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60231A" w14:textId="3B681AC0" w:rsidR="000E4629" w:rsidRPr="0064456B" w:rsidRDefault="00C9687C" w:rsidP="004C48C4">
      <w:pPr>
        <w:spacing w:after="240" w:line="360" w:lineRule="auto"/>
        <w:jc w:val="center"/>
        <w:rPr>
          <w:rFonts w:ascii="Times New Roman" w:eastAsia="宋体" w:hAnsi="Times New Roman" w:cs="Times New Roman"/>
          <w:b/>
          <w:bCs/>
          <w:sz w:val="36"/>
          <w:szCs w:val="40"/>
        </w:rPr>
      </w:pPr>
      <w:r w:rsidRPr="0064456B">
        <w:rPr>
          <w:rFonts w:ascii="Times New Roman" w:eastAsia="宋体" w:hAnsi="Times New Roman" w:cs="Times New Roman"/>
          <w:b/>
          <w:bCs/>
          <w:sz w:val="36"/>
          <w:szCs w:val="40"/>
        </w:rPr>
        <w:t>ISO/DIS 21680</w:t>
      </w:r>
      <w:r w:rsidRPr="0064456B">
        <w:rPr>
          <w:rFonts w:ascii="Times New Roman" w:eastAsia="宋体" w:hAnsi="Times New Roman" w:cs="Times New Roman"/>
          <w:b/>
          <w:bCs/>
          <w:sz w:val="36"/>
          <w:szCs w:val="40"/>
        </w:rPr>
        <w:tab/>
      </w:r>
      <w:r w:rsidRPr="0064456B">
        <w:rPr>
          <w:rFonts w:ascii="Times New Roman" w:eastAsia="宋体" w:hAnsi="Times New Roman" w:cs="Times New Roman"/>
          <w:b/>
          <w:bCs/>
          <w:sz w:val="36"/>
          <w:szCs w:val="40"/>
        </w:rPr>
        <w:t>表面活性剂</w:t>
      </w:r>
      <w:r w:rsidRPr="0064456B">
        <w:rPr>
          <w:rFonts w:ascii="Times New Roman" w:eastAsia="宋体" w:hAnsi="Times New Roman" w:cs="Times New Roman"/>
          <w:b/>
          <w:bCs/>
          <w:sz w:val="36"/>
          <w:szCs w:val="40"/>
        </w:rPr>
        <w:t>—</w:t>
      </w:r>
      <w:r w:rsidRPr="0064456B">
        <w:rPr>
          <w:rFonts w:ascii="Times New Roman" w:eastAsia="宋体" w:hAnsi="Times New Roman" w:cs="Times New Roman"/>
          <w:b/>
          <w:bCs/>
          <w:sz w:val="36"/>
          <w:szCs w:val="40"/>
        </w:rPr>
        <w:t>生物</w:t>
      </w:r>
      <w:r w:rsidR="00DE77EC" w:rsidRPr="0064456B">
        <w:rPr>
          <w:rFonts w:ascii="Times New Roman" w:eastAsia="宋体" w:hAnsi="Times New Roman" w:cs="Times New Roman"/>
          <w:b/>
          <w:bCs/>
          <w:sz w:val="36"/>
          <w:szCs w:val="40"/>
        </w:rPr>
        <w:t>基质</w:t>
      </w:r>
      <w:r w:rsidRPr="0064456B">
        <w:rPr>
          <w:rFonts w:ascii="Times New Roman" w:eastAsia="宋体" w:hAnsi="Times New Roman" w:cs="Times New Roman"/>
          <w:b/>
          <w:bCs/>
          <w:sz w:val="36"/>
          <w:szCs w:val="40"/>
        </w:rPr>
        <w:t>表面活性剂</w:t>
      </w:r>
      <w:r w:rsidRPr="0064456B">
        <w:rPr>
          <w:rFonts w:ascii="Times New Roman" w:eastAsia="宋体" w:hAnsi="Times New Roman" w:cs="Times New Roman"/>
          <w:b/>
          <w:bCs/>
          <w:sz w:val="36"/>
          <w:szCs w:val="40"/>
        </w:rPr>
        <w:t>—</w:t>
      </w:r>
      <w:r w:rsidRPr="0064456B">
        <w:rPr>
          <w:rFonts w:ascii="Times New Roman" w:eastAsia="宋体" w:hAnsi="Times New Roman" w:cs="Times New Roman"/>
          <w:b/>
          <w:bCs/>
          <w:sz w:val="36"/>
          <w:szCs w:val="40"/>
        </w:rPr>
        <w:t>要求和测试方法</w:t>
      </w:r>
    </w:p>
    <w:p w14:paraId="2741E838" w14:textId="09BF9B90" w:rsidR="00C9687C" w:rsidRPr="0064456B" w:rsidRDefault="00FF744A" w:rsidP="00C9687C">
      <w:pPr>
        <w:spacing w:line="360" w:lineRule="auto"/>
        <w:rPr>
          <w:rFonts w:ascii="Times New Roman" w:eastAsia="宋体" w:hAnsi="Times New Roman" w:cs="Times New Roman"/>
          <w:b/>
          <w:bCs/>
          <w:sz w:val="28"/>
          <w:szCs w:val="32"/>
        </w:rPr>
      </w:pPr>
      <w:r>
        <w:rPr>
          <w:rFonts w:ascii="Times New Roman" w:eastAsia="宋体" w:hAnsi="Times New Roman" w:cs="Times New Roman" w:hint="eastAsia"/>
          <w:b/>
          <w:bCs/>
          <w:sz w:val="28"/>
          <w:szCs w:val="32"/>
        </w:rPr>
        <w:t>引言</w:t>
      </w:r>
    </w:p>
    <w:p w14:paraId="3255C129" w14:textId="6215F196" w:rsidR="00C9687C" w:rsidRPr="0064456B" w:rsidRDefault="00C9687C" w:rsidP="00C9687C">
      <w:pPr>
        <w:spacing w:line="360" w:lineRule="auto"/>
        <w:rPr>
          <w:rFonts w:ascii="Times New Roman" w:eastAsia="宋体" w:hAnsi="Times New Roman" w:cs="Times New Roman"/>
          <w:sz w:val="28"/>
          <w:szCs w:val="32"/>
        </w:rPr>
      </w:pPr>
      <w:r w:rsidRPr="0064456B">
        <w:rPr>
          <w:rFonts w:ascii="Times New Roman" w:eastAsia="宋体" w:hAnsi="Times New Roman" w:cs="Times New Roman"/>
          <w:sz w:val="28"/>
          <w:szCs w:val="32"/>
        </w:rPr>
        <w:tab/>
      </w:r>
      <w:r w:rsidR="004C48C4" w:rsidRPr="0064456B">
        <w:rPr>
          <w:rFonts w:ascii="Times New Roman" w:eastAsia="宋体" w:hAnsi="Times New Roman" w:cs="Times New Roman"/>
          <w:sz w:val="28"/>
          <w:szCs w:val="32"/>
        </w:rPr>
        <w:t>几千年来，生物基</w:t>
      </w:r>
      <w:r w:rsidR="00DE77EC" w:rsidRPr="0064456B">
        <w:rPr>
          <w:rFonts w:ascii="Times New Roman" w:eastAsia="宋体" w:hAnsi="Times New Roman" w:cs="Times New Roman"/>
          <w:sz w:val="28"/>
          <w:szCs w:val="32"/>
        </w:rPr>
        <w:t>质</w:t>
      </w:r>
      <w:r w:rsidR="004C48C4" w:rsidRPr="0064456B">
        <w:rPr>
          <w:rFonts w:ascii="Times New Roman" w:eastAsia="宋体" w:hAnsi="Times New Roman" w:cs="Times New Roman"/>
          <w:sz w:val="28"/>
          <w:szCs w:val="32"/>
        </w:rPr>
        <w:t>原料已用于制造表面活性剂，例如</w:t>
      </w:r>
      <w:r w:rsidRPr="0064456B">
        <w:rPr>
          <w:rFonts w:ascii="Times New Roman" w:eastAsia="宋体" w:hAnsi="Times New Roman" w:cs="Times New Roman"/>
          <w:sz w:val="28"/>
          <w:szCs w:val="32"/>
        </w:rPr>
        <w:t>人类使用的第一种表面活性剂</w:t>
      </w:r>
      <w:r w:rsidR="004C48C4" w:rsidRPr="0064456B">
        <w:rPr>
          <w:rFonts w:ascii="Times New Roman" w:eastAsia="宋体" w:hAnsi="Times New Roman" w:cs="Times New Roman"/>
          <w:sz w:val="28"/>
          <w:szCs w:val="32"/>
        </w:rPr>
        <w:t>已经完全是生物基</w:t>
      </w:r>
      <w:r w:rsidR="00DE77EC" w:rsidRPr="0064456B">
        <w:rPr>
          <w:rFonts w:ascii="Times New Roman" w:eastAsia="宋体" w:hAnsi="Times New Roman" w:cs="Times New Roman"/>
          <w:sz w:val="28"/>
          <w:szCs w:val="32"/>
        </w:rPr>
        <w:t>质</w:t>
      </w:r>
      <w:r w:rsidR="004C48C4"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肥皂。随着</w:t>
      </w:r>
      <w:r w:rsidRPr="0064456B">
        <w:rPr>
          <w:rFonts w:ascii="Times New Roman" w:eastAsia="宋体" w:hAnsi="Times New Roman" w:cs="Times New Roman"/>
          <w:sz w:val="28"/>
          <w:szCs w:val="32"/>
        </w:rPr>
        <w:t>20</w:t>
      </w:r>
      <w:r w:rsidRPr="0064456B">
        <w:rPr>
          <w:rFonts w:ascii="Times New Roman" w:eastAsia="宋体" w:hAnsi="Times New Roman" w:cs="Times New Roman"/>
          <w:sz w:val="28"/>
          <w:szCs w:val="32"/>
        </w:rPr>
        <w:t>世纪初期现代表面活性剂的出现，基于石油化学的原材料也引起了人们的兴趣。他们提供了从更广泛的意义上调整其表面活性剂性能以适应其各种应用的机会。</w:t>
      </w:r>
    </w:p>
    <w:p w14:paraId="3A4E602A" w14:textId="4920B36C" w:rsidR="0003370A" w:rsidRPr="0064456B" w:rsidRDefault="0003370A" w:rsidP="00C9687C">
      <w:pPr>
        <w:spacing w:line="360" w:lineRule="auto"/>
        <w:rPr>
          <w:rFonts w:ascii="Times New Roman" w:eastAsia="宋体" w:hAnsi="Times New Roman" w:cs="Times New Roman"/>
          <w:sz w:val="28"/>
          <w:szCs w:val="32"/>
        </w:rPr>
      </w:pPr>
      <w:r w:rsidRPr="0064456B">
        <w:rPr>
          <w:rFonts w:ascii="Times New Roman" w:eastAsia="宋体" w:hAnsi="Times New Roman" w:cs="Times New Roman"/>
          <w:sz w:val="28"/>
          <w:szCs w:val="32"/>
        </w:rPr>
        <w:tab/>
      </w:r>
      <w:r w:rsidRPr="0064456B">
        <w:rPr>
          <w:rFonts w:ascii="Times New Roman" w:eastAsia="宋体" w:hAnsi="Times New Roman" w:cs="Times New Roman"/>
          <w:sz w:val="28"/>
          <w:szCs w:val="32"/>
        </w:rPr>
        <w:t>在过去的几十年中，出现了新型的表面活性剂生物基</w:t>
      </w:r>
      <w:r w:rsidR="00DE77EC" w:rsidRPr="0064456B">
        <w:rPr>
          <w:rFonts w:ascii="Times New Roman" w:eastAsia="宋体" w:hAnsi="Times New Roman" w:cs="Times New Roman"/>
          <w:sz w:val="28"/>
          <w:szCs w:val="32"/>
        </w:rPr>
        <w:t>质</w:t>
      </w:r>
      <w:r w:rsidRPr="0064456B">
        <w:rPr>
          <w:rFonts w:ascii="Times New Roman" w:eastAsia="宋体" w:hAnsi="Times New Roman" w:cs="Times New Roman"/>
          <w:sz w:val="28"/>
          <w:szCs w:val="32"/>
        </w:rPr>
        <w:t>原料。</w:t>
      </w:r>
      <w:r w:rsidR="00504A54" w:rsidRPr="0064456B">
        <w:rPr>
          <w:rFonts w:ascii="Times New Roman" w:eastAsia="宋体" w:hAnsi="Times New Roman" w:cs="Times New Roman"/>
          <w:sz w:val="28"/>
          <w:szCs w:val="32"/>
        </w:rPr>
        <w:t>人们越来越感兴趣的一些原因在于生物基</w:t>
      </w:r>
      <w:r w:rsidR="00DE77EC" w:rsidRPr="0064456B">
        <w:rPr>
          <w:rFonts w:ascii="Times New Roman" w:eastAsia="宋体" w:hAnsi="Times New Roman" w:cs="Times New Roman"/>
          <w:sz w:val="28"/>
          <w:szCs w:val="32"/>
        </w:rPr>
        <w:t>质</w:t>
      </w:r>
      <w:r w:rsidR="00504A54" w:rsidRPr="0064456B">
        <w:rPr>
          <w:rFonts w:ascii="Times New Roman" w:eastAsia="宋体" w:hAnsi="Times New Roman" w:cs="Times New Roman"/>
          <w:sz w:val="28"/>
          <w:szCs w:val="32"/>
        </w:rPr>
        <w:t>产品与化石资源枯竭和气候变化有关的潜在利益。</w:t>
      </w:r>
    </w:p>
    <w:p w14:paraId="510DB491" w14:textId="662A56CD" w:rsidR="00784B22" w:rsidRPr="0064456B" w:rsidRDefault="00784B22" w:rsidP="00C9687C">
      <w:pPr>
        <w:spacing w:line="360" w:lineRule="auto"/>
        <w:rPr>
          <w:rFonts w:ascii="Times New Roman" w:eastAsia="宋体" w:hAnsi="Times New Roman" w:cs="Times New Roman"/>
          <w:sz w:val="28"/>
          <w:szCs w:val="32"/>
        </w:rPr>
      </w:pPr>
      <w:r w:rsidRPr="0064456B">
        <w:rPr>
          <w:rFonts w:ascii="Times New Roman" w:eastAsia="宋体" w:hAnsi="Times New Roman" w:cs="Times New Roman"/>
          <w:sz w:val="28"/>
          <w:szCs w:val="32"/>
        </w:rPr>
        <w:tab/>
      </w:r>
      <w:r w:rsidRPr="0064456B">
        <w:rPr>
          <w:rFonts w:ascii="Times New Roman" w:eastAsia="宋体" w:hAnsi="Times New Roman" w:cs="Times New Roman"/>
          <w:sz w:val="28"/>
          <w:szCs w:val="32"/>
        </w:rPr>
        <w:t>认识到有必要为生物基</w:t>
      </w:r>
      <w:r w:rsidR="00DE77EC" w:rsidRPr="0064456B">
        <w:rPr>
          <w:rFonts w:ascii="Times New Roman" w:eastAsia="宋体" w:hAnsi="Times New Roman" w:cs="Times New Roman"/>
          <w:sz w:val="28"/>
          <w:szCs w:val="32"/>
        </w:rPr>
        <w:t>质</w:t>
      </w:r>
      <w:r w:rsidRPr="0064456B">
        <w:rPr>
          <w:rFonts w:ascii="Times New Roman" w:eastAsia="宋体" w:hAnsi="Times New Roman" w:cs="Times New Roman"/>
          <w:sz w:val="28"/>
          <w:szCs w:val="32"/>
        </w:rPr>
        <w:t>产品制定共同标准，重点是能源应用中除食品，饲料和生物质以外的生物基</w:t>
      </w:r>
      <w:r w:rsidR="00DE77EC" w:rsidRPr="0064456B">
        <w:rPr>
          <w:rFonts w:ascii="Times New Roman" w:eastAsia="宋体" w:hAnsi="Times New Roman" w:cs="Times New Roman"/>
          <w:sz w:val="28"/>
          <w:szCs w:val="32"/>
        </w:rPr>
        <w:t>质</w:t>
      </w:r>
      <w:r w:rsidRPr="0064456B">
        <w:rPr>
          <w:rFonts w:ascii="Times New Roman" w:eastAsia="宋体" w:hAnsi="Times New Roman" w:cs="Times New Roman"/>
          <w:sz w:val="28"/>
          <w:szCs w:val="32"/>
        </w:rPr>
        <w:t>产品。</w:t>
      </w:r>
    </w:p>
    <w:p w14:paraId="7C7BC956" w14:textId="5A18D956" w:rsidR="00135118" w:rsidRPr="0064456B" w:rsidRDefault="00135118" w:rsidP="00135118">
      <w:pPr>
        <w:spacing w:line="360" w:lineRule="auto"/>
        <w:rPr>
          <w:rFonts w:ascii="Times New Roman" w:eastAsia="宋体" w:hAnsi="Times New Roman" w:cs="Times New Roman"/>
          <w:sz w:val="28"/>
          <w:szCs w:val="32"/>
        </w:rPr>
      </w:pPr>
      <w:r w:rsidRPr="0064456B">
        <w:rPr>
          <w:rFonts w:ascii="Times New Roman" w:eastAsia="宋体" w:hAnsi="Times New Roman" w:cs="Times New Roman"/>
          <w:sz w:val="28"/>
          <w:szCs w:val="32"/>
        </w:rPr>
        <w:tab/>
        <w:t>ISO/TC 91</w:t>
      </w:r>
      <w:r w:rsidRPr="0064456B">
        <w:rPr>
          <w:rFonts w:ascii="Times New Roman" w:eastAsia="宋体" w:hAnsi="Times New Roman" w:cs="Times New Roman"/>
          <w:sz w:val="28"/>
          <w:szCs w:val="32"/>
        </w:rPr>
        <w:t>关于</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表面活性剂</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的标准旨在为以下方面提供共同的基础：</w:t>
      </w:r>
    </w:p>
    <w:p w14:paraId="33E7DA36" w14:textId="01296F9A" w:rsidR="00135118" w:rsidRPr="0064456B" w:rsidRDefault="00135118" w:rsidP="00135118">
      <w:pPr>
        <w:spacing w:line="360" w:lineRule="auto"/>
        <w:rPr>
          <w:rFonts w:ascii="Times New Roman" w:eastAsia="宋体" w:hAnsi="Times New Roman" w:cs="Times New Roman"/>
          <w:sz w:val="28"/>
          <w:szCs w:val="32"/>
        </w:rPr>
      </w:pPr>
      <w:r w:rsidRPr="0064456B">
        <w:rPr>
          <w:rFonts w:ascii="Times New Roman" w:eastAsia="宋体" w:hAnsi="Times New Roman" w:cs="Times New Roman"/>
          <w:sz w:val="28"/>
          <w:szCs w:val="32"/>
        </w:rPr>
        <w:tab/>
        <w:t>—</w:t>
      </w:r>
      <w:r w:rsidRPr="0064456B">
        <w:rPr>
          <w:rFonts w:ascii="Times New Roman" w:eastAsia="宋体" w:hAnsi="Times New Roman" w:cs="Times New Roman"/>
          <w:sz w:val="28"/>
          <w:szCs w:val="32"/>
        </w:rPr>
        <w:t>通用术语；</w:t>
      </w:r>
    </w:p>
    <w:p w14:paraId="60AB07BB" w14:textId="2DAB2A9B" w:rsidR="00135118" w:rsidRPr="0064456B" w:rsidRDefault="00135118" w:rsidP="00135118">
      <w:pPr>
        <w:spacing w:line="360" w:lineRule="auto"/>
        <w:rPr>
          <w:rFonts w:ascii="Times New Roman" w:eastAsia="宋体" w:hAnsi="Times New Roman" w:cs="Times New Roman"/>
          <w:sz w:val="28"/>
          <w:szCs w:val="32"/>
        </w:rPr>
      </w:pPr>
      <w:r w:rsidRPr="0064456B">
        <w:rPr>
          <w:rFonts w:ascii="Times New Roman" w:eastAsia="宋体" w:hAnsi="Times New Roman" w:cs="Times New Roman"/>
          <w:sz w:val="28"/>
          <w:szCs w:val="32"/>
        </w:rPr>
        <w:tab/>
        <w:t>—</w:t>
      </w:r>
      <w:r w:rsidRPr="0064456B">
        <w:rPr>
          <w:rFonts w:ascii="Times New Roman" w:eastAsia="宋体" w:hAnsi="Times New Roman" w:cs="Times New Roman"/>
          <w:sz w:val="28"/>
          <w:szCs w:val="32"/>
        </w:rPr>
        <w:t>基于生物的内容确定；</w:t>
      </w:r>
    </w:p>
    <w:p w14:paraId="1C548107" w14:textId="1A8E56FA" w:rsidR="00135118" w:rsidRPr="0064456B" w:rsidRDefault="00135118" w:rsidP="00135118">
      <w:pPr>
        <w:spacing w:line="360" w:lineRule="auto"/>
        <w:rPr>
          <w:rFonts w:ascii="Times New Roman" w:eastAsia="宋体" w:hAnsi="Times New Roman" w:cs="Times New Roman"/>
          <w:sz w:val="28"/>
          <w:szCs w:val="32"/>
        </w:rPr>
      </w:pPr>
      <w:r w:rsidRPr="0064456B">
        <w:rPr>
          <w:rFonts w:ascii="Times New Roman" w:eastAsia="宋体" w:hAnsi="Times New Roman" w:cs="Times New Roman"/>
          <w:sz w:val="28"/>
          <w:szCs w:val="32"/>
        </w:rPr>
        <w:tab/>
        <w:t>—</w:t>
      </w:r>
      <w:r w:rsidRPr="0064456B">
        <w:rPr>
          <w:rFonts w:ascii="Times New Roman" w:eastAsia="宋体" w:hAnsi="Times New Roman" w:cs="Times New Roman"/>
          <w:sz w:val="28"/>
          <w:szCs w:val="32"/>
        </w:rPr>
        <w:t>生命周期评估（</w:t>
      </w:r>
      <w:r w:rsidRPr="0064456B">
        <w:rPr>
          <w:rFonts w:ascii="Times New Roman" w:eastAsia="宋体" w:hAnsi="Times New Roman" w:cs="Times New Roman"/>
          <w:sz w:val="28"/>
          <w:szCs w:val="32"/>
        </w:rPr>
        <w:t>LCA</w:t>
      </w:r>
      <w:r w:rsidRPr="0064456B">
        <w:rPr>
          <w:rFonts w:ascii="Times New Roman" w:eastAsia="宋体" w:hAnsi="Times New Roman" w:cs="Times New Roman"/>
          <w:sz w:val="28"/>
          <w:szCs w:val="32"/>
        </w:rPr>
        <w:t>）；</w:t>
      </w:r>
    </w:p>
    <w:p w14:paraId="70E6B930" w14:textId="61AB6B8E" w:rsidR="00135118" w:rsidRPr="0064456B" w:rsidRDefault="00135118" w:rsidP="00135118">
      <w:pPr>
        <w:spacing w:line="360" w:lineRule="auto"/>
        <w:rPr>
          <w:rFonts w:ascii="Times New Roman" w:eastAsia="宋体" w:hAnsi="Times New Roman" w:cs="Times New Roman"/>
          <w:sz w:val="28"/>
          <w:szCs w:val="32"/>
        </w:rPr>
      </w:pPr>
      <w:r w:rsidRPr="0064456B">
        <w:rPr>
          <w:rFonts w:ascii="Times New Roman" w:eastAsia="宋体" w:hAnsi="Times New Roman" w:cs="Times New Roman"/>
          <w:sz w:val="28"/>
          <w:szCs w:val="32"/>
        </w:rPr>
        <w:tab/>
        <w:t>—</w:t>
      </w:r>
      <w:r w:rsidRPr="0064456B">
        <w:rPr>
          <w:rFonts w:ascii="Times New Roman" w:eastAsia="宋体" w:hAnsi="Times New Roman" w:cs="Times New Roman"/>
          <w:sz w:val="28"/>
          <w:szCs w:val="32"/>
        </w:rPr>
        <w:t>可持续性方面；</w:t>
      </w:r>
    </w:p>
    <w:p w14:paraId="2CFC901C" w14:textId="1B148AC1" w:rsidR="00135118" w:rsidRPr="0064456B" w:rsidRDefault="00135118" w:rsidP="00135118">
      <w:pPr>
        <w:spacing w:line="360" w:lineRule="auto"/>
        <w:rPr>
          <w:rFonts w:ascii="Times New Roman" w:eastAsia="宋体" w:hAnsi="Times New Roman" w:cs="Times New Roman"/>
          <w:sz w:val="28"/>
          <w:szCs w:val="32"/>
        </w:rPr>
      </w:pPr>
      <w:r w:rsidRPr="0064456B">
        <w:rPr>
          <w:rFonts w:ascii="Times New Roman" w:eastAsia="宋体" w:hAnsi="Times New Roman" w:cs="Times New Roman"/>
          <w:sz w:val="28"/>
          <w:szCs w:val="32"/>
        </w:rPr>
        <w:tab/>
        <w:t>—</w:t>
      </w:r>
      <w:r w:rsidRPr="0064456B">
        <w:rPr>
          <w:rFonts w:ascii="Times New Roman" w:eastAsia="宋体" w:hAnsi="Times New Roman" w:cs="Times New Roman"/>
          <w:sz w:val="28"/>
          <w:szCs w:val="32"/>
        </w:rPr>
        <w:t>声明工具。</w:t>
      </w:r>
    </w:p>
    <w:p w14:paraId="7E1BD5F7" w14:textId="0E825162" w:rsidR="00135118" w:rsidRPr="0064456B" w:rsidRDefault="00135118" w:rsidP="00135118">
      <w:pPr>
        <w:spacing w:line="360" w:lineRule="auto"/>
        <w:rPr>
          <w:rFonts w:ascii="Times New Roman" w:eastAsia="宋体" w:hAnsi="Times New Roman" w:cs="Times New Roman"/>
          <w:sz w:val="28"/>
          <w:szCs w:val="32"/>
        </w:rPr>
      </w:pPr>
      <w:r w:rsidRPr="0064456B">
        <w:rPr>
          <w:rFonts w:ascii="Times New Roman" w:eastAsia="宋体" w:hAnsi="Times New Roman" w:cs="Times New Roman"/>
          <w:sz w:val="28"/>
          <w:szCs w:val="32"/>
        </w:rPr>
        <w:tab/>
      </w:r>
      <w:r w:rsidRPr="0064456B">
        <w:rPr>
          <w:rFonts w:ascii="Times New Roman" w:eastAsia="宋体" w:hAnsi="Times New Roman" w:cs="Times New Roman"/>
          <w:sz w:val="28"/>
          <w:szCs w:val="32"/>
        </w:rPr>
        <w:t>重要的是要了解</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基于生物的产品</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一词涵盖的内容及其使用方式。术语</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基于生物的</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是指</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全部或部分源自生物质</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。重要的是通过例如</w:t>
      </w:r>
      <w:r w:rsidRPr="0064456B">
        <w:rPr>
          <w:rFonts w:ascii="Times New Roman" w:eastAsia="宋体" w:hAnsi="Times New Roman" w:cs="Times New Roman"/>
          <w:sz w:val="28"/>
          <w:szCs w:val="32"/>
        </w:rPr>
        <w:lastRenderedPageBreak/>
        <w:t>（总）基于生物的含量或基于生物的碳含量来表征产品中所含生物质的量。</w:t>
      </w:r>
    </w:p>
    <w:p w14:paraId="3878C5F6" w14:textId="0AA3845F" w:rsidR="00FE23A4" w:rsidRPr="0064456B" w:rsidRDefault="00AD7B21" w:rsidP="00AD7B21">
      <w:pPr>
        <w:spacing w:line="360" w:lineRule="auto"/>
        <w:rPr>
          <w:rFonts w:ascii="Times New Roman" w:eastAsia="宋体" w:hAnsi="Times New Roman" w:cs="Times New Roman"/>
          <w:sz w:val="28"/>
          <w:szCs w:val="32"/>
        </w:rPr>
      </w:pPr>
      <w:r w:rsidRPr="0064456B">
        <w:rPr>
          <w:rFonts w:ascii="Times New Roman" w:eastAsia="宋体" w:hAnsi="Times New Roman" w:cs="Times New Roman"/>
          <w:sz w:val="28"/>
          <w:szCs w:val="32"/>
        </w:rPr>
        <w:tab/>
      </w:r>
      <w:r w:rsidRPr="0064456B">
        <w:rPr>
          <w:rFonts w:ascii="Times New Roman" w:eastAsia="宋体" w:hAnsi="Times New Roman" w:cs="Times New Roman"/>
          <w:sz w:val="28"/>
          <w:szCs w:val="32"/>
        </w:rPr>
        <w:t>产品本身基于生物的内容不会提供有关其环境影响或可持续性的信息，可以通过生命周期清单（</w:t>
      </w:r>
      <w:r w:rsidRPr="0064456B">
        <w:rPr>
          <w:rFonts w:ascii="Times New Roman" w:eastAsia="宋体" w:hAnsi="Times New Roman" w:cs="Times New Roman"/>
          <w:sz w:val="28"/>
          <w:szCs w:val="32"/>
        </w:rPr>
        <w:t>LCI</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LCA</w:t>
      </w:r>
      <w:r w:rsidRPr="0064456B">
        <w:rPr>
          <w:rFonts w:ascii="Times New Roman" w:eastAsia="宋体" w:hAnsi="Times New Roman" w:cs="Times New Roman"/>
          <w:sz w:val="28"/>
          <w:szCs w:val="32"/>
        </w:rPr>
        <w:t>和可持续性标准进行评估。此外，通过统一的认证和声明框架，可以促进基于生物的价值链内的透明，明确的沟通。</w:t>
      </w:r>
    </w:p>
    <w:p w14:paraId="3E19F719" w14:textId="2EF9653D" w:rsidR="00AD7B21" w:rsidRPr="0064456B" w:rsidRDefault="00FE0948" w:rsidP="00AD7B21">
      <w:pPr>
        <w:spacing w:line="360" w:lineRule="auto"/>
        <w:rPr>
          <w:rFonts w:ascii="Times New Roman" w:eastAsia="宋体" w:hAnsi="Times New Roman" w:cs="Times New Roman"/>
          <w:sz w:val="28"/>
          <w:szCs w:val="32"/>
        </w:rPr>
      </w:pPr>
      <w:r w:rsidRPr="0064456B">
        <w:rPr>
          <w:rFonts w:ascii="Times New Roman" w:eastAsia="宋体" w:hAnsi="Times New Roman" w:cs="Times New Roman"/>
          <w:sz w:val="28"/>
          <w:szCs w:val="32"/>
        </w:rPr>
        <w:tab/>
      </w:r>
      <w:r w:rsidRPr="0064456B">
        <w:rPr>
          <w:rFonts w:ascii="Times New Roman" w:eastAsia="宋体" w:hAnsi="Times New Roman" w:cs="Times New Roman"/>
          <w:sz w:val="28"/>
          <w:szCs w:val="32"/>
        </w:rPr>
        <w:t>表面活性剂是具有降低界面</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表面张力，湿润表面，悬浮物质或乳化油脂的能力的产品。在欧洲，在消费者或工业应用中，每天有成千上万的生产商，制造商和几乎每个居民都使用表面活性剂。表面活性剂生产行业主要由跨国公司组成。在跨国公司和中小型企业中都可以找到下游用户。</w:t>
      </w:r>
    </w:p>
    <w:p w14:paraId="30AD8E7B" w14:textId="63CA16D0" w:rsidR="00D2381F" w:rsidRPr="0064456B" w:rsidRDefault="00E962DB" w:rsidP="00AD7B21">
      <w:pPr>
        <w:spacing w:line="360" w:lineRule="auto"/>
        <w:rPr>
          <w:rFonts w:ascii="Times New Roman" w:eastAsia="宋体" w:hAnsi="Times New Roman" w:cs="Times New Roman"/>
          <w:sz w:val="28"/>
          <w:szCs w:val="32"/>
        </w:rPr>
      </w:pPr>
      <w:r w:rsidRPr="0064456B">
        <w:rPr>
          <w:rFonts w:ascii="Times New Roman" w:eastAsia="宋体" w:hAnsi="Times New Roman" w:cs="Times New Roman"/>
          <w:sz w:val="28"/>
          <w:szCs w:val="32"/>
        </w:rPr>
        <w:tab/>
      </w:r>
      <w:r w:rsidR="00016E94" w:rsidRPr="0064456B">
        <w:rPr>
          <w:rFonts w:ascii="Times New Roman" w:eastAsia="宋体" w:hAnsi="Times New Roman" w:cs="Times New Roman"/>
          <w:sz w:val="28"/>
          <w:szCs w:val="32"/>
        </w:rPr>
        <w:t>表面活性剂可以由化石和可再生碳原料生产。但是，用于生产表面活性剂的原油数量很少，不到世界原油消费总量的</w:t>
      </w:r>
      <w:r w:rsidR="00016E94" w:rsidRPr="0064456B">
        <w:rPr>
          <w:rFonts w:ascii="Times New Roman" w:eastAsia="宋体" w:hAnsi="Times New Roman" w:cs="Times New Roman"/>
          <w:sz w:val="28"/>
          <w:szCs w:val="32"/>
        </w:rPr>
        <w:t>1</w:t>
      </w:r>
      <w:r w:rsidR="00016E94" w:rsidRPr="0064456B">
        <w:rPr>
          <w:rFonts w:ascii="Times New Roman" w:eastAsia="宋体" w:hAnsi="Times New Roman" w:cs="Times New Roman"/>
          <w:sz w:val="28"/>
          <w:szCs w:val="32"/>
        </w:rPr>
        <w:t>％。</w:t>
      </w:r>
    </w:p>
    <w:p w14:paraId="5ADA117D" w14:textId="716E040A" w:rsidR="00016E94" w:rsidRPr="0064456B" w:rsidRDefault="00016E94" w:rsidP="00AD7B21">
      <w:pPr>
        <w:spacing w:line="360" w:lineRule="auto"/>
        <w:rPr>
          <w:rFonts w:ascii="Times New Roman" w:eastAsia="宋体" w:hAnsi="Times New Roman" w:cs="Times New Roman"/>
          <w:sz w:val="28"/>
          <w:szCs w:val="32"/>
        </w:rPr>
      </w:pPr>
      <w:r w:rsidRPr="0064456B">
        <w:rPr>
          <w:rFonts w:ascii="Times New Roman" w:eastAsia="宋体" w:hAnsi="Times New Roman" w:cs="Times New Roman"/>
          <w:sz w:val="28"/>
          <w:szCs w:val="32"/>
        </w:rPr>
        <w:tab/>
      </w:r>
      <w:r w:rsidRPr="0064456B">
        <w:rPr>
          <w:rFonts w:ascii="Times New Roman" w:eastAsia="宋体" w:hAnsi="Times New Roman" w:cs="Times New Roman"/>
          <w:sz w:val="28"/>
          <w:szCs w:val="32"/>
        </w:rPr>
        <w:t>最后，这些技术报告</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规范</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标准的方法旨在加强和协调</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生物基</w:t>
      </w:r>
      <w:r w:rsidR="00DE77EC" w:rsidRPr="0064456B">
        <w:rPr>
          <w:rFonts w:ascii="Times New Roman" w:eastAsia="宋体" w:hAnsi="Times New Roman" w:cs="Times New Roman"/>
          <w:sz w:val="28"/>
          <w:szCs w:val="32"/>
        </w:rPr>
        <w:t>质</w:t>
      </w:r>
      <w:r w:rsidRPr="0064456B">
        <w:rPr>
          <w:rFonts w:ascii="Times New Roman" w:eastAsia="宋体" w:hAnsi="Times New Roman" w:cs="Times New Roman"/>
          <w:sz w:val="28"/>
          <w:szCs w:val="32"/>
        </w:rPr>
        <w:t>表面活性剂</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的声誉以及客户对该产品组的信心。</w:t>
      </w:r>
    </w:p>
    <w:p w14:paraId="6D8312C4" w14:textId="4701AA07" w:rsidR="00CB0EDF" w:rsidRPr="0064456B" w:rsidRDefault="00016E94" w:rsidP="00AD7B21">
      <w:pPr>
        <w:spacing w:line="360" w:lineRule="auto"/>
        <w:rPr>
          <w:rFonts w:ascii="Times New Roman" w:eastAsia="宋体" w:hAnsi="Times New Roman" w:cs="Times New Roman"/>
          <w:sz w:val="28"/>
          <w:szCs w:val="32"/>
        </w:rPr>
      </w:pPr>
      <w:r w:rsidRPr="0064456B">
        <w:rPr>
          <w:rFonts w:ascii="Times New Roman" w:eastAsia="宋体" w:hAnsi="Times New Roman" w:cs="Times New Roman"/>
          <w:sz w:val="28"/>
          <w:szCs w:val="32"/>
        </w:rPr>
        <w:tab/>
      </w:r>
      <w:r w:rsidRPr="0064456B">
        <w:rPr>
          <w:rFonts w:ascii="Times New Roman" w:eastAsia="宋体" w:hAnsi="Times New Roman" w:cs="Times New Roman"/>
          <w:sz w:val="28"/>
          <w:szCs w:val="32"/>
        </w:rPr>
        <w:t>可以在</w:t>
      </w:r>
      <w:r w:rsidRPr="0064456B">
        <w:rPr>
          <w:rFonts w:ascii="Times New Roman" w:eastAsia="宋体" w:hAnsi="Times New Roman" w:cs="Times New Roman"/>
          <w:sz w:val="28"/>
          <w:szCs w:val="32"/>
        </w:rPr>
        <w:t>ISO/TR 21681 [</w:t>
      </w:r>
      <w:r w:rsidRPr="0064456B">
        <w:rPr>
          <w:rFonts w:ascii="Times New Roman" w:eastAsia="宋体" w:hAnsi="Times New Roman" w:cs="Times New Roman"/>
          <w:sz w:val="28"/>
          <w:szCs w:val="32"/>
        </w:rPr>
        <w:t>表面活性剂</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生物基</w:t>
      </w:r>
      <w:r w:rsidR="00DE77EC" w:rsidRPr="0064456B">
        <w:rPr>
          <w:rFonts w:ascii="Times New Roman" w:eastAsia="宋体" w:hAnsi="Times New Roman" w:cs="Times New Roman"/>
          <w:sz w:val="28"/>
          <w:szCs w:val="32"/>
        </w:rPr>
        <w:t>质</w:t>
      </w:r>
      <w:r w:rsidRPr="0064456B">
        <w:rPr>
          <w:rFonts w:ascii="Times New Roman" w:eastAsia="宋体" w:hAnsi="Times New Roman" w:cs="Times New Roman"/>
          <w:sz w:val="28"/>
          <w:szCs w:val="32"/>
        </w:rPr>
        <w:t>表面活性剂</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包含生物质的表面活性剂概述</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中找到本</w:t>
      </w:r>
      <w:r w:rsidR="00503D4D" w:rsidRPr="0064456B">
        <w:rPr>
          <w:rFonts w:ascii="Times New Roman" w:eastAsia="宋体" w:hAnsi="Times New Roman" w:cs="Times New Roman"/>
          <w:sz w:val="28"/>
          <w:szCs w:val="32"/>
        </w:rPr>
        <w:t>标准</w:t>
      </w:r>
      <w:r w:rsidRPr="0064456B">
        <w:rPr>
          <w:rFonts w:ascii="Times New Roman" w:eastAsia="宋体" w:hAnsi="Times New Roman" w:cs="Times New Roman"/>
          <w:sz w:val="28"/>
          <w:szCs w:val="32"/>
        </w:rPr>
        <w:t>的概述和注意事项。它将描述现有的原料来源，包括它们在表面活性剂中的当前使用情况，其来源标识和构象以及与之进行通讯的选项。它还应包括有关表面活性剂性能，可持续性，</w:t>
      </w:r>
      <w:r w:rsidRPr="0064456B">
        <w:rPr>
          <w:rFonts w:ascii="Times New Roman" w:eastAsia="宋体" w:hAnsi="Times New Roman" w:cs="Times New Roman"/>
          <w:sz w:val="28"/>
          <w:szCs w:val="32"/>
        </w:rPr>
        <w:t>LCA</w:t>
      </w:r>
      <w:r w:rsidRPr="0064456B">
        <w:rPr>
          <w:rFonts w:ascii="Times New Roman" w:eastAsia="宋体" w:hAnsi="Times New Roman" w:cs="Times New Roman"/>
          <w:sz w:val="28"/>
          <w:szCs w:val="32"/>
        </w:rPr>
        <w:t>方法和</w:t>
      </w:r>
      <w:r w:rsidR="00BD09CB">
        <w:rPr>
          <w:rFonts w:ascii="Times New Roman" w:eastAsia="宋体" w:hAnsi="Times New Roman" w:cs="Times New Roman" w:hint="eastAsia"/>
          <w:sz w:val="28"/>
          <w:szCs w:val="32"/>
        </w:rPr>
        <w:t>生命周期结束</w:t>
      </w:r>
      <w:r w:rsidRPr="0064456B">
        <w:rPr>
          <w:rFonts w:ascii="Times New Roman" w:eastAsia="宋体" w:hAnsi="Times New Roman" w:cs="Times New Roman"/>
          <w:sz w:val="28"/>
          <w:szCs w:val="32"/>
        </w:rPr>
        <w:t>选择的当前有关表面活性剂的工作。</w:t>
      </w:r>
    </w:p>
    <w:p w14:paraId="3D8E6F4C" w14:textId="77777777" w:rsidR="00CB0EDF" w:rsidRPr="0064456B" w:rsidRDefault="00CB0EDF">
      <w:pPr>
        <w:widowControl/>
        <w:jc w:val="left"/>
        <w:rPr>
          <w:rFonts w:ascii="Times New Roman" w:eastAsia="宋体" w:hAnsi="Times New Roman" w:cs="Times New Roman"/>
          <w:sz w:val="28"/>
          <w:szCs w:val="32"/>
        </w:rPr>
      </w:pPr>
      <w:r w:rsidRPr="0064456B">
        <w:rPr>
          <w:rFonts w:ascii="Times New Roman" w:eastAsia="宋体" w:hAnsi="Times New Roman" w:cs="Times New Roman"/>
          <w:sz w:val="28"/>
          <w:szCs w:val="32"/>
        </w:rPr>
        <w:br w:type="page"/>
      </w:r>
    </w:p>
    <w:p w14:paraId="3E813CFC" w14:textId="48E91285" w:rsidR="00016E94" w:rsidRPr="0064456B" w:rsidRDefault="00CB0EDF" w:rsidP="00AD7B21">
      <w:pPr>
        <w:spacing w:line="360" w:lineRule="auto"/>
        <w:rPr>
          <w:rFonts w:ascii="Times New Roman" w:eastAsia="宋体" w:hAnsi="Times New Roman" w:cs="Times New Roman"/>
          <w:b/>
          <w:bCs/>
          <w:sz w:val="28"/>
          <w:szCs w:val="32"/>
        </w:rPr>
      </w:pPr>
      <w:r w:rsidRPr="0064456B">
        <w:rPr>
          <w:rFonts w:ascii="Times New Roman" w:eastAsia="宋体" w:hAnsi="Times New Roman" w:cs="Times New Roman"/>
          <w:b/>
          <w:bCs/>
          <w:sz w:val="28"/>
          <w:szCs w:val="32"/>
        </w:rPr>
        <w:lastRenderedPageBreak/>
        <w:t>1</w:t>
      </w:r>
      <w:r w:rsidRPr="0064456B">
        <w:rPr>
          <w:rFonts w:ascii="Times New Roman" w:eastAsia="宋体" w:hAnsi="Times New Roman" w:cs="Times New Roman"/>
          <w:b/>
          <w:bCs/>
          <w:sz w:val="28"/>
          <w:szCs w:val="32"/>
        </w:rPr>
        <w:tab/>
      </w:r>
      <w:r w:rsidRPr="0064456B">
        <w:rPr>
          <w:rFonts w:ascii="Times New Roman" w:eastAsia="宋体" w:hAnsi="Times New Roman" w:cs="Times New Roman"/>
          <w:b/>
          <w:bCs/>
          <w:sz w:val="28"/>
          <w:szCs w:val="32"/>
        </w:rPr>
        <w:t>范围</w:t>
      </w:r>
    </w:p>
    <w:p w14:paraId="307850CF" w14:textId="1D9C9B29" w:rsidR="00CB0EDF" w:rsidRPr="0064456B" w:rsidRDefault="008414FF" w:rsidP="00AD7B21">
      <w:pPr>
        <w:spacing w:line="360" w:lineRule="auto"/>
        <w:rPr>
          <w:rFonts w:ascii="Times New Roman" w:eastAsia="宋体" w:hAnsi="Times New Roman" w:cs="Times New Roman"/>
          <w:sz w:val="28"/>
          <w:szCs w:val="32"/>
        </w:rPr>
      </w:pPr>
      <w:r w:rsidRPr="0064456B">
        <w:rPr>
          <w:rFonts w:ascii="Times New Roman" w:eastAsia="宋体" w:hAnsi="Times New Roman" w:cs="Times New Roman"/>
          <w:sz w:val="28"/>
          <w:szCs w:val="32"/>
        </w:rPr>
        <w:tab/>
      </w:r>
      <w:r w:rsidRPr="0064456B">
        <w:rPr>
          <w:rFonts w:ascii="Times New Roman" w:eastAsia="宋体" w:hAnsi="Times New Roman" w:cs="Times New Roman"/>
          <w:sz w:val="28"/>
          <w:szCs w:val="32"/>
        </w:rPr>
        <w:t>该标准就性能</w:t>
      </w:r>
      <w:r w:rsidR="008D281F"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限制</w:t>
      </w:r>
      <w:r w:rsidR="008D281F"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应用类别和测试方法方面对生物基</w:t>
      </w:r>
      <w:r w:rsidR="00DE77EC" w:rsidRPr="0064456B">
        <w:rPr>
          <w:rFonts w:ascii="Times New Roman" w:eastAsia="宋体" w:hAnsi="Times New Roman" w:cs="Times New Roman"/>
          <w:sz w:val="28"/>
          <w:szCs w:val="32"/>
        </w:rPr>
        <w:t>质</w:t>
      </w:r>
      <w:r w:rsidRPr="0064456B">
        <w:rPr>
          <w:rFonts w:ascii="Times New Roman" w:eastAsia="宋体" w:hAnsi="Times New Roman" w:cs="Times New Roman"/>
          <w:sz w:val="28"/>
          <w:szCs w:val="32"/>
        </w:rPr>
        <w:t>表面活性剂提出了要求。它列出了评估生物基</w:t>
      </w:r>
      <w:r w:rsidR="00DE77EC" w:rsidRPr="0064456B">
        <w:rPr>
          <w:rFonts w:ascii="Times New Roman" w:eastAsia="宋体" w:hAnsi="Times New Roman" w:cs="Times New Roman"/>
          <w:sz w:val="28"/>
          <w:szCs w:val="32"/>
        </w:rPr>
        <w:t>质</w:t>
      </w:r>
      <w:r w:rsidRPr="0064456B">
        <w:rPr>
          <w:rFonts w:ascii="Times New Roman" w:eastAsia="宋体" w:hAnsi="Times New Roman" w:cs="Times New Roman"/>
          <w:sz w:val="28"/>
          <w:szCs w:val="32"/>
        </w:rPr>
        <w:t>表面活性剂是否具有以下特征和细节：</w:t>
      </w:r>
    </w:p>
    <w:p w14:paraId="5EA1569F" w14:textId="3E405EAC" w:rsidR="003E7E5C" w:rsidRPr="0064456B" w:rsidRDefault="00545F3B" w:rsidP="003E7E5C">
      <w:pPr>
        <w:spacing w:line="360" w:lineRule="auto"/>
        <w:rPr>
          <w:rFonts w:ascii="Times New Roman" w:eastAsia="宋体" w:hAnsi="Times New Roman" w:cs="Times New Roman"/>
          <w:sz w:val="28"/>
          <w:szCs w:val="32"/>
        </w:rPr>
      </w:pPr>
      <w:r w:rsidRPr="0064456B">
        <w:rPr>
          <w:rFonts w:ascii="Times New Roman" w:eastAsia="宋体" w:hAnsi="Times New Roman" w:cs="Times New Roman"/>
          <w:sz w:val="28"/>
          <w:szCs w:val="32"/>
        </w:rPr>
        <w:tab/>
      </w:r>
      <w:r w:rsidR="003E7E5C" w:rsidRPr="0064456B">
        <w:rPr>
          <w:rFonts w:ascii="Times New Roman" w:eastAsia="宋体" w:hAnsi="Times New Roman" w:cs="Times New Roman"/>
          <w:sz w:val="28"/>
          <w:szCs w:val="32"/>
        </w:rPr>
        <w:t>—</w:t>
      </w:r>
      <w:r w:rsidR="003E7E5C" w:rsidRPr="0064456B">
        <w:rPr>
          <w:rFonts w:ascii="Times New Roman" w:eastAsia="宋体" w:hAnsi="Times New Roman" w:cs="Times New Roman"/>
          <w:sz w:val="28"/>
          <w:szCs w:val="32"/>
        </w:rPr>
        <w:t>在性能相关特性方面适合目的；</w:t>
      </w:r>
    </w:p>
    <w:p w14:paraId="6E84EB99" w14:textId="467CB10B" w:rsidR="003E7E5C" w:rsidRPr="0064456B" w:rsidRDefault="00545F3B" w:rsidP="003E7E5C">
      <w:pPr>
        <w:spacing w:line="360" w:lineRule="auto"/>
        <w:rPr>
          <w:rFonts w:ascii="Times New Roman" w:eastAsia="宋体" w:hAnsi="Times New Roman" w:cs="Times New Roman"/>
          <w:sz w:val="28"/>
          <w:szCs w:val="32"/>
        </w:rPr>
      </w:pPr>
      <w:r w:rsidRPr="0064456B">
        <w:rPr>
          <w:rFonts w:ascii="Times New Roman" w:eastAsia="宋体" w:hAnsi="Times New Roman" w:cs="Times New Roman"/>
          <w:sz w:val="28"/>
          <w:szCs w:val="32"/>
        </w:rPr>
        <w:tab/>
      </w:r>
      <w:r w:rsidR="003E7E5C" w:rsidRPr="0064456B">
        <w:rPr>
          <w:rFonts w:ascii="Times New Roman" w:eastAsia="宋体" w:hAnsi="Times New Roman" w:cs="Times New Roman"/>
          <w:sz w:val="28"/>
          <w:szCs w:val="32"/>
        </w:rPr>
        <w:t>—</w:t>
      </w:r>
      <w:r w:rsidR="003E7E5C" w:rsidRPr="0064456B">
        <w:rPr>
          <w:rFonts w:ascii="Times New Roman" w:eastAsia="宋体" w:hAnsi="Times New Roman" w:cs="Times New Roman"/>
          <w:sz w:val="28"/>
          <w:szCs w:val="32"/>
        </w:rPr>
        <w:t>符合适用于一般表面活性剂的有关健康，安全和环境的要求；</w:t>
      </w:r>
    </w:p>
    <w:p w14:paraId="7C4F449D" w14:textId="38A0D48E" w:rsidR="003E7E5C" w:rsidRPr="0064456B" w:rsidRDefault="00545F3B" w:rsidP="003E7E5C">
      <w:pPr>
        <w:spacing w:line="360" w:lineRule="auto"/>
        <w:rPr>
          <w:rFonts w:ascii="Times New Roman" w:eastAsia="宋体" w:hAnsi="Times New Roman" w:cs="Times New Roman"/>
          <w:sz w:val="28"/>
          <w:szCs w:val="32"/>
        </w:rPr>
      </w:pPr>
      <w:r w:rsidRPr="0064456B">
        <w:rPr>
          <w:rFonts w:ascii="Times New Roman" w:eastAsia="宋体" w:hAnsi="Times New Roman" w:cs="Times New Roman"/>
          <w:sz w:val="28"/>
          <w:szCs w:val="32"/>
        </w:rPr>
        <w:tab/>
      </w:r>
      <w:r w:rsidR="003E7E5C" w:rsidRPr="0064456B">
        <w:rPr>
          <w:rFonts w:ascii="Times New Roman" w:eastAsia="宋体" w:hAnsi="Times New Roman" w:cs="Times New Roman"/>
          <w:sz w:val="28"/>
          <w:szCs w:val="32"/>
        </w:rPr>
        <w:t>—</w:t>
      </w:r>
      <w:r w:rsidR="003E7E5C" w:rsidRPr="0064456B">
        <w:rPr>
          <w:rFonts w:ascii="Times New Roman" w:eastAsia="宋体" w:hAnsi="Times New Roman" w:cs="Times New Roman"/>
          <w:sz w:val="28"/>
          <w:szCs w:val="32"/>
        </w:rPr>
        <w:t>源自一定百分比的生物量；</w:t>
      </w:r>
      <w:r w:rsidR="003E7E5C" w:rsidRPr="0064456B">
        <w:rPr>
          <w:rFonts w:ascii="Times New Roman" w:eastAsia="宋体" w:hAnsi="Times New Roman" w:cs="Times New Roman"/>
          <w:sz w:val="28"/>
          <w:szCs w:val="32"/>
        </w:rPr>
        <w:t xml:space="preserve"> </w:t>
      </w:r>
      <w:r w:rsidR="003E7E5C" w:rsidRPr="0064456B">
        <w:rPr>
          <w:rFonts w:ascii="Times New Roman" w:eastAsia="宋体" w:hAnsi="Times New Roman" w:cs="Times New Roman"/>
          <w:sz w:val="28"/>
          <w:szCs w:val="32"/>
        </w:rPr>
        <w:t>和</w:t>
      </w:r>
    </w:p>
    <w:p w14:paraId="41CF0E53" w14:textId="4DDB6890" w:rsidR="003E7E5C" w:rsidRPr="0064456B" w:rsidRDefault="00545F3B" w:rsidP="003E7E5C">
      <w:pPr>
        <w:spacing w:line="360" w:lineRule="auto"/>
        <w:rPr>
          <w:rFonts w:ascii="Times New Roman" w:eastAsia="宋体" w:hAnsi="Times New Roman" w:cs="Times New Roman"/>
          <w:sz w:val="28"/>
          <w:szCs w:val="32"/>
        </w:rPr>
      </w:pPr>
      <w:r w:rsidRPr="0064456B">
        <w:rPr>
          <w:rFonts w:ascii="Times New Roman" w:eastAsia="宋体" w:hAnsi="Times New Roman" w:cs="Times New Roman"/>
          <w:sz w:val="28"/>
          <w:szCs w:val="32"/>
        </w:rPr>
        <w:tab/>
      </w:r>
      <w:r w:rsidR="003E7E5C" w:rsidRPr="0064456B">
        <w:rPr>
          <w:rFonts w:ascii="Times New Roman" w:eastAsia="宋体" w:hAnsi="Times New Roman" w:cs="Times New Roman"/>
          <w:sz w:val="28"/>
          <w:szCs w:val="32"/>
        </w:rPr>
        <w:t>—</w:t>
      </w:r>
      <w:r w:rsidR="003E7E5C" w:rsidRPr="0064456B">
        <w:rPr>
          <w:rFonts w:ascii="Times New Roman" w:eastAsia="宋体" w:hAnsi="Times New Roman" w:cs="Times New Roman"/>
          <w:sz w:val="28"/>
          <w:szCs w:val="32"/>
        </w:rPr>
        <w:t>至少遵守与可比（非生物基</w:t>
      </w:r>
      <w:r w:rsidR="00DE77EC" w:rsidRPr="0064456B">
        <w:rPr>
          <w:rFonts w:ascii="Times New Roman" w:eastAsia="宋体" w:hAnsi="Times New Roman" w:cs="Times New Roman"/>
          <w:sz w:val="28"/>
          <w:szCs w:val="32"/>
        </w:rPr>
        <w:t>质</w:t>
      </w:r>
      <w:r w:rsidR="003E7E5C" w:rsidRPr="0064456B">
        <w:rPr>
          <w:rFonts w:ascii="Times New Roman" w:eastAsia="宋体" w:hAnsi="Times New Roman" w:cs="Times New Roman"/>
          <w:sz w:val="28"/>
          <w:szCs w:val="32"/>
        </w:rPr>
        <w:t>）表面活性剂相似的可持续性标准。</w:t>
      </w:r>
    </w:p>
    <w:p w14:paraId="4D1D86B6" w14:textId="7CA402FC" w:rsidR="003E7E5C" w:rsidRPr="0064456B" w:rsidRDefault="00AB5FA1" w:rsidP="003E7E5C">
      <w:pPr>
        <w:spacing w:line="360" w:lineRule="auto"/>
        <w:rPr>
          <w:rFonts w:ascii="Times New Roman" w:eastAsia="宋体" w:hAnsi="Times New Roman" w:cs="Times New Roman"/>
          <w:sz w:val="28"/>
          <w:szCs w:val="32"/>
        </w:rPr>
      </w:pPr>
      <w:r w:rsidRPr="0064456B">
        <w:rPr>
          <w:rFonts w:ascii="Times New Roman" w:eastAsia="宋体" w:hAnsi="Times New Roman" w:cs="Times New Roman"/>
          <w:sz w:val="28"/>
          <w:szCs w:val="32"/>
        </w:rPr>
        <w:tab/>
      </w:r>
      <w:r w:rsidRPr="0064456B">
        <w:rPr>
          <w:rFonts w:ascii="Times New Roman" w:eastAsia="宋体" w:hAnsi="Times New Roman" w:cs="Times New Roman"/>
          <w:sz w:val="28"/>
          <w:szCs w:val="32"/>
        </w:rPr>
        <w:t>适用于表面活性剂的法规要求也适用于生物基</w:t>
      </w:r>
      <w:r w:rsidR="00DE77EC" w:rsidRPr="0064456B">
        <w:rPr>
          <w:rFonts w:ascii="Times New Roman" w:eastAsia="宋体" w:hAnsi="Times New Roman" w:cs="Times New Roman"/>
          <w:sz w:val="28"/>
          <w:szCs w:val="32"/>
        </w:rPr>
        <w:t>质</w:t>
      </w:r>
      <w:r w:rsidRPr="0064456B">
        <w:rPr>
          <w:rFonts w:ascii="Times New Roman" w:eastAsia="宋体" w:hAnsi="Times New Roman" w:cs="Times New Roman"/>
          <w:sz w:val="28"/>
          <w:szCs w:val="32"/>
        </w:rPr>
        <w:t>表面活性剂。</w:t>
      </w:r>
    </w:p>
    <w:p w14:paraId="62F3C21E" w14:textId="2DD022BD" w:rsidR="00AB5FA1" w:rsidRPr="0064456B" w:rsidRDefault="00BE434F" w:rsidP="003E7E5C">
      <w:pPr>
        <w:spacing w:line="360" w:lineRule="auto"/>
        <w:rPr>
          <w:rFonts w:ascii="Times New Roman" w:eastAsia="宋体" w:hAnsi="Times New Roman" w:cs="Times New Roman"/>
          <w:sz w:val="28"/>
          <w:szCs w:val="32"/>
        </w:rPr>
      </w:pPr>
      <w:r w:rsidRPr="0064456B">
        <w:rPr>
          <w:rFonts w:ascii="Times New Roman" w:eastAsia="宋体" w:hAnsi="Times New Roman" w:cs="Times New Roman"/>
          <w:sz w:val="28"/>
          <w:szCs w:val="32"/>
        </w:rPr>
        <w:t>注：</w:t>
      </w:r>
      <w:r w:rsidRPr="0064456B">
        <w:rPr>
          <w:rFonts w:ascii="Times New Roman" w:eastAsia="宋体" w:hAnsi="Times New Roman" w:cs="Times New Roman"/>
          <w:sz w:val="28"/>
          <w:szCs w:val="32"/>
        </w:rPr>
        <w:t>EN 16575</w:t>
      </w:r>
      <w:r w:rsidRPr="0064456B">
        <w:rPr>
          <w:rFonts w:ascii="Times New Roman" w:eastAsia="宋体" w:hAnsi="Times New Roman" w:cs="Times New Roman"/>
          <w:sz w:val="28"/>
          <w:szCs w:val="32"/>
        </w:rPr>
        <w:t>定义了术语</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生物基</w:t>
      </w:r>
      <w:r w:rsidR="00DE77EC" w:rsidRPr="0064456B">
        <w:rPr>
          <w:rFonts w:ascii="Times New Roman" w:eastAsia="宋体" w:hAnsi="Times New Roman" w:cs="Times New Roman"/>
          <w:sz w:val="28"/>
          <w:szCs w:val="32"/>
        </w:rPr>
        <w:t>质</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，源自生物质，并阐明</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生物</w:t>
      </w:r>
      <w:r w:rsidR="006D4E7F" w:rsidRPr="0064456B">
        <w:rPr>
          <w:rFonts w:ascii="Times New Roman" w:eastAsia="宋体" w:hAnsi="Times New Roman" w:cs="Times New Roman"/>
          <w:sz w:val="28"/>
          <w:szCs w:val="32"/>
        </w:rPr>
        <w:t>基</w:t>
      </w:r>
      <w:r w:rsidR="00DE77EC" w:rsidRPr="0064456B">
        <w:rPr>
          <w:rFonts w:ascii="Times New Roman" w:eastAsia="宋体" w:hAnsi="Times New Roman" w:cs="Times New Roman"/>
          <w:sz w:val="28"/>
          <w:szCs w:val="32"/>
        </w:rPr>
        <w:t>质</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并不意味着</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可生物降解</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。此外，</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可生物降解</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并不一定意味着使用</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生物</w:t>
      </w:r>
      <w:r w:rsidR="006D4E7F" w:rsidRPr="0064456B">
        <w:rPr>
          <w:rFonts w:ascii="Times New Roman" w:eastAsia="宋体" w:hAnsi="Times New Roman" w:cs="Times New Roman"/>
          <w:sz w:val="28"/>
          <w:szCs w:val="32"/>
        </w:rPr>
        <w:t>基</w:t>
      </w:r>
      <w:r w:rsidR="00DE77EC" w:rsidRPr="0064456B">
        <w:rPr>
          <w:rFonts w:ascii="Times New Roman" w:eastAsia="宋体" w:hAnsi="Times New Roman" w:cs="Times New Roman"/>
          <w:sz w:val="28"/>
          <w:szCs w:val="32"/>
        </w:rPr>
        <w:t>质</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材料。</w:t>
      </w:r>
    </w:p>
    <w:p w14:paraId="65E256A7" w14:textId="717E78BC" w:rsidR="00885403" w:rsidRPr="0064456B" w:rsidRDefault="007B02A5" w:rsidP="003E7E5C">
      <w:pPr>
        <w:spacing w:line="360" w:lineRule="auto"/>
        <w:rPr>
          <w:rFonts w:ascii="Times New Roman" w:eastAsia="宋体" w:hAnsi="Times New Roman" w:cs="Times New Roman"/>
          <w:b/>
          <w:bCs/>
          <w:sz w:val="28"/>
          <w:szCs w:val="32"/>
        </w:rPr>
      </w:pPr>
      <w:r w:rsidRPr="0064456B">
        <w:rPr>
          <w:rFonts w:ascii="Times New Roman" w:eastAsia="宋体" w:hAnsi="Times New Roman" w:cs="Times New Roman"/>
          <w:b/>
          <w:bCs/>
          <w:sz w:val="28"/>
          <w:szCs w:val="32"/>
        </w:rPr>
        <w:t>2</w:t>
      </w:r>
      <w:r w:rsidR="00684D23">
        <w:rPr>
          <w:rFonts w:ascii="Times New Roman" w:eastAsia="宋体" w:hAnsi="Times New Roman" w:cs="Times New Roman"/>
          <w:b/>
          <w:bCs/>
          <w:sz w:val="28"/>
          <w:szCs w:val="32"/>
        </w:rPr>
        <w:tab/>
      </w:r>
      <w:r w:rsidRPr="0064456B">
        <w:rPr>
          <w:rFonts w:ascii="Times New Roman" w:eastAsia="宋体" w:hAnsi="Times New Roman" w:cs="Times New Roman"/>
          <w:b/>
          <w:bCs/>
          <w:sz w:val="28"/>
          <w:szCs w:val="32"/>
        </w:rPr>
        <w:t>规范性引用文件</w:t>
      </w:r>
    </w:p>
    <w:p w14:paraId="11E20BB0" w14:textId="65A8DE02" w:rsidR="007B02A5" w:rsidRPr="0064456B" w:rsidRDefault="007B02A5" w:rsidP="003E7E5C">
      <w:pPr>
        <w:spacing w:line="360" w:lineRule="auto"/>
        <w:rPr>
          <w:rFonts w:ascii="Times New Roman" w:eastAsia="宋体" w:hAnsi="Times New Roman" w:cs="Times New Roman"/>
          <w:sz w:val="28"/>
          <w:szCs w:val="32"/>
        </w:rPr>
      </w:pPr>
      <w:r w:rsidRPr="0064456B">
        <w:rPr>
          <w:rFonts w:ascii="Times New Roman" w:eastAsia="宋体" w:hAnsi="Times New Roman" w:cs="Times New Roman"/>
          <w:sz w:val="28"/>
          <w:szCs w:val="32"/>
        </w:rPr>
        <w:tab/>
      </w:r>
      <w:r w:rsidRPr="0064456B">
        <w:rPr>
          <w:rFonts w:ascii="Times New Roman" w:eastAsia="宋体" w:hAnsi="Times New Roman" w:cs="Times New Roman"/>
          <w:sz w:val="28"/>
          <w:szCs w:val="32"/>
        </w:rPr>
        <w:t>以下文件全部或部分地在本文件中被规范性引用，并且对于其应用是必不可少的。凡是注日期的引用文件，仅所引用的版本适用。凡是不注日期的引用文件，其最新版本（包括所有的修改单）适用于本标准。</w:t>
      </w:r>
    </w:p>
    <w:p w14:paraId="055EA72A" w14:textId="6EC8CB96" w:rsidR="007B02A5" w:rsidRPr="0064456B" w:rsidRDefault="00F934DE" w:rsidP="003E7E5C">
      <w:pPr>
        <w:spacing w:line="360" w:lineRule="auto"/>
        <w:rPr>
          <w:rFonts w:ascii="Times New Roman" w:eastAsia="宋体" w:hAnsi="Times New Roman" w:cs="Times New Roman"/>
          <w:sz w:val="28"/>
          <w:szCs w:val="32"/>
        </w:rPr>
      </w:pPr>
      <w:r w:rsidRPr="0064456B">
        <w:rPr>
          <w:rFonts w:ascii="Times New Roman" w:eastAsia="宋体" w:hAnsi="Times New Roman" w:cs="Times New Roman"/>
          <w:sz w:val="28"/>
          <w:szCs w:val="32"/>
        </w:rPr>
        <w:t xml:space="preserve">EN 1772 </w:t>
      </w:r>
      <w:r w:rsidRPr="0064456B">
        <w:rPr>
          <w:rFonts w:ascii="Times New Roman" w:eastAsia="宋体" w:hAnsi="Times New Roman" w:cs="Times New Roman"/>
          <w:sz w:val="28"/>
          <w:szCs w:val="32"/>
        </w:rPr>
        <w:t>表面活性剂</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用浸没法测定润湿力（</w:t>
      </w:r>
      <w:r w:rsidRPr="0064456B">
        <w:rPr>
          <w:rFonts w:ascii="Times New Roman" w:eastAsia="宋体" w:hAnsi="Times New Roman" w:cs="Times New Roman"/>
          <w:sz w:val="28"/>
          <w:szCs w:val="32"/>
        </w:rPr>
        <w:t>ISO 8022</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1990</w:t>
      </w:r>
      <w:r w:rsidRPr="0064456B">
        <w:rPr>
          <w:rFonts w:ascii="Times New Roman" w:eastAsia="宋体" w:hAnsi="Times New Roman" w:cs="Times New Roman"/>
          <w:sz w:val="28"/>
          <w:szCs w:val="32"/>
        </w:rPr>
        <w:t>修改）</w:t>
      </w:r>
    </w:p>
    <w:p w14:paraId="7B0F2E3B" w14:textId="5E5EDACC" w:rsidR="00F934DE" w:rsidRPr="0064456B" w:rsidRDefault="00F934DE" w:rsidP="003E7E5C">
      <w:pPr>
        <w:spacing w:line="360" w:lineRule="auto"/>
        <w:rPr>
          <w:rFonts w:ascii="Times New Roman" w:eastAsia="宋体" w:hAnsi="Times New Roman" w:cs="Times New Roman"/>
          <w:sz w:val="28"/>
          <w:szCs w:val="32"/>
        </w:rPr>
      </w:pPr>
      <w:r w:rsidRPr="0064456B">
        <w:rPr>
          <w:rFonts w:ascii="Times New Roman" w:eastAsia="宋体" w:hAnsi="Times New Roman" w:cs="Times New Roman"/>
          <w:sz w:val="28"/>
          <w:szCs w:val="32"/>
        </w:rPr>
        <w:t xml:space="preserve">EN 1890 </w:t>
      </w:r>
      <w:r w:rsidRPr="0064456B">
        <w:rPr>
          <w:rFonts w:ascii="Times New Roman" w:eastAsia="宋体" w:hAnsi="Times New Roman" w:cs="Times New Roman"/>
          <w:sz w:val="28"/>
          <w:szCs w:val="32"/>
        </w:rPr>
        <w:t>表面活性材料</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用环氧乙烷冷凝的非离子表面活性剂的浊点的测量</w:t>
      </w:r>
    </w:p>
    <w:p w14:paraId="77FC9BD9" w14:textId="647EDEC6" w:rsidR="00F934DE" w:rsidRPr="0064456B" w:rsidRDefault="00775BF2" w:rsidP="003E7E5C">
      <w:pPr>
        <w:spacing w:line="360" w:lineRule="auto"/>
        <w:rPr>
          <w:rFonts w:ascii="Times New Roman" w:eastAsia="宋体" w:hAnsi="Times New Roman" w:cs="Times New Roman"/>
          <w:sz w:val="28"/>
          <w:szCs w:val="32"/>
        </w:rPr>
      </w:pPr>
      <w:r w:rsidRPr="0064456B">
        <w:rPr>
          <w:rFonts w:ascii="Times New Roman" w:eastAsia="宋体" w:hAnsi="Times New Roman" w:cs="Times New Roman"/>
          <w:sz w:val="28"/>
          <w:szCs w:val="32"/>
        </w:rPr>
        <w:t xml:space="preserve">EN 12458 </w:t>
      </w:r>
      <w:r w:rsidRPr="0064456B">
        <w:rPr>
          <w:rFonts w:ascii="Times New Roman" w:eastAsia="宋体" w:hAnsi="Times New Roman" w:cs="Times New Roman"/>
          <w:sz w:val="28"/>
          <w:szCs w:val="32"/>
        </w:rPr>
        <w:t>表面活性剂</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硬水中稳定性的测定</w:t>
      </w:r>
    </w:p>
    <w:p w14:paraId="72354B3C" w14:textId="6BE08886" w:rsidR="000654F6" w:rsidRPr="0064456B" w:rsidRDefault="008F6DA4" w:rsidP="003E7E5C">
      <w:pPr>
        <w:spacing w:line="360" w:lineRule="auto"/>
        <w:rPr>
          <w:rFonts w:ascii="Times New Roman" w:eastAsia="宋体" w:hAnsi="Times New Roman" w:cs="Times New Roman"/>
          <w:sz w:val="28"/>
          <w:szCs w:val="32"/>
        </w:rPr>
      </w:pPr>
      <w:r w:rsidRPr="0064456B">
        <w:rPr>
          <w:rFonts w:ascii="Times New Roman" w:eastAsia="宋体" w:hAnsi="Times New Roman" w:cs="Times New Roman"/>
          <w:sz w:val="28"/>
          <w:szCs w:val="32"/>
        </w:rPr>
        <w:lastRenderedPageBreak/>
        <w:t xml:space="preserve">EN 12728 </w:t>
      </w:r>
      <w:r w:rsidRPr="0064456B">
        <w:rPr>
          <w:rFonts w:ascii="Times New Roman" w:eastAsia="宋体" w:hAnsi="Times New Roman" w:cs="Times New Roman"/>
          <w:sz w:val="28"/>
          <w:szCs w:val="32"/>
        </w:rPr>
        <w:t>表面活性剂</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起泡能力的测定</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多孔盘差拍法</w:t>
      </w:r>
    </w:p>
    <w:p w14:paraId="1FE26C8D" w14:textId="059279C5" w:rsidR="001D3838" w:rsidRPr="0064456B" w:rsidRDefault="001D3838" w:rsidP="003E7E5C">
      <w:pPr>
        <w:spacing w:line="360" w:lineRule="auto"/>
        <w:rPr>
          <w:rFonts w:ascii="Times New Roman" w:eastAsia="宋体" w:hAnsi="Times New Roman" w:cs="Times New Roman"/>
          <w:sz w:val="28"/>
          <w:szCs w:val="32"/>
        </w:rPr>
      </w:pPr>
      <w:r w:rsidRPr="0064456B">
        <w:rPr>
          <w:rFonts w:ascii="Times New Roman" w:eastAsia="宋体" w:hAnsi="Times New Roman" w:cs="Times New Roman"/>
          <w:sz w:val="28"/>
          <w:szCs w:val="32"/>
        </w:rPr>
        <w:t xml:space="preserve">EN 13955 </w:t>
      </w:r>
      <w:r w:rsidRPr="0064456B">
        <w:rPr>
          <w:rFonts w:ascii="Times New Roman" w:eastAsia="宋体" w:hAnsi="Times New Roman" w:cs="Times New Roman"/>
          <w:sz w:val="28"/>
          <w:szCs w:val="32"/>
        </w:rPr>
        <w:t>表面活性剂</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测定离子表面活性剂</w:t>
      </w:r>
      <w:proofErr w:type="spellStart"/>
      <w:r w:rsidRPr="0064456B">
        <w:rPr>
          <w:rFonts w:ascii="Times New Roman" w:eastAsia="宋体" w:hAnsi="Times New Roman" w:cs="Times New Roman"/>
          <w:sz w:val="28"/>
          <w:szCs w:val="32"/>
        </w:rPr>
        <w:t>Krafft</w:t>
      </w:r>
      <w:proofErr w:type="spellEnd"/>
      <w:r w:rsidRPr="0064456B">
        <w:rPr>
          <w:rFonts w:ascii="Times New Roman" w:eastAsia="宋体" w:hAnsi="Times New Roman" w:cs="Times New Roman"/>
          <w:sz w:val="28"/>
          <w:szCs w:val="32"/>
        </w:rPr>
        <w:t>点和溶解性</w:t>
      </w:r>
    </w:p>
    <w:p w14:paraId="5F56293F" w14:textId="5C37EEAE" w:rsidR="001D3838" w:rsidRPr="0064456B" w:rsidRDefault="001D3838" w:rsidP="003E7E5C">
      <w:pPr>
        <w:spacing w:line="360" w:lineRule="auto"/>
        <w:rPr>
          <w:rFonts w:ascii="Times New Roman" w:eastAsia="宋体" w:hAnsi="Times New Roman" w:cs="Times New Roman"/>
          <w:sz w:val="28"/>
          <w:szCs w:val="32"/>
        </w:rPr>
      </w:pPr>
      <w:r w:rsidRPr="0064456B">
        <w:rPr>
          <w:rFonts w:ascii="Times New Roman" w:eastAsia="宋体" w:hAnsi="Times New Roman" w:cs="Times New Roman"/>
          <w:sz w:val="28"/>
          <w:szCs w:val="32"/>
        </w:rPr>
        <w:t xml:space="preserve">EN 13996 </w:t>
      </w:r>
      <w:r w:rsidRPr="0064456B">
        <w:rPr>
          <w:rFonts w:ascii="Times New Roman" w:eastAsia="宋体" w:hAnsi="Times New Roman" w:cs="Times New Roman"/>
          <w:sz w:val="28"/>
          <w:szCs w:val="32"/>
        </w:rPr>
        <w:t>表面活性剂</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发泡能力和防沫能力</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汽轮搅拌法</w:t>
      </w:r>
    </w:p>
    <w:p w14:paraId="68CC6AD7" w14:textId="07CD0683" w:rsidR="001D3838" w:rsidRPr="0064456B" w:rsidRDefault="001D3838" w:rsidP="001D3838">
      <w:pPr>
        <w:spacing w:line="360" w:lineRule="auto"/>
        <w:rPr>
          <w:rFonts w:ascii="Times New Roman" w:eastAsia="宋体" w:hAnsi="Times New Roman" w:cs="Times New Roman"/>
          <w:sz w:val="28"/>
          <w:szCs w:val="32"/>
        </w:rPr>
      </w:pPr>
      <w:r w:rsidRPr="0064456B">
        <w:rPr>
          <w:rFonts w:ascii="Times New Roman" w:eastAsia="宋体" w:hAnsi="Times New Roman" w:cs="Times New Roman"/>
          <w:sz w:val="28"/>
          <w:szCs w:val="32"/>
        </w:rPr>
        <w:t xml:space="preserve">EN 14210 </w:t>
      </w:r>
      <w:r w:rsidRPr="0064456B">
        <w:rPr>
          <w:rFonts w:ascii="Times New Roman" w:eastAsia="宋体" w:hAnsi="Times New Roman" w:cs="Times New Roman"/>
          <w:sz w:val="28"/>
          <w:szCs w:val="32"/>
        </w:rPr>
        <w:t>表面活性剂</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用</w:t>
      </w:r>
      <w:r w:rsidRPr="0064456B">
        <w:rPr>
          <w:rFonts w:ascii="Times New Roman" w:eastAsia="宋体" w:hAnsi="Times New Roman" w:cs="Times New Roman"/>
          <w:sz w:val="28"/>
          <w:szCs w:val="32"/>
        </w:rPr>
        <w:t>U</w:t>
      </w:r>
      <w:r w:rsidRPr="0064456B">
        <w:rPr>
          <w:rFonts w:ascii="Times New Roman" w:eastAsia="宋体" w:hAnsi="Times New Roman" w:cs="Times New Roman"/>
          <w:sz w:val="28"/>
          <w:szCs w:val="32"/>
        </w:rPr>
        <w:t>形或环形法测定表面活性剂溶液的界面张力</w:t>
      </w:r>
    </w:p>
    <w:p w14:paraId="5F7F77F9" w14:textId="4CB4CAEC" w:rsidR="001D3838" w:rsidRPr="0064456B" w:rsidRDefault="001D3838" w:rsidP="001D3838">
      <w:pPr>
        <w:spacing w:line="360" w:lineRule="auto"/>
        <w:rPr>
          <w:rFonts w:ascii="Times New Roman" w:eastAsia="宋体" w:hAnsi="Times New Roman" w:cs="Times New Roman"/>
          <w:sz w:val="28"/>
          <w:szCs w:val="32"/>
        </w:rPr>
      </w:pPr>
      <w:r w:rsidRPr="0064456B">
        <w:rPr>
          <w:rFonts w:ascii="Times New Roman" w:eastAsia="宋体" w:hAnsi="Times New Roman" w:cs="Times New Roman"/>
          <w:sz w:val="28"/>
          <w:szCs w:val="32"/>
        </w:rPr>
        <w:t xml:space="preserve">EN 14370 </w:t>
      </w:r>
      <w:r w:rsidRPr="0064456B">
        <w:rPr>
          <w:rFonts w:ascii="Times New Roman" w:eastAsia="宋体" w:hAnsi="Times New Roman" w:cs="Times New Roman"/>
          <w:sz w:val="28"/>
          <w:szCs w:val="32"/>
        </w:rPr>
        <w:t>表面活性剂</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表面张力的测定</w:t>
      </w:r>
    </w:p>
    <w:p w14:paraId="4ED9984D" w14:textId="72AB0EDD" w:rsidR="001D3838" w:rsidRPr="0064456B" w:rsidRDefault="001D3838" w:rsidP="001D3838">
      <w:pPr>
        <w:spacing w:line="360" w:lineRule="auto"/>
        <w:rPr>
          <w:rFonts w:ascii="Times New Roman" w:eastAsia="宋体" w:hAnsi="Times New Roman" w:cs="Times New Roman"/>
          <w:sz w:val="28"/>
          <w:szCs w:val="32"/>
        </w:rPr>
      </w:pPr>
      <w:r w:rsidRPr="0064456B">
        <w:rPr>
          <w:rFonts w:ascii="Times New Roman" w:eastAsia="宋体" w:hAnsi="Times New Roman" w:cs="Times New Roman"/>
          <w:sz w:val="28"/>
          <w:szCs w:val="32"/>
        </w:rPr>
        <w:t xml:space="preserve">EN 14371 </w:t>
      </w:r>
      <w:r w:rsidRPr="0064456B">
        <w:rPr>
          <w:rFonts w:ascii="Times New Roman" w:eastAsia="宋体" w:hAnsi="Times New Roman" w:cs="Times New Roman"/>
          <w:sz w:val="28"/>
          <w:szCs w:val="32"/>
        </w:rPr>
        <w:t>表面活性剂</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发泡能力和发泡度的测定</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循环试验方法</w:t>
      </w:r>
    </w:p>
    <w:p w14:paraId="276625A7" w14:textId="29D1A073" w:rsidR="001D3838" w:rsidRPr="0064456B" w:rsidRDefault="00DE77EC" w:rsidP="001D3838">
      <w:pPr>
        <w:spacing w:line="360" w:lineRule="auto"/>
        <w:rPr>
          <w:rFonts w:ascii="Times New Roman" w:eastAsia="宋体" w:hAnsi="Times New Roman" w:cs="Times New Roman"/>
          <w:sz w:val="28"/>
          <w:szCs w:val="32"/>
        </w:rPr>
      </w:pPr>
      <w:r w:rsidRPr="0064456B">
        <w:rPr>
          <w:rFonts w:ascii="Times New Roman" w:eastAsia="宋体" w:hAnsi="Times New Roman" w:cs="Times New Roman"/>
          <w:sz w:val="28"/>
          <w:szCs w:val="32"/>
        </w:rPr>
        <w:t xml:space="preserve">EN 16640 </w:t>
      </w:r>
      <w:r w:rsidRPr="0064456B">
        <w:rPr>
          <w:rFonts w:ascii="Times New Roman" w:eastAsia="宋体" w:hAnsi="Times New Roman" w:cs="Times New Roman"/>
          <w:sz w:val="28"/>
          <w:szCs w:val="32"/>
        </w:rPr>
        <w:t>生物基质产品</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生物基碳含量</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使用放射性碳方法测定生物基碳含量</w:t>
      </w:r>
    </w:p>
    <w:p w14:paraId="6A051D0A" w14:textId="56F4FA26" w:rsidR="00DE77EC" w:rsidRPr="0064456B" w:rsidRDefault="00DE77EC" w:rsidP="001D3838">
      <w:pPr>
        <w:spacing w:line="360" w:lineRule="auto"/>
        <w:rPr>
          <w:rFonts w:ascii="Times New Roman" w:eastAsia="宋体" w:hAnsi="Times New Roman" w:cs="Times New Roman"/>
          <w:sz w:val="28"/>
          <w:szCs w:val="32"/>
        </w:rPr>
      </w:pPr>
      <w:r w:rsidRPr="0064456B">
        <w:rPr>
          <w:rFonts w:ascii="Times New Roman" w:eastAsia="宋体" w:hAnsi="Times New Roman" w:cs="Times New Roman"/>
          <w:sz w:val="28"/>
          <w:szCs w:val="32"/>
        </w:rPr>
        <w:t xml:space="preserve">EN 16575 </w:t>
      </w:r>
      <w:r w:rsidRPr="0064456B">
        <w:rPr>
          <w:rFonts w:ascii="Times New Roman" w:eastAsia="宋体" w:hAnsi="Times New Roman" w:cs="Times New Roman"/>
          <w:sz w:val="28"/>
          <w:szCs w:val="32"/>
        </w:rPr>
        <w:t>生物基质产品</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词汇</w:t>
      </w:r>
    </w:p>
    <w:p w14:paraId="0F2D75EC" w14:textId="6671DAE2" w:rsidR="00DE77EC" w:rsidRPr="0064456B" w:rsidRDefault="008567E4" w:rsidP="001D3838">
      <w:pPr>
        <w:spacing w:line="360" w:lineRule="auto"/>
        <w:rPr>
          <w:rFonts w:ascii="Times New Roman" w:eastAsia="宋体" w:hAnsi="Times New Roman" w:cs="Times New Roman"/>
          <w:sz w:val="28"/>
          <w:szCs w:val="32"/>
        </w:rPr>
      </w:pPr>
      <w:r w:rsidRPr="0064456B">
        <w:rPr>
          <w:rFonts w:ascii="Times New Roman" w:eastAsia="宋体" w:hAnsi="Times New Roman" w:cs="Times New Roman"/>
          <w:sz w:val="28"/>
          <w:szCs w:val="32"/>
        </w:rPr>
        <w:t xml:space="preserve">EN 16751 </w:t>
      </w:r>
      <w:r w:rsidRPr="0064456B">
        <w:rPr>
          <w:rFonts w:ascii="Times New Roman" w:eastAsia="宋体" w:hAnsi="Times New Roman" w:cs="Times New Roman"/>
          <w:sz w:val="28"/>
          <w:szCs w:val="32"/>
        </w:rPr>
        <w:t>生物基质产品</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可持续性标准</w:t>
      </w:r>
    </w:p>
    <w:p w14:paraId="38E6F8ED" w14:textId="0122227D" w:rsidR="008446DA" w:rsidRPr="0064456B" w:rsidRDefault="008446DA" w:rsidP="001D3838">
      <w:pPr>
        <w:spacing w:line="360" w:lineRule="auto"/>
        <w:rPr>
          <w:rFonts w:ascii="Times New Roman" w:eastAsia="宋体" w:hAnsi="Times New Roman" w:cs="Times New Roman"/>
          <w:sz w:val="28"/>
          <w:szCs w:val="32"/>
        </w:rPr>
      </w:pPr>
      <w:r w:rsidRPr="0064456B">
        <w:rPr>
          <w:rFonts w:ascii="Times New Roman" w:eastAsia="宋体" w:hAnsi="Times New Roman" w:cs="Times New Roman"/>
          <w:sz w:val="28"/>
          <w:szCs w:val="32"/>
        </w:rPr>
        <w:t xml:space="preserve">EN 16760 </w:t>
      </w:r>
      <w:r w:rsidRPr="0064456B">
        <w:rPr>
          <w:rFonts w:ascii="Times New Roman" w:eastAsia="宋体" w:hAnsi="Times New Roman" w:cs="Times New Roman"/>
          <w:sz w:val="28"/>
          <w:szCs w:val="32"/>
        </w:rPr>
        <w:t>生物基质产品</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生命周期评价</w:t>
      </w:r>
    </w:p>
    <w:p w14:paraId="1591D0C2" w14:textId="15BE44D7" w:rsidR="008446DA" w:rsidRPr="0064456B" w:rsidRDefault="008446DA" w:rsidP="001D3838">
      <w:pPr>
        <w:spacing w:line="360" w:lineRule="auto"/>
        <w:rPr>
          <w:rFonts w:ascii="Times New Roman" w:eastAsia="宋体" w:hAnsi="Times New Roman" w:cs="Times New Roman"/>
          <w:sz w:val="28"/>
          <w:szCs w:val="32"/>
        </w:rPr>
      </w:pPr>
      <w:r w:rsidRPr="0064456B">
        <w:rPr>
          <w:rFonts w:ascii="Times New Roman" w:eastAsia="宋体" w:hAnsi="Times New Roman" w:cs="Times New Roman"/>
          <w:sz w:val="28"/>
          <w:szCs w:val="32"/>
        </w:rPr>
        <w:t xml:space="preserve">EN 16785-1 </w:t>
      </w:r>
      <w:r w:rsidRPr="0064456B">
        <w:rPr>
          <w:rFonts w:ascii="Times New Roman" w:eastAsia="宋体" w:hAnsi="Times New Roman" w:cs="Times New Roman"/>
          <w:sz w:val="28"/>
          <w:szCs w:val="32"/>
        </w:rPr>
        <w:t>生物基质产品</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生物基质含量</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第</w:t>
      </w:r>
      <w:r w:rsidRPr="0064456B">
        <w:rPr>
          <w:rFonts w:ascii="Times New Roman" w:eastAsia="宋体" w:hAnsi="Times New Roman" w:cs="Times New Roman"/>
          <w:sz w:val="28"/>
          <w:szCs w:val="32"/>
        </w:rPr>
        <w:t>1</w:t>
      </w:r>
      <w:r w:rsidRPr="0064456B">
        <w:rPr>
          <w:rFonts w:ascii="Times New Roman" w:eastAsia="宋体" w:hAnsi="Times New Roman" w:cs="Times New Roman"/>
          <w:sz w:val="28"/>
          <w:szCs w:val="32"/>
        </w:rPr>
        <w:t>部分：利用放射性碳分析和元素分析测定生物基质含量</w:t>
      </w:r>
    </w:p>
    <w:p w14:paraId="3FF268C5" w14:textId="3F63B323" w:rsidR="008446DA" w:rsidRPr="0064456B" w:rsidRDefault="008446DA" w:rsidP="001D3838">
      <w:pPr>
        <w:spacing w:line="360" w:lineRule="auto"/>
        <w:rPr>
          <w:rFonts w:ascii="Times New Roman" w:eastAsia="宋体" w:hAnsi="Times New Roman" w:cs="Times New Roman"/>
          <w:sz w:val="28"/>
          <w:szCs w:val="32"/>
        </w:rPr>
      </w:pPr>
      <w:r w:rsidRPr="0064456B">
        <w:rPr>
          <w:rFonts w:ascii="Times New Roman" w:eastAsia="宋体" w:hAnsi="Times New Roman" w:cs="Times New Roman"/>
          <w:sz w:val="28"/>
          <w:szCs w:val="32"/>
        </w:rPr>
        <w:t xml:space="preserve">EN 16785-2 </w:t>
      </w:r>
      <w:r w:rsidRPr="0064456B">
        <w:rPr>
          <w:rFonts w:ascii="Times New Roman" w:eastAsia="宋体" w:hAnsi="Times New Roman" w:cs="Times New Roman"/>
          <w:sz w:val="28"/>
          <w:szCs w:val="32"/>
        </w:rPr>
        <w:t>生物基质产品</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生物基质含量</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第</w:t>
      </w:r>
      <w:r w:rsidRPr="0064456B">
        <w:rPr>
          <w:rFonts w:ascii="Times New Roman" w:eastAsia="宋体" w:hAnsi="Times New Roman" w:cs="Times New Roman"/>
          <w:sz w:val="28"/>
          <w:szCs w:val="32"/>
        </w:rPr>
        <w:t>2</w:t>
      </w:r>
      <w:r w:rsidRPr="0064456B">
        <w:rPr>
          <w:rFonts w:ascii="Times New Roman" w:eastAsia="宋体" w:hAnsi="Times New Roman" w:cs="Times New Roman"/>
          <w:sz w:val="28"/>
          <w:szCs w:val="32"/>
        </w:rPr>
        <w:t>部分：用物质平衡法测定生物基含量</w:t>
      </w:r>
    </w:p>
    <w:p w14:paraId="6EDC270B" w14:textId="0726537E" w:rsidR="008446DA" w:rsidRPr="0064456B" w:rsidRDefault="008B4E5E" w:rsidP="001D3838">
      <w:pPr>
        <w:spacing w:line="360" w:lineRule="auto"/>
        <w:rPr>
          <w:rFonts w:ascii="Times New Roman" w:eastAsia="宋体" w:hAnsi="Times New Roman" w:cs="Times New Roman"/>
          <w:sz w:val="28"/>
          <w:szCs w:val="32"/>
        </w:rPr>
      </w:pPr>
      <w:r w:rsidRPr="0064456B">
        <w:rPr>
          <w:rFonts w:ascii="Times New Roman" w:eastAsia="宋体" w:hAnsi="Times New Roman" w:cs="Times New Roman"/>
          <w:sz w:val="28"/>
          <w:szCs w:val="32"/>
        </w:rPr>
        <w:t xml:space="preserve">ISO 14040 </w:t>
      </w:r>
      <w:r w:rsidRPr="0064456B">
        <w:rPr>
          <w:rFonts w:ascii="Times New Roman" w:eastAsia="宋体" w:hAnsi="Times New Roman" w:cs="Times New Roman"/>
          <w:sz w:val="28"/>
          <w:szCs w:val="32"/>
        </w:rPr>
        <w:t>环境管理</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生命周期评估</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原理和框架</w:t>
      </w:r>
    </w:p>
    <w:p w14:paraId="2CC04A9F" w14:textId="6365D4E1" w:rsidR="008B4E5E" w:rsidRPr="0064456B" w:rsidRDefault="008B4E5E" w:rsidP="001D3838">
      <w:pPr>
        <w:spacing w:line="360" w:lineRule="auto"/>
        <w:rPr>
          <w:rFonts w:ascii="Times New Roman" w:eastAsia="宋体" w:hAnsi="Times New Roman" w:cs="Times New Roman"/>
          <w:sz w:val="28"/>
          <w:szCs w:val="32"/>
        </w:rPr>
      </w:pPr>
      <w:r w:rsidRPr="0064456B">
        <w:rPr>
          <w:rFonts w:ascii="Times New Roman" w:eastAsia="宋体" w:hAnsi="Times New Roman" w:cs="Times New Roman"/>
          <w:sz w:val="28"/>
          <w:szCs w:val="32"/>
        </w:rPr>
        <w:t xml:space="preserve">ISO 14044 </w:t>
      </w:r>
      <w:r w:rsidRPr="0064456B">
        <w:rPr>
          <w:rFonts w:ascii="Times New Roman" w:eastAsia="宋体" w:hAnsi="Times New Roman" w:cs="Times New Roman"/>
          <w:sz w:val="28"/>
          <w:szCs w:val="32"/>
        </w:rPr>
        <w:t>环境管理</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产品寿命周期评价</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要求和导则</w:t>
      </w:r>
    </w:p>
    <w:p w14:paraId="028F81F5" w14:textId="5CA73888" w:rsidR="008B4E5E" w:rsidRPr="0064456B" w:rsidRDefault="008B4E5E" w:rsidP="001D3838">
      <w:pPr>
        <w:spacing w:line="360" w:lineRule="auto"/>
        <w:rPr>
          <w:rFonts w:ascii="Times New Roman" w:eastAsia="宋体" w:hAnsi="Times New Roman" w:cs="Times New Roman"/>
          <w:sz w:val="28"/>
          <w:szCs w:val="32"/>
        </w:rPr>
      </w:pPr>
      <w:bookmarkStart w:id="0" w:name="OLE_LINK1"/>
      <w:r w:rsidRPr="0064456B">
        <w:rPr>
          <w:rFonts w:ascii="Times New Roman" w:eastAsia="宋体" w:hAnsi="Times New Roman" w:cs="Times New Roman"/>
          <w:sz w:val="28"/>
          <w:szCs w:val="32"/>
        </w:rPr>
        <w:t>DIN 53902</w:t>
      </w:r>
      <w:bookmarkEnd w:id="0"/>
      <w:r w:rsidRPr="0064456B">
        <w:rPr>
          <w:rFonts w:ascii="Times New Roman" w:eastAsia="宋体" w:hAnsi="Times New Roman" w:cs="Times New Roman"/>
          <w:sz w:val="28"/>
          <w:szCs w:val="32"/>
        </w:rPr>
        <w:t xml:space="preserve"> </w:t>
      </w:r>
      <w:r w:rsidRPr="0064456B">
        <w:rPr>
          <w:rFonts w:ascii="Times New Roman" w:eastAsia="宋体" w:hAnsi="Times New Roman" w:cs="Times New Roman"/>
          <w:sz w:val="28"/>
          <w:szCs w:val="32"/>
        </w:rPr>
        <w:t>表面活性剂的检验</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发泡能力测定</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改进的罗斯</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迈尔斯</w:t>
      </w:r>
      <w:r w:rsidR="00560823" w:rsidRPr="0064456B">
        <w:rPr>
          <w:rFonts w:ascii="Times New Roman" w:eastAsia="宋体" w:hAnsi="Times New Roman" w:cs="Times New Roman"/>
          <w:sz w:val="28"/>
          <w:szCs w:val="32"/>
        </w:rPr>
        <w:t>(ROSS-MILES)</w:t>
      </w:r>
      <w:r w:rsidRPr="0064456B">
        <w:rPr>
          <w:rFonts w:ascii="Times New Roman" w:eastAsia="宋体" w:hAnsi="Times New Roman" w:cs="Times New Roman"/>
          <w:sz w:val="28"/>
          <w:szCs w:val="32"/>
        </w:rPr>
        <w:t>方法</w:t>
      </w:r>
    </w:p>
    <w:p w14:paraId="16308F0D" w14:textId="4A5672C9" w:rsidR="00560823" w:rsidRPr="00684D23" w:rsidRDefault="00684D23" w:rsidP="001D3838">
      <w:pPr>
        <w:spacing w:line="360" w:lineRule="auto"/>
        <w:rPr>
          <w:rFonts w:ascii="Times New Roman" w:eastAsia="宋体" w:hAnsi="Times New Roman" w:cs="Times New Roman"/>
          <w:b/>
          <w:bCs/>
          <w:sz w:val="28"/>
          <w:szCs w:val="32"/>
        </w:rPr>
      </w:pPr>
      <w:r w:rsidRPr="00684D23">
        <w:rPr>
          <w:rFonts w:ascii="Times New Roman" w:eastAsia="宋体" w:hAnsi="Times New Roman" w:cs="Times New Roman"/>
          <w:b/>
          <w:bCs/>
          <w:sz w:val="28"/>
          <w:szCs w:val="32"/>
        </w:rPr>
        <w:t>3</w:t>
      </w:r>
      <w:r>
        <w:rPr>
          <w:rFonts w:ascii="Times New Roman" w:eastAsia="宋体" w:hAnsi="Times New Roman" w:cs="Times New Roman"/>
          <w:b/>
          <w:bCs/>
          <w:sz w:val="28"/>
          <w:szCs w:val="32"/>
        </w:rPr>
        <w:tab/>
      </w:r>
      <w:r w:rsidRPr="00684D23">
        <w:rPr>
          <w:rFonts w:ascii="Times New Roman" w:eastAsia="宋体" w:hAnsi="Times New Roman" w:cs="Times New Roman"/>
          <w:b/>
          <w:bCs/>
          <w:sz w:val="28"/>
          <w:szCs w:val="32"/>
        </w:rPr>
        <w:t>术语和定义</w:t>
      </w:r>
    </w:p>
    <w:p w14:paraId="41DCAFF0" w14:textId="0EBB89DC" w:rsidR="00684D23" w:rsidRDefault="004577CB" w:rsidP="001D3838">
      <w:pPr>
        <w:spacing w:line="360" w:lineRule="auto"/>
        <w:rPr>
          <w:rFonts w:ascii="Times New Roman" w:eastAsia="宋体" w:hAnsi="Times New Roman" w:cs="Times New Roman"/>
          <w:sz w:val="28"/>
          <w:szCs w:val="32"/>
        </w:rPr>
      </w:pPr>
      <w:r w:rsidRPr="004577CB">
        <w:rPr>
          <w:rFonts w:ascii="Times New Roman" w:eastAsia="宋体" w:hAnsi="Times New Roman" w:cs="Times New Roman" w:hint="eastAsia"/>
          <w:sz w:val="28"/>
          <w:szCs w:val="32"/>
        </w:rPr>
        <w:t>就本</w:t>
      </w:r>
      <w:r>
        <w:rPr>
          <w:rFonts w:ascii="Times New Roman" w:eastAsia="宋体" w:hAnsi="Times New Roman" w:cs="Times New Roman" w:hint="eastAsia"/>
          <w:sz w:val="28"/>
          <w:szCs w:val="32"/>
        </w:rPr>
        <w:t>标准</w:t>
      </w:r>
      <w:r w:rsidRPr="004577CB">
        <w:rPr>
          <w:rFonts w:ascii="Times New Roman" w:eastAsia="宋体" w:hAnsi="Times New Roman" w:cs="Times New Roman" w:hint="eastAsia"/>
          <w:sz w:val="28"/>
          <w:szCs w:val="32"/>
        </w:rPr>
        <w:t>而言，适用</w:t>
      </w:r>
      <w:r w:rsidRPr="004577CB">
        <w:rPr>
          <w:rFonts w:ascii="Times New Roman" w:eastAsia="宋体" w:hAnsi="Times New Roman" w:cs="Times New Roman"/>
          <w:sz w:val="28"/>
          <w:szCs w:val="32"/>
        </w:rPr>
        <w:t>ISO 862</w:t>
      </w:r>
      <w:r w:rsidRPr="004577CB">
        <w:rPr>
          <w:rFonts w:ascii="Times New Roman" w:eastAsia="宋体" w:hAnsi="Times New Roman" w:cs="Times New Roman"/>
          <w:sz w:val="28"/>
          <w:szCs w:val="32"/>
        </w:rPr>
        <w:t>及以下内容中的术语和定义。</w:t>
      </w:r>
    </w:p>
    <w:p w14:paraId="23572528" w14:textId="77777777" w:rsidR="007E1CC6" w:rsidRPr="007E1CC6" w:rsidRDefault="007E1CC6" w:rsidP="007E1CC6">
      <w:pPr>
        <w:spacing w:line="360" w:lineRule="auto"/>
        <w:rPr>
          <w:rFonts w:ascii="Times New Roman" w:eastAsia="宋体" w:hAnsi="Times New Roman" w:cs="Times New Roman"/>
          <w:sz w:val="28"/>
          <w:szCs w:val="32"/>
        </w:rPr>
      </w:pPr>
      <w:r w:rsidRPr="007E1CC6">
        <w:rPr>
          <w:rFonts w:ascii="Times New Roman" w:eastAsia="宋体" w:hAnsi="Times New Roman" w:cs="Times New Roman"/>
          <w:sz w:val="28"/>
          <w:szCs w:val="32"/>
        </w:rPr>
        <w:lastRenderedPageBreak/>
        <w:t>ISO</w:t>
      </w:r>
      <w:r w:rsidRPr="007E1CC6">
        <w:rPr>
          <w:rFonts w:ascii="Times New Roman" w:eastAsia="宋体" w:hAnsi="Times New Roman" w:cs="Times New Roman"/>
          <w:sz w:val="28"/>
          <w:szCs w:val="32"/>
        </w:rPr>
        <w:t>和</w:t>
      </w:r>
      <w:r w:rsidRPr="007E1CC6">
        <w:rPr>
          <w:rFonts w:ascii="Times New Roman" w:eastAsia="宋体" w:hAnsi="Times New Roman" w:cs="Times New Roman"/>
          <w:sz w:val="28"/>
          <w:szCs w:val="32"/>
        </w:rPr>
        <w:t>IEC</w:t>
      </w:r>
      <w:r w:rsidRPr="007E1CC6">
        <w:rPr>
          <w:rFonts w:ascii="Times New Roman" w:eastAsia="宋体" w:hAnsi="Times New Roman" w:cs="Times New Roman"/>
          <w:sz w:val="28"/>
          <w:szCs w:val="32"/>
        </w:rPr>
        <w:t>在以下地址维护用于标准化的术语数据库：</w:t>
      </w:r>
    </w:p>
    <w:p w14:paraId="613929E6" w14:textId="28AC7DE8" w:rsidR="007E1CC6" w:rsidRPr="007E1CC6" w:rsidRDefault="007E1CC6" w:rsidP="007E1CC6">
      <w:pPr>
        <w:spacing w:line="360" w:lineRule="auto"/>
        <w:rPr>
          <w:rFonts w:ascii="Times New Roman" w:eastAsia="宋体" w:hAnsi="Times New Roman" w:cs="Times New Roman"/>
          <w:sz w:val="28"/>
          <w:szCs w:val="32"/>
        </w:rPr>
      </w:pPr>
      <w:r w:rsidRPr="007E1CC6">
        <w:rPr>
          <w:rFonts w:ascii="Times New Roman" w:eastAsia="宋体" w:hAnsi="Times New Roman" w:cs="Times New Roman" w:hint="eastAsia"/>
          <w:sz w:val="28"/>
          <w:szCs w:val="32"/>
        </w:rPr>
        <w:t>—</w:t>
      </w:r>
      <w:r w:rsidRPr="007E1CC6">
        <w:rPr>
          <w:rFonts w:ascii="Times New Roman" w:eastAsia="宋体" w:hAnsi="Times New Roman" w:cs="Times New Roman"/>
          <w:sz w:val="28"/>
          <w:szCs w:val="32"/>
        </w:rPr>
        <w:t xml:space="preserve"> IEC</w:t>
      </w:r>
      <w:r>
        <w:rPr>
          <w:rFonts w:ascii="Times New Roman" w:eastAsia="宋体" w:hAnsi="Times New Roman" w:cs="Times New Roman" w:hint="eastAsia"/>
          <w:sz w:val="28"/>
          <w:szCs w:val="32"/>
        </w:rPr>
        <w:t>电子百科</w:t>
      </w:r>
      <w:r w:rsidRPr="007E1CC6">
        <w:rPr>
          <w:rFonts w:ascii="Times New Roman" w:eastAsia="宋体" w:hAnsi="Times New Roman" w:cs="Times New Roman"/>
          <w:sz w:val="28"/>
          <w:szCs w:val="32"/>
        </w:rPr>
        <w:t>：可在</w:t>
      </w:r>
      <w:r w:rsidRPr="007E1CC6">
        <w:rPr>
          <w:rFonts w:ascii="Times New Roman" w:eastAsia="宋体" w:hAnsi="Times New Roman" w:cs="Times New Roman"/>
          <w:sz w:val="28"/>
          <w:szCs w:val="32"/>
        </w:rPr>
        <w:t>http://www.electropedia.org/</w:t>
      </w:r>
      <w:r w:rsidRPr="007E1CC6">
        <w:rPr>
          <w:rFonts w:ascii="Times New Roman" w:eastAsia="宋体" w:hAnsi="Times New Roman" w:cs="Times New Roman"/>
          <w:sz w:val="28"/>
          <w:szCs w:val="32"/>
        </w:rPr>
        <w:t>获得</w:t>
      </w:r>
    </w:p>
    <w:p w14:paraId="4BA47677" w14:textId="24559163" w:rsidR="007E1CC6" w:rsidRDefault="007E1CC6" w:rsidP="007E1CC6">
      <w:pPr>
        <w:spacing w:line="360" w:lineRule="auto"/>
        <w:rPr>
          <w:rFonts w:ascii="Times New Roman" w:eastAsia="宋体" w:hAnsi="Times New Roman" w:cs="Times New Roman"/>
          <w:sz w:val="28"/>
          <w:szCs w:val="32"/>
        </w:rPr>
      </w:pPr>
      <w:r w:rsidRPr="007E1CC6">
        <w:rPr>
          <w:rFonts w:ascii="Times New Roman" w:eastAsia="宋体" w:hAnsi="Times New Roman" w:cs="Times New Roman" w:hint="eastAsia"/>
          <w:sz w:val="28"/>
          <w:szCs w:val="32"/>
        </w:rPr>
        <w:t>—</w:t>
      </w:r>
      <w:r w:rsidRPr="007E1CC6">
        <w:rPr>
          <w:rFonts w:ascii="Times New Roman" w:eastAsia="宋体" w:hAnsi="Times New Roman" w:cs="Times New Roman"/>
          <w:sz w:val="28"/>
          <w:szCs w:val="32"/>
        </w:rPr>
        <w:t xml:space="preserve"> ISO</w:t>
      </w:r>
      <w:r w:rsidRPr="007E1CC6">
        <w:rPr>
          <w:rFonts w:ascii="Times New Roman" w:eastAsia="宋体" w:hAnsi="Times New Roman" w:cs="Times New Roman"/>
          <w:sz w:val="28"/>
          <w:szCs w:val="32"/>
        </w:rPr>
        <w:t>在线浏览平台：可从</w:t>
      </w:r>
      <w:r w:rsidRPr="007E1CC6">
        <w:rPr>
          <w:rFonts w:ascii="Times New Roman" w:eastAsia="宋体" w:hAnsi="Times New Roman" w:cs="Times New Roman"/>
          <w:sz w:val="28"/>
          <w:szCs w:val="32"/>
        </w:rPr>
        <w:t>http://www.iso.org/obp</w:t>
      </w:r>
      <w:r w:rsidRPr="007E1CC6">
        <w:rPr>
          <w:rFonts w:ascii="Times New Roman" w:eastAsia="宋体" w:hAnsi="Times New Roman" w:cs="Times New Roman"/>
          <w:sz w:val="28"/>
          <w:szCs w:val="32"/>
        </w:rPr>
        <w:t>获得</w:t>
      </w:r>
    </w:p>
    <w:p w14:paraId="1B380150" w14:textId="77777777" w:rsidR="001D5192" w:rsidRPr="00BD4498" w:rsidRDefault="001D5192" w:rsidP="001D5192">
      <w:pPr>
        <w:spacing w:line="360" w:lineRule="auto"/>
        <w:rPr>
          <w:rFonts w:ascii="Times New Roman" w:eastAsia="宋体" w:hAnsi="Times New Roman" w:cs="Times New Roman"/>
          <w:b/>
          <w:bCs/>
          <w:sz w:val="28"/>
          <w:szCs w:val="32"/>
        </w:rPr>
      </w:pPr>
      <w:r w:rsidRPr="00BD4498">
        <w:rPr>
          <w:rFonts w:ascii="Times New Roman" w:eastAsia="宋体" w:hAnsi="Times New Roman" w:cs="Times New Roman"/>
          <w:b/>
          <w:bCs/>
          <w:sz w:val="28"/>
          <w:szCs w:val="32"/>
        </w:rPr>
        <w:t>3.1</w:t>
      </w:r>
    </w:p>
    <w:p w14:paraId="01B74D4C" w14:textId="2E143386" w:rsidR="007E1CC6" w:rsidRPr="00BD4498" w:rsidRDefault="001D5192" w:rsidP="001D5192">
      <w:pPr>
        <w:spacing w:line="360" w:lineRule="auto"/>
        <w:rPr>
          <w:rFonts w:ascii="Times New Roman" w:eastAsia="宋体" w:hAnsi="Times New Roman" w:cs="Times New Roman"/>
          <w:b/>
          <w:bCs/>
          <w:sz w:val="28"/>
          <w:szCs w:val="32"/>
        </w:rPr>
      </w:pPr>
      <w:r w:rsidRPr="00BD4498">
        <w:rPr>
          <w:rFonts w:ascii="Times New Roman" w:eastAsia="宋体" w:hAnsi="Times New Roman" w:cs="Times New Roman" w:hint="eastAsia"/>
          <w:b/>
          <w:bCs/>
          <w:sz w:val="28"/>
          <w:szCs w:val="32"/>
        </w:rPr>
        <w:t>表面活性剂</w:t>
      </w:r>
      <w:r w:rsidR="00130068" w:rsidRPr="00BD4498">
        <w:rPr>
          <w:rFonts w:ascii="Times New Roman" w:eastAsia="宋体" w:hAnsi="Times New Roman" w:cs="Times New Roman"/>
          <w:b/>
          <w:bCs/>
          <w:sz w:val="28"/>
          <w:szCs w:val="32"/>
        </w:rPr>
        <w:t xml:space="preserve"> </w:t>
      </w:r>
      <w:r w:rsidR="00930CE5" w:rsidRPr="00BD4498">
        <w:rPr>
          <w:rFonts w:ascii="Times New Roman" w:eastAsia="宋体" w:hAnsi="Times New Roman" w:cs="Times New Roman"/>
          <w:b/>
          <w:bCs/>
          <w:sz w:val="28"/>
          <w:szCs w:val="32"/>
        </w:rPr>
        <w:t>surfactant</w:t>
      </w:r>
    </w:p>
    <w:p w14:paraId="7B087450" w14:textId="1B60D296" w:rsidR="001D5192" w:rsidRDefault="001D5192" w:rsidP="001D5192">
      <w:pPr>
        <w:spacing w:line="360" w:lineRule="auto"/>
        <w:rPr>
          <w:rFonts w:ascii="Times New Roman" w:eastAsia="宋体" w:hAnsi="Times New Roman" w:cs="Times New Roman"/>
          <w:sz w:val="28"/>
          <w:szCs w:val="32"/>
        </w:rPr>
      </w:pPr>
      <w:r w:rsidRPr="001D5192">
        <w:rPr>
          <w:rFonts w:ascii="Times New Roman" w:eastAsia="宋体" w:hAnsi="Times New Roman" w:cs="Times New Roman" w:hint="eastAsia"/>
          <w:sz w:val="28"/>
          <w:szCs w:val="32"/>
        </w:rPr>
        <w:t>具有表面活性的有机物质，溶解在液体中</w:t>
      </w:r>
      <w:r>
        <w:rPr>
          <w:rFonts w:ascii="Times New Roman" w:eastAsia="宋体" w:hAnsi="Times New Roman" w:cs="Times New Roman" w:hint="eastAsia"/>
          <w:sz w:val="28"/>
          <w:szCs w:val="32"/>
        </w:rPr>
        <w:t>，</w:t>
      </w:r>
      <w:r w:rsidRPr="001D5192">
        <w:rPr>
          <w:rFonts w:ascii="Times New Roman" w:eastAsia="宋体" w:hAnsi="Times New Roman" w:cs="Times New Roman" w:hint="eastAsia"/>
          <w:sz w:val="28"/>
          <w:szCs w:val="32"/>
        </w:rPr>
        <w:t>尤其是水中，可通过在液体</w:t>
      </w:r>
      <w:r w:rsidRPr="001D5192">
        <w:rPr>
          <w:rFonts w:ascii="Times New Roman" w:eastAsia="宋体" w:hAnsi="Times New Roman" w:cs="Times New Roman"/>
          <w:sz w:val="28"/>
          <w:szCs w:val="32"/>
        </w:rPr>
        <w:t>/</w:t>
      </w:r>
      <w:r w:rsidRPr="001D5192">
        <w:rPr>
          <w:rFonts w:ascii="Times New Roman" w:eastAsia="宋体" w:hAnsi="Times New Roman" w:cs="Times New Roman"/>
          <w:sz w:val="28"/>
          <w:szCs w:val="32"/>
        </w:rPr>
        <w:t>蒸汽表面或其他界面上的吸附而降低表面或界面张力</w:t>
      </w:r>
    </w:p>
    <w:p w14:paraId="6C7B8860" w14:textId="7D13C942" w:rsidR="003714D3" w:rsidRPr="00E7296C" w:rsidRDefault="00930CE5" w:rsidP="001D5192">
      <w:pPr>
        <w:spacing w:line="360" w:lineRule="auto"/>
        <w:rPr>
          <w:rFonts w:ascii="宋体" w:eastAsia="宋体" w:hAnsi="宋体" w:cs="Times New Roman"/>
          <w:sz w:val="24"/>
          <w:szCs w:val="28"/>
        </w:rPr>
      </w:pPr>
      <w:r w:rsidRPr="00E7296C">
        <w:rPr>
          <w:rFonts w:ascii="宋体" w:eastAsia="宋体" w:hAnsi="宋体" w:cs="Times New Roman"/>
          <w:sz w:val="24"/>
          <w:szCs w:val="28"/>
        </w:rPr>
        <w:t>注1：REACH中定义的</w:t>
      </w:r>
      <w:r w:rsidR="00E7296C" w:rsidRPr="00E7296C">
        <w:rPr>
          <w:rFonts w:ascii="宋体" w:eastAsia="宋体" w:hAnsi="宋体" w:cs="Times New Roman"/>
          <w:sz w:val="24"/>
          <w:szCs w:val="28"/>
        </w:rPr>
        <w:t>“</w:t>
      </w:r>
      <w:r w:rsidRPr="00E7296C">
        <w:rPr>
          <w:rFonts w:ascii="宋体" w:eastAsia="宋体" w:hAnsi="宋体" w:cs="Times New Roman"/>
          <w:sz w:val="24"/>
          <w:szCs w:val="28"/>
        </w:rPr>
        <w:t>物质</w:t>
      </w:r>
      <w:r w:rsidR="00E7296C" w:rsidRPr="00E7296C">
        <w:rPr>
          <w:rFonts w:ascii="宋体" w:eastAsia="宋体" w:hAnsi="宋体" w:cs="Times New Roman"/>
          <w:sz w:val="24"/>
          <w:szCs w:val="28"/>
        </w:rPr>
        <w:t>”</w:t>
      </w:r>
    </w:p>
    <w:p w14:paraId="1E8E00B9" w14:textId="1A0BECC5" w:rsidR="00930CE5" w:rsidRDefault="00930CE5" w:rsidP="001D5192">
      <w:pPr>
        <w:spacing w:line="360" w:lineRule="auto"/>
        <w:rPr>
          <w:rFonts w:ascii="Times New Roman" w:eastAsia="宋体" w:hAnsi="Times New Roman" w:cs="Times New Roman"/>
          <w:sz w:val="28"/>
          <w:szCs w:val="32"/>
        </w:rPr>
      </w:pPr>
      <w:r>
        <w:rPr>
          <w:rFonts w:ascii="Times New Roman" w:eastAsia="宋体" w:hAnsi="Times New Roman" w:cs="Times New Roman" w:hint="eastAsia"/>
          <w:sz w:val="28"/>
          <w:szCs w:val="32"/>
        </w:rPr>
        <w:t>[</w:t>
      </w:r>
      <w:r>
        <w:rPr>
          <w:rFonts w:ascii="Times New Roman" w:eastAsia="宋体" w:hAnsi="Times New Roman" w:cs="Times New Roman" w:hint="eastAsia"/>
          <w:sz w:val="28"/>
          <w:szCs w:val="32"/>
        </w:rPr>
        <w:t>资源：</w:t>
      </w:r>
      <w:r w:rsidRPr="00930CE5">
        <w:rPr>
          <w:rFonts w:ascii="Times New Roman" w:eastAsia="宋体" w:hAnsi="Times New Roman" w:cs="Times New Roman"/>
          <w:sz w:val="28"/>
          <w:szCs w:val="32"/>
        </w:rPr>
        <w:t>ISO 862:1995</w:t>
      </w:r>
      <w:r w:rsidRPr="00930CE5">
        <w:rPr>
          <w:rFonts w:ascii="Times New Roman" w:eastAsia="宋体" w:hAnsi="Times New Roman" w:cs="Times New Roman" w:hint="eastAsia"/>
          <w:sz w:val="28"/>
          <w:szCs w:val="32"/>
        </w:rPr>
        <w:t>定义</w:t>
      </w:r>
      <w:r w:rsidRPr="00930CE5">
        <w:rPr>
          <w:rFonts w:ascii="Times New Roman" w:eastAsia="宋体" w:hAnsi="Times New Roman" w:cs="Times New Roman"/>
          <w:sz w:val="28"/>
          <w:szCs w:val="32"/>
        </w:rPr>
        <w:t>1</w:t>
      </w:r>
      <w:r w:rsidRPr="00930CE5">
        <w:rPr>
          <w:rFonts w:ascii="Times New Roman" w:eastAsia="宋体" w:hAnsi="Times New Roman" w:cs="Times New Roman"/>
          <w:sz w:val="28"/>
          <w:szCs w:val="32"/>
        </w:rPr>
        <w:t>，</w:t>
      </w:r>
      <w:r w:rsidR="00BF3502">
        <w:rPr>
          <w:rFonts w:ascii="Times New Roman" w:eastAsia="宋体" w:hAnsi="Times New Roman" w:cs="Times New Roman" w:hint="eastAsia"/>
          <w:sz w:val="28"/>
          <w:szCs w:val="32"/>
        </w:rPr>
        <w:t>1</w:t>
      </w:r>
      <w:r w:rsidR="00BF3502">
        <w:rPr>
          <w:rFonts w:ascii="Times New Roman" w:eastAsia="宋体" w:hAnsi="Times New Roman" w:cs="Times New Roman" w:hint="eastAsia"/>
          <w:sz w:val="28"/>
          <w:szCs w:val="32"/>
        </w:rPr>
        <w:t>号</w:t>
      </w:r>
      <w:r w:rsidRPr="00930CE5">
        <w:rPr>
          <w:rFonts w:ascii="Times New Roman" w:eastAsia="宋体" w:hAnsi="Times New Roman" w:cs="Times New Roman"/>
          <w:sz w:val="28"/>
          <w:szCs w:val="32"/>
        </w:rPr>
        <w:t>修改</w:t>
      </w:r>
      <w:r w:rsidR="00BF3502">
        <w:rPr>
          <w:rFonts w:ascii="Times New Roman" w:eastAsia="宋体" w:hAnsi="Times New Roman" w:cs="Times New Roman" w:hint="eastAsia"/>
          <w:sz w:val="28"/>
          <w:szCs w:val="32"/>
        </w:rPr>
        <w:t>单</w:t>
      </w:r>
      <w:r>
        <w:rPr>
          <w:rFonts w:ascii="Times New Roman" w:eastAsia="宋体" w:hAnsi="Times New Roman" w:cs="Times New Roman" w:hint="eastAsia"/>
          <w:sz w:val="28"/>
          <w:szCs w:val="32"/>
        </w:rPr>
        <w:t>—</w:t>
      </w:r>
      <w:r w:rsidRPr="00930CE5">
        <w:rPr>
          <w:rFonts w:ascii="Times New Roman" w:eastAsia="宋体" w:hAnsi="Times New Roman" w:cs="Times New Roman" w:hint="eastAsia"/>
          <w:sz w:val="28"/>
          <w:szCs w:val="32"/>
        </w:rPr>
        <w:t>最初定义的术语是“表面活性剂”</w:t>
      </w:r>
      <w:r>
        <w:rPr>
          <w:rFonts w:ascii="Times New Roman" w:eastAsia="宋体" w:hAnsi="Times New Roman" w:cs="Times New Roman" w:hint="eastAsia"/>
          <w:sz w:val="28"/>
          <w:szCs w:val="32"/>
        </w:rPr>
        <w:t>（</w:t>
      </w:r>
      <w:r w:rsidRPr="00930CE5">
        <w:rPr>
          <w:rFonts w:ascii="Times New Roman" w:eastAsia="宋体" w:hAnsi="Times New Roman" w:cs="Times New Roman"/>
          <w:sz w:val="28"/>
          <w:szCs w:val="32"/>
        </w:rPr>
        <w:t>surface active agent</w:t>
      </w:r>
      <w:r>
        <w:rPr>
          <w:rFonts w:ascii="Times New Roman" w:eastAsia="宋体" w:hAnsi="Times New Roman" w:cs="Times New Roman" w:hint="eastAsia"/>
          <w:sz w:val="28"/>
          <w:szCs w:val="32"/>
        </w:rPr>
        <w:t>）</w:t>
      </w:r>
      <w:r w:rsidRPr="00930CE5">
        <w:rPr>
          <w:rFonts w:ascii="Times New Roman" w:eastAsia="宋体" w:hAnsi="Times New Roman" w:cs="Times New Roman" w:hint="eastAsia"/>
          <w:sz w:val="28"/>
          <w:szCs w:val="32"/>
        </w:rPr>
        <w:t>，在定义的开头用“有机物”代替“化合物”。</w:t>
      </w:r>
      <w:r>
        <w:rPr>
          <w:rFonts w:ascii="Times New Roman" w:eastAsia="宋体" w:hAnsi="Times New Roman" w:cs="Times New Roman"/>
          <w:sz w:val="28"/>
          <w:szCs w:val="32"/>
        </w:rPr>
        <w:t>]</w:t>
      </w:r>
    </w:p>
    <w:p w14:paraId="3BC93234" w14:textId="77777777" w:rsidR="00130068" w:rsidRPr="00BD4498" w:rsidRDefault="00130068" w:rsidP="00130068">
      <w:pPr>
        <w:spacing w:line="360" w:lineRule="auto"/>
        <w:rPr>
          <w:rFonts w:ascii="Times New Roman" w:eastAsia="宋体" w:hAnsi="Times New Roman" w:cs="Times New Roman"/>
          <w:b/>
          <w:bCs/>
          <w:sz w:val="28"/>
          <w:szCs w:val="32"/>
        </w:rPr>
      </w:pPr>
      <w:r w:rsidRPr="00BD4498">
        <w:rPr>
          <w:rFonts w:ascii="Times New Roman" w:eastAsia="宋体" w:hAnsi="Times New Roman" w:cs="Times New Roman"/>
          <w:b/>
          <w:bCs/>
          <w:sz w:val="28"/>
          <w:szCs w:val="32"/>
        </w:rPr>
        <w:t>3.2</w:t>
      </w:r>
    </w:p>
    <w:p w14:paraId="3097B734" w14:textId="59932C44" w:rsidR="00130068" w:rsidRPr="00BD4498" w:rsidRDefault="00130068" w:rsidP="00130068">
      <w:pPr>
        <w:spacing w:line="360" w:lineRule="auto"/>
        <w:rPr>
          <w:rFonts w:ascii="Times New Roman" w:eastAsia="宋体" w:hAnsi="Times New Roman" w:cs="Times New Roman"/>
          <w:b/>
          <w:bCs/>
          <w:sz w:val="28"/>
          <w:szCs w:val="32"/>
        </w:rPr>
      </w:pPr>
      <w:r w:rsidRPr="00BD4498">
        <w:rPr>
          <w:rFonts w:ascii="Times New Roman" w:eastAsia="宋体" w:hAnsi="Times New Roman" w:cs="Times New Roman" w:hint="eastAsia"/>
          <w:b/>
          <w:bCs/>
          <w:sz w:val="28"/>
          <w:szCs w:val="32"/>
        </w:rPr>
        <w:t>生物基质表面活性剂</w:t>
      </w:r>
      <w:r w:rsidRPr="00BD4498">
        <w:rPr>
          <w:rFonts w:ascii="Times New Roman" w:eastAsia="宋体" w:hAnsi="Times New Roman" w:cs="Times New Roman"/>
          <w:b/>
          <w:bCs/>
          <w:sz w:val="28"/>
          <w:szCs w:val="32"/>
        </w:rPr>
        <w:t xml:space="preserve"> bio-based surfactant</w:t>
      </w:r>
    </w:p>
    <w:p w14:paraId="4E6F4EF8" w14:textId="5809608A" w:rsidR="00930CE5" w:rsidRDefault="00130068" w:rsidP="00130068">
      <w:pPr>
        <w:spacing w:line="360" w:lineRule="auto"/>
        <w:rPr>
          <w:rFonts w:ascii="Times New Roman" w:eastAsia="宋体" w:hAnsi="Times New Roman" w:cs="Times New Roman"/>
          <w:sz w:val="28"/>
          <w:szCs w:val="32"/>
        </w:rPr>
      </w:pPr>
      <w:r w:rsidRPr="00130068">
        <w:rPr>
          <w:rFonts w:ascii="Times New Roman" w:eastAsia="宋体" w:hAnsi="Times New Roman" w:cs="Times New Roman" w:hint="eastAsia"/>
          <w:sz w:val="28"/>
          <w:szCs w:val="32"/>
        </w:rPr>
        <w:t>全部或部分源自生物质的表面活性剂（基于生物碳）</w:t>
      </w:r>
    </w:p>
    <w:p w14:paraId="46660055" w14:textId="77777777" w:rsidR="00F33E93" w:rsidRPr="00BD4498" w:rsidRDefault="00F33E93" w:rsidP="00F33E93">
      <w:pPr>
        <w:spacing w:line="360" w:lineRule="auto"/>
        <w:rPr>
          <w:rFonts w:ascii="Times New Roman" w:eastAsia="宋体" w:hAnsi="Times New Roman" w:cs="Times New Roman"/>
          <w:b/>
          <w:bCs/>
          <w:sz w:val="28"/>
          <w:szCs w:val="32"/>
        </w:rPr>
      </w:pPr>
      <w:r w:rsidRPr="00BD4498">
        <w:rPr>
          <w:rFonts w:ascii="Times New Roman" w:eastAsia="宋体" w:hAnsi="Times New Roman" w:cs="Times New Roman"/>
          <w:b/>
          <w:bCs/>
          <w:sz w:val="28"/>
          <w:szCs w:val="32"/>
        </w:rPr>
        <w:t>3.3</w:t>
      </w:r>
    </w:p>
    <w:p w14:paraId="5227A16F" w14:textId="18E0FCF9" w:rsidR="00F33E93" w:rsidRPr="00BD4498" w:rsidRDefault="00F33E93" w:rsidP="00F33E93">
      <w:pPr>
        <w:spacing w:line="360" w:lineRule="auto"/>
        <w:rPr>
          <w:rFonts w:ascii="Times New Roman" w:eastAsia="宋体" w:hAnsi="Times New Roman" w:cs="Times New Roman"/>
          <w:b/>
          <w:bCs/>
          <w:sz w:val="28"/>
          <w:szCs w:val="32"/>
        </w:rPr>
      </w:pPr>
      <w:r w:rsidRPr="00BD4498">
        <w:rPr>
          <w:rFonts w:ascii="Times New Roman" w:eastAsia="宋体" w:hAnsi="Times New Roman" w:cs="Times New Roman" w:hint="eastAsia"/>
          <w:b/>
          <w:bCs/>
          <w:sz w:val="28"/>
          <w:szCs w:val="32"/>
        </w:rPr>
        <w:t>生物表面活性剂</w:t>
      </w:r>
      <w:r w:rsidRPr="00BD4498">
        <w:rPr>
          <w:rFonts w:ascii="Times New Roman" w:eastAsia="宋体" w:hAnsi="Times New Roman" w:cs="Times New Roman" w:hint="eastAsia"/>
          <w:b/>
          <w:bCs/>
          <w:sz w:val="28"/>
          <w:szCs w:val="32"/>
        </w:rPr>
        <w:t xml:space="preserve"> </w:t>
      </w:r>
      <w:r w:rsidRPr="00BD4498">
        <w:rPr>
          <w:rFonts w:ascii="Times New Roman" w:eastAsia="宋体" w:hAnsi="Times New Roman" w:cs="Times New Roman"/>
          <w:b/>
          <w:bCs/>
          <w:sz w:val="28"/>
          <w:szCs w:val="32"/>
        </w:rPr>
        <w:t>bio-surfactant</w:t>
      </w:r>
    </w:p>
    <w:p w14:paraId="7AC96532" w14:textId="0A55964E" w:rsidR="00130068" w:rsidRDefault="00F33E93" w:rsidP="00F33E93">
      <w:pPr>
        <w:spacing w:line="360" w:lineRule="auto"/>
        <w:rPr>
          <w:rFonts w:ascii="Times New Roman" w:eastAsia="宋体" w:hAnsi="Times New Roman" w:cs="Times New Roman"/>
          <w:sz w:val="28"/>
          <w:szCs w:val="32"/>
        </w:rPr>
      </w:pPr>
      <w:r w:rsidRPr="00F33E93">
        <w:rPr>
          <w:rFonts w:ascii="Times New Roman" w:eastAsia="宋体" w:hAnsi="Times New Roman" w:cs="Times New Roman" w:hint="eastAsia"/>
          <w:sz w:val="28"/>
          <w:szCs w:val="32"/>
        </w:rPr>
        <w:t>完全基于通过化学或生物技术加工生产的生物质（基于生物碳）的表面活性剂</w:t>
      </w:r>
    </w:p>
    <w:p w14:paraId="2247ADDD" w14:textId="77777777" w:rsidR="00DA244F" w:rsidRPr="00BD4498" w:rsidRDefault="00DA244F" w:rsidP="00DA244F">
      <w:pPr>
        <w:spacing w:line="360" w:lineRule="auto"/>
        <w:rPr>
          <w:rFonts w:ascii="Times New Roman" w:eastAsia="宋体" w:hAnsi="Times New Roman" w:cs="Times New Roman"/>
          <w:b/>
          <w:bCs/>
          <w:sz w:val="28"/>
          <w:szCs w:val="32"/>
        </w:rPr>
      </w:pPr>
      <w:r w:rsidRPr="00BD4498">
        <w:rPr>
          <w:rFonts w:ascii="Times New Roman" w:eastAsia="宋体" w:hAnsi="Times New Roman" w:cs="Times New Roman"/>
          <w:b/>
          <w:bCs/>
          <w:sz w:val="28"/>
          <w:szCs w:val="32"/>
        </w:rPr>
        <w:t>3.4</w:t>
      </w:r>
    </w:p>
    <w:p w14:paraId="32E5BF38" w14:textId="6DF998FD" w:rsidR="00DA244F" w:rsidRPr="00BD4498" w:rsidRDefault="00DA244F" w:rsidP="00DA244F">
      <w:pPr>
        <w:spacing w:line="360" w:lineRule="auto"/>
        <w:rPr>
          <w:rFonts w:ascii="Times New Roman" w:eastAsia="宋体" w:hAnsi="Times New Roman" w:cs="Times New Roman"/>
          <w:b/>
          <w:bCs/>
          <w:sz w:val="28"/>
          <w:szCs w:val="32"/>
        </w:rPr>
      </w:pPr>
      <w:r w:rsidRPr="00BD4498">
        <w:rPr>
          <w:rFonts w:ascii="Times New Roman" w:eastAsia="宋体" w:hAnsi="Times New Roman" w:cs="Times New Roman" w:hint="eastAsia"/>
          <w:b/>
          <w:bCs/>
          <w:sz w:val="28"/>
          <w:szCs w:val="32"/>
        </w:rPr>
        <w:t>降解</w:t>
      </w:r>
      <w:r w:rsidRPr="00BD4498">
        <w:rPr>
          <w:rFonts w:ascii="Times New Roman" w:eastAsia="宋体" w:hAnsi="Times New Roman" w:cs="Times New Roman" w:hint="eastAsia"/>
          <w:b/>
          <w:bCs/>
          <w:sz w:val="28"/>
          <w:szCs w:val="32"/>
        </w:rPr>
        <w:t xml:space="preserve"> </w:t>
      </w:r>
      <w:r w:rsidRPr="00BD4498">
        <w:rPr>
          <w:rFonts w:ascii="Times New Roman" w:eastAsia="宋体" w:hAnsi="Times New Roman" w:cs="Times New Roman"/>
          <w:b/>
          <w:bCs/>
          <w:sz w:val="28"/>
          <w:szCs w:val="32"/>
        </w:rPr>
        <w:t>degradation</w:t>
      </w:r>
    </w:p>
    <w:p w14:paraId="1073EA82" w14:textId="1B6F0F75" w:rsidR="00F33E93" w:rsidRDefault="00DA244F" w:rsidP="00DA244F">
      <w:pPr>
        <w:spacing w:line="360" w:lineRule="auto"/>
        <w:rPr>
          <w:rFonts w:ascii="Times New Roman" w:eastAsia="宋体" w:hAnsi="Times New Roman" w:cs="Times New Roman"/>
          <w:sz w:val="28"/>
          <w:szCs w:val="32"/>
        </w:rPr>
      </w:pPr>
      <w:r w:rsidRPr="00DA244F">
        <w:rPr>
          <w:rFonts w:ascii="Times New Roman" w:eastAsia="宋体" w:hAnsi="Times New Roman" w:cs="Times New Roman" w:hint="eastAsia"/>
          <w:sz w:val="28"/>
          <w:szCs w:val="32"/>
        </w:rPr>
        <w:t>由于物化过程而将化合物转变成较小的组成部分，这可能是由于非生物过程（例如氧化和紫外线吸收）而发生的</w:t>
      </w:r>
    </w:p>
    <w:p w14:paraId="0CFF3B3F" w14:textId="77777777" w:rsidR="00DA244F" w:rsidRPr="00BD4498" w:rsidRDefault="00DA244F" w:rsidP="00DA244F">
      <w:pPr>
        <w:spacing w:line="360" w:lineRule="auto"/>
        <w:rPr>
          <w:rFonts w:ascii="Times New Roman" w:eastAsia="宋体" w:hAnsi="Times New Roman" w:cs="Times New Roman"/>
          <w:b/>
          <w:bCs/>
          <w:sz w:val="28"/>
          <w:szCs w:val="32"/>
        </w:rPr>
      </w:pPr>
      <w:r w:rsidRPr="00BD4498">
        <w:rPr>
          <w:rFonts w:ascii="Times New Roman" w:eastAsia="宋体" w:hAnsi="Times New Roman" w:cs="Times New Roman"/>
          <w:b/>
          <w:bCs/>
          <w:sz w:val="28"/>
          <w:szCs w:val="32"/>
        </w:rPr>
        <w:lastRenderedPageBreak/>
        <w:t>3.5</w:t>
      </w:r>
    </w:p>
    <w:p w14:paraId="369086DA" w14:textId="18ED08BB" w:rsidR="00DA244F" w:rsidRPr="00BD4498" w:rsidRDefault="00DA244F" w:rsidP="00DA244F">
      <w:pPr>
        <w:spacing w:line="360" w:lineRule="auto"/>
        <w:rPr>
          <w:rFonts w:ascii="Times New Roman" w:eastAsia="宋体" w:hAnsi="Times New Roman" w:cs="Times New Roman"/>
          <w:b/>
          <w:bCs/>
          <w:sz w:val="28"/>
          <w:szCs w:val="32"/>
        </w:rPr>
      </w:pPr>
      <w:r w:rsidRPr="00BD4498">
        <w:rPr>
          <w:rFonts w:ascii="Times New Roman" w:eastAsia="宋体" w:hAnsi="Times New Roman" w:cs="Times New Roman" w:hint="eastAsia"/>
          <w:b/>
          <w:bCs/>
          <w:sz w:val="28"/>
          <w:szCs w:val="32"/>
        </w:rPr>
        <w:t>生物降解</w:t>
      </w:r>
      <w:r w:rsidRPr="00BD4498">
        <w:rPr>
          <w:rFonts w:ascii="Times New Roman" w:eastAsia="宋体" w:hAnsi="Times New Roman" w:cs="Times New Roman" w:hint="eastAsia"/>
          <w:b/>
          <w:bCs/>
          <w:sz w:val="28"/>
          <w:szCs w:val="32"/>
        </w:rPr>
        <w:t xml:space="preserve"> </w:t>
      </w:r>
      <w:r w:rsidRPr="00BD4498">
        <w:rPr>
          <w:rFonts w:ascii="Times New Roman" w:eastAsia="宋体" w:hAnsi="Times New Roman" w:cs="Times New Roman"/>
          <w:b/>
          <w:bCs/>
          <w:sz w:val="28"/>
          <w:szCs w:val="32"/>
        </w:rPr>
        <w:t>biodegradation</w:t>
      </w:r>
    </w:p>
    <w:p w14:paraId="0EB0C490" w14:textId="5874A288" w:rsidR="00DA244F" w:rsidRDefault="00DA244F" w:rsidP="00DA244F">
      <w:pPr>
        <w:spacing w:line="360" w:lineRule="auto"/>
        <w:rPr>
          <w:rFonts w:ascii="Times New Roman" w:eastAsia="宋体" w:hAnsi="Times New Roman" w:cs="Times New Roman"/>
          <w:sz w:val="28"/>
          <w:szCs w:val="32"/>
        </w:rPr>
      </w:pPr>
      <w:r w:rsidRPr="00DA244F">
        <w:rPr>
          <w:rFonts w:ascii="Times New Roman" w:eastAsia="宋体" w:hAnsi="Times New Roman" w:cs="Times New Roman" w:hint="eastAsia"/>
          <w:sz w:val="28"/>
          <w:szCs w:val="32"/>
        </w:rPr>
        <w:t>通过生物过程将化合物转变为较小的组成部分</w:t>
      </w:r>
    </w:p>
    <w:p w14:paraId="6DE82D88" w14:textId="77777777" w:rsidR="0037038A" w:rsidRPr="00BD4498" w:rsidRDefault="0037038A" w:rsidP="0037038A">
      <w:pPr>
        <w:spacing w:line="360" w:lineRule="auto"/>
        <w:rPr>
          <w:rFonts w:ascii="Times New Roman" w:eastAsia="宋体" w:hAnsi="Times New Roman" w:cs="Times New Roman"/>
          <w:b/>
          <w:bCs/>
          <w:sz w:val="28"/>
          <w:szCs w:val="32"/>
        </w:rPr>
      </w:pPr>
      <w:r w:rsidRPr="00BD4498">
        <w:rPr>
          <w:rFonts w:ascii="Times New Roman" w:eastAsia="宋体" w:hAnsi="Times New Roman" w:cs="Times New Roman"/>
          <w:b/>
          <w:bCs/>
          <w:sz w:val="28"/>
          <w:szCs w:val="32"/>
        </w:rPr>
        <w:t>3.6</w:t>
      </w:r>
    </w:p>
    <w:p w14:paraId="7F27A267" w14:textId="6867B4F2" w:rsidR="0037038A" w:rsidRPr="00BD4498" w:rsidRDefault="0037038A" w:rsidP="0037038A">
      <w:pPr>
        <w:spacing w:line="360" w:lineRule="auto"/>
        <w:rPr>
          <w:rFonts w:ascii="Times New Roman" w:eastAsia="宋体" w:hAnsi="Times New Roman" w:cs="Times New Roman"/>
          <w:b/>
          <w:bCs/>
          <w:sz w:val="28"/>
          <w:szCs w:val="32"/>
        </w:rPr>
      </w:pPr>
      <w:r w:rsidRPr="00BD4498">
        <w:rPr>
          <w:rFonts w:ascii="Times New Roman" w:eastAsia="宋体" w:hAnsi="Times New Roman" w:cs="Times New Roman" w:hint="eastAsia"/>
          <w:b/>
          <w:bCs/>
          <w:sz w:val="28"/>
          <w:szCs w:val="32"/>
        </w:rPr>
        <w:t>最终生物降解</w:t>
      </w:r>
      <w:r w:rsidRPr="00BD4498">
        <w:rPr>
          <w:rFonts w:ascii="Times New Roman" w:eastAsia="宋体" w:hAnsi="Times New Roman" w:cs="Times New Roman" w:hint="eastAsia"/>
          <w:b/>
          <w:bCs/>
          <w:sz w:val="28"/>
          <w:szCs w:val="32"/>
        </w:rPr>
        <w:t xml:space="preserve"> </w:t>
      </w:r>
      <w:r w:rsidRPr="00BD4498">
        <w:rPr>
          <w:rFonts w:ascii="Times New Roman" w:eastAsia="宋体" w:hAnsi="Times New Roman" w:cs="Times New Roman"/>
          <w:b/>
          <w:bCs/>
          <w:sz w:val="28"/>
          <w:szCs w:val="32"/>
        </w:rPr>
        <w:t>ultimate biodegradation</w:t>
      </w:r>
    </w:p>
    <w:p w14:paraId="0D8C28E1" w14:textId="6D958FFD" w:rsidR="00DA244F" w:rsidRDefault="0037038A" w:rsidP="0037038A">
      <w:pPr>
        <w:spacing w:line="360" w:lineRule="auto"/>
        <w:rPr>
          <w:rFonts w:ascii="Times New Roman" w:eastAsia="宋体" w:hAnsi="Times New Roman" w:cs="Times New Roman"/>
          <w:sz w:val="28"/>
          <w:szCs w:val="32"/>
        </w:rPr>
      </w:pPr>
      <w:r w:rsidRPr="0037038A">
        <w:rPr>
          <w:rFonts w:ascii="Times New Roman" w:eastAsia="宋体" w:hAnsi="Times New Roman" w:cs="Times New Roman" w:hint="eastAsia"/>
          <w:sz w:val="28"/>
          <w:szCs w:val="32"/>
        </w:rPr>
        <w:t>在氧气存在下产生二氧化碳，水和存在的任何其他元素的矿物盐（矿化）或在氧气不存在下产生二氧化碳，甲烷和矿物盐的情况下，微生物对微生物的分解，在两种情况下都生产新的生物质</w:t>
      </w:r>
    </w:p>
    <w:p w14:paraId="1DC1C237" w14:textId="6F560A50" w:rsidR="0037038A" w:rsidRPr="0084795F" w:rsidRDefault="0084795F" w:rsidP="0037038A">
      <w:pPr>
        <w:spacing w:line="360" w:lineRule="auto"/>
        <w:rPr>
          <w:rFonts w:ascii="Times New Roman" w:eastAsia="宋体" w:hAnsi="Times New Roman" w:cs="Times New Roman"/>
          <w:b/>
          <w:bCs/>
          <w:sz w:val="28"/>
          <w:szCs w:val="32"/>
        </w:rPr>
      </w:pPr>
      <w:r w:rsidRPr="0084795F">
        <w:rPr>
          <w:rFonts w:ascii="Times New Roman" w:eastAsia="宋体" w:hAnsi="Times New Roman" w:cs="Times New Roman"/>
          <w:b/>
          <w:bCs/>
          <w:sz w:val="28"/>
          <w:szCs w:val="32"/>
        </w:rPr>
        <w:t>4</w:t>
      </w:r>
      <w:r w:rsidRPr="0084795F">
        <w:rPr>
          <w:rFonts w:ascii="Times New Roman" w:eastAsia="宋体" w:hAnsi="Times New Roman" w:cs="Times New Roman"/>
          <w:b/>
          <w:bCs/>
          <w:sz w:val="28"/>
          <w:szCs w:val="32"/>
        </w:rPr>
        <w:t>表面活性剂概述</w:t>
      </w:r>
    </w:p>
    <w:p w14:paraId="52D6A509" w14:textId="3E63407F" w:rsidR="0084795F" w:rsidRDefault="0084795F" w:rsidP="0037038A">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84795F">
        <w:rPr>
          <w:rFonts w:ascii="Times New Roman" w:eastAsia="宋体" w:hAnsi="Times New Roman" w:cs="Times New Roman" w:hint="eastAsia"/>
          <w:sz w:val="28"/>
          <w:szCs w:val="32"/>
        </w:rPr>
        <w:t>表面活性剂是具有降低界面</w:t>
      </w:r>
      <w:r w:rsidRPr="0084795F">
        <w:rPr>
          <w:rFonts w:ascii="Times New Roman" w:eastAsia="宋体" w:hAnsi="Times New Roman" w:cs="Times New Roman"/>
          <w:sz w:val="28"/>
          <w:szCs w:val="32"/>
        </w:rPr>
        <w:t>/</w:t>
      </w:r>
      <w:r w:rsidRPr="0084795F">
        <w:rPr>
          <w:rFonts w:ascii="Times New Roman" w:eastAsia="宋体" w:hAnsi="Times New Roman" w:cs="Times New Roman"/>
          <w:sz w:val="28"/>
          <w:szCs w:val="32"/>
        </w:rPr>
        <w:t>表面张力，湿表面，悬浮物质或乳化油脂的能力的产品。它们使</w:t>
      </w:r>
      <w:r>
        <w:rPr>
          <w:rFonts w:ascii="Times New Roman" w:eastAsia="宋体" w:hAnsi="Times New Roman" w:cs="Times New Roman" w:hint="eastAsia"/>
          <w:sz w:val="28"/>
          <w:szCs w:val="32"/>
        </w:rPr>
        <w:t>加工、应用、</w:t>
      </w:r>
      <w:r w:rsidRPr="0084795F">
        <w:rPr>
          <w:rFonts w:ascii="Times New Roman" w:eastAsia="宋体" w:hAnsi="Times New Roman" w:cs="Times New Roman"/>
          <w:sz w:val="28"/>
          <w:szCs w:val="32"/>
        </w:rPr>
        <w:t>清洁或分离材料成为可能。</w:t>
      </w:r>
      <w:r w:rsidRPr="0084795F">
        <w:rPr>
          <w:rFonts w:ascii="Times New Roman" w:eastAsia="宋体" w:hAnsi="Times New Roman" w:cs="Times New Roman"/>
          <w:sz w:val="28"/>
          <w:szCs w:val="32"/>
        </w:rPr>
        <w:t xml:space="preserve"> </w:t>
      </w:r>
      <w:r w:rsidRPr="0084795F">
        <w:rPr>
          <w:rFonts w:ascii="Times New Roman" w:eastAsia="宋体" w:hAnsi="Times New Roman" w:cs="Times New Roman"/>
          <w:sz w:val="28"/>
          <w:szCs w:val="32"/>
        </w:rPr>
        <w:t>表面活性剂广泛用于消费品和专业产品以及工业应用中。表面活性剂通常单独使用或与其他表面活性剂和其他试剂结合使用，以满足各自应用的要求。</w:t>
      </w:r>
    </w:p>
    <w:p w14:paraId="09AB6D6B" w14:textId="77777777" w:rsidR="00E7296C" w:rsidRPr="00E7296C" w:rsidRDefault="00E7296C" w:rsidP="00E7296C">
      <w:pPr>
        <w:spacing w:line="360" w:lineRule="auto"/>
        <w:rPr>
          <w:rFonts w:ascii="Times New Roman" w:eastAsia="宋体" w:hAnsi="Times New Roman" w:cs="Times New Roman"/>
          <w:sz w:val="28"/>
          <w:szCs w:val="32"/>
        </w:rPr>
      </w:pPr>
      <w:r w:rsidRPr="00E7296C">
        <w:rPr>
          <w:rFonts w:ascii="Times New Roman" w:eastAsia="宋体" w:hAnsi="Times New Roman" w:cs="Times New Roman" w:hint="eastAsia"/>
          <w:sz w:val="28"/>
          <w:szCs w:val="32"/>
        </w:rPr>
        <w:t>表面活性剂的应用实例包括：</w:t>
      </w:r>
    </w:p>
    <w:p w14:paraId="109168D5" w14:textId="2FFF707F" w:rsidR="00E7296C" w:rsidRPr="00E7296C" w:rsidRDefault="00E7296C" w:rsidP="00E7296C">
      <w:pPr>
        <w:spacing w:line="360" w:lineRule="auto"/>
        <w:rPr>
          <w:rFonts w:ascii="Times New Roman" w:eastAsia="宋体" w:hAnsi="Times New Roman" w:cs="Times New Roman"/>
          <w:sz w:val="28"/>
          <w:szCs w:val="32"/>
        </w:rPr>
      </w:pPr>
      <w:r>
        <w:rPr>
          <w:rFonts w:ascii="Times New Roman" w:eastAsia="宋体" w:hAnsi="Times New Roman" w:cs="Times New Roman" w:hint="eastAsia"/>
          <w:sz w:val="28"/>
          <w:szCs w:val="32"/>
        </w:rPr>
        <w:t>—清洁</w:t>
      </w:r>
      <w:r w:rsidRPr="00E7296C">
        <w:rPr>
          <w:rFonts w:ascii="Times New Roman" w:eastAsia="宋体" w:hAnsi="Times New Roman" w:cs="Times New Roman"/>
          <w:sz w:val="28"/>
          <w:szCs w:val="32"/>
        </w:rPr>
        <w:t>剂</w:t>
      </w:r>
      <w:r>
        <w:rPr>
          <w:rFonts w:ascii="Times New Roman" w:eastAsia="宋体" w:hAnsi="Times New Roman" w:cs="Times New Roman" w:hint="eastAsia"/>
          <w:sz w:val="28"/>
          <w:szCs w:val="32"/>
        </w:rPr>
        <w:t>；</w:t>
      </w:r>
    </w:p>
    <w:p w14:paraId="356F6761" w14:textId="2C1949A7" w:rsidR="00E7296C" w:rsidRPr="00E7296C" w:rsidRDefault="00E7296C" w:rsidP="00E7296C">
      <w:pPr>
        <w:spacing w:line="360" w:lineRule="auto"/>
        <w:rPr>
          <w:rFonts w:ascii="Times New Roman" w:eastAsia="宋体" w:hAnsi="Times New Roman" w:cs="Times New Roman"/>
          <w:sz w:val="28"/>
          <w:szCs w:val="32"/>
        </w:rPr>
      </w:pPr>
      <w:r>
        <w:rPr>
          <w:rFonts w:ascii="Times New Roman" w:eastAsia="宋体" w:hAnsi="Times New Roman" w:cs="Times New Roman" w:hint="eastAsia"/>
          <w:sz w:val="28"/>
          <w:szCs w:val="32"/>
        </w:rPr>
        <w:t>—</w:t>
      </w:r>
      <w:r w:rsidRPr="00E7296C">
        <w:rPr>
          <w:rFonts w:ascii="Times New Roman" w:eastAsia="宋体" w:hAnsi="Times New Roman" w:cs="Times New Roman"/>
          <w:sz w:val="28"/>
          <w:szCs w:val="32"/>
        </w:rPr>
        <w:t>发泡</w:t>
      </w:r>
      <w:r w:rsidRPr="00E7296C">
        <w:rPr>
          <w:rFonts w:ascii="Times New Roman" w:eastAsia="宋体" w:hAnsi="Times New Roman" w:cs="Times New Roman"/>
          <w:sz w:val="28"/>
          <w:szCs w:val="32"/>
        </w:rPr>
        <w:t>/</w:t>
      </w:r>
      <w:r w:rsidRPr="00E7296C">
        <w:rPr>
          <w:rFonts w:ascii="Times New Roman" w:eastAsia="宋体" w:hAnsi="Times New Roman" w:cs="Times New Roman"/>
          <w:sz w:val="28"/>
          <w:szCs w:val="32"/>
        </w:rPr>
        <w:t>消泡剂；</w:t>
      </w:r>
    </w:p>
    <w:p w14:paraId="0DDDD054" w14:textId="77777777" w:rsidR="00E7296C" w:rsidRPr="00E7296C" w:rsidRDefault="00E7296C" w:rsidP="00E7296C">
      <w:pPr>
        <w:spacing w:line="360" w:lineRule="auto"/>
        <w:rPr>
          <w:rFonts w:ascii="Times New Roman" w:eastAsia="宋体" w:hAnsi="Times New Roman" w:cs="Times New Roman"/>
          <w:sz w:val="28"/>
          <w:szCs w:val="32"/>
        </w:rPr>
      </w:pPr>
      <w:r w:rsidRPr="00E7296C">
        <w:rPr>
          <w:rFonts w:ascii="Times New Roman" w:eastAsia="宋体" w:hAnsi="Times New Roman" w:cs="Times New Roman" w:hint="eastAsia"/>
          <w:sz w:val="28"/>
          <w:szCs w:val="32"/>
        </w:rPr>
        <w:t>—润湿剂；</w:t>
      </w:r>
    </w:p>
    <w:p w14:paraId="118DE310" w14:textId="77777777" w:rsidR="00E7296C" w:rsidRPr="00E7296C" w:rsidRDefault="00E7296C" w:rsidP="00E7296C">
      <w:pPr>
        <w:spacing w:line="360" w:lineRule="auto"/>
        <w:rPr>
          <w:rFonts w:ascii="Times New Roman" w:eastAsia="宋体" w:hAnsi="Times New Roman" w:cs="Times New Roman"/>
          <w:sz w:val="28"/>
          <w:szCs w:val="32"/>
        </w:rPr>
      </w:pPr>
      <w:r w:rsidRPr="00E7296C">
        <w:rPr>
          <w:rFonts w:ascii="Times New Roman" w:eastAsia="宋体" w:hAnsi="Times New Roman" w:cs="Times New Roman" w:hint="eastAsia"/>
          <w:sz w:val="28"/>
          <w:szCs w:val="32"/>
        </w:rPr>
        <w:t>—乳化剂；</w:t>
      </w:r>
    </w:p>
    <w:p w14:paraId="0B4C874D" w14:textId="77777777" w:rsidR="00E7296C" w:rsidRPr="00E7296C" w:rsidRDefault="00E7296C" w:rsidP="00E7296C">
      <w:pPr>
        <w:spacing w:line="360" w:lineRule="auto"/>
        <w:rPr>
          <w:rFonts w:ascii="Times New Roman" w:eastAsia="宋体" w:hAnsi="Times New Roman" w:cs="Times New Roman"/>
          <w:sz w:val="28"/>
          <w:szCs w:val="32"/>
        </w:rPr>
      </w:pPr>
      <w:r w:rsidRPr="00E7296C">
        <w:rPr>
          <w:rFonts w:ascii="Times New Roman" w:eastAsia="宋体" w:hAnsi="Times New Roman" w:cs="Times New Roman" w:hint="eastAsia"/>
          <w:sz w:val="28"/>
          <w:szCs w:val="32"/>
        </w:rPr>
        <w:t>—粘度调节剂；</w:t>
      </w:r>
    </w:p>
    <w:p w14:paraId="11EF4814" w14:textId="77777777" w:rsidR="00E7296C" w:rsidRPr="00E7296C" w:rsidRDefault="00E7296C" w:rsidP="00E7296C">
      <w:pPr>
        <w:spacing w:line="360" w:lineRule="auto"/>
        <w:rPr>
          <w:rFonts w:ascii="Times New Roman" w:eastAsia="宋体" w:hAnsi="Times New Roman" w:cs="Times New Roman"/>
          <w:sz w:val="28"/>
          <w:szCs w:val="32"/>
        </w:rPr>
      </w:pPr>
      <w:r w:rsidRPr="00E7296C">
        <w:rPr>
          <w:rFonts w:ascii="Times New Roman" w:eastAsia="宋体" w:hAnsi="Times New Roman" w:cs="Times New Roman" w:hint="eastAsia"/>
          <w:sz w:val="28"/>
          <w:szCs w:val="32"/>
        </w:rPr>
        <w:t>—表面张力降低剂；</w:t>
      </w:r>
    </w:p>
    <w:p w14:paraId="23ACD619" w14:textId="77777777" w:rsidR="00E7296C" w:rsidRPr="00E7296C" w:rsidRDefault="00E7296C" w:rsidP="00E7296C">
      <w:pPr>
        <w:spacing w:line="360" w:lineRule="auto"/>
        <w:rPr>
          <w:rFonts w:ascii="Times New Roman" w:eastAsia="宋体" w:hAnsi="Times New Roman" w:cs="Times New Roman"/>
          <w:sz w:val="28"/>
          <w:szCs w:val="32"/>
        </w:rPr>
      </w:pPr>
      <w:r w:rsidRPr="00E7296C">
        <w:rPr>
          <w:rFonts w:ascii="Times New Roman" w:eastAsia="宋体" w:hAnsi="Times New Roman" w:cs="Times New Roman" w:hint="eastAsia"/>
          <w:sz w:val="28"/>
          <w:szCs w:val="32"/>
        </w:rPr>
        <w:t>—加工助剂；</w:t>
      </w:r>
    </w:p>
    <w:p w14:paraId="00AE1AF0" w14:textId="4382DC10" w:rsidR="00E7296C" w:rsidRDefault="00E7296C" w:rsidP="00E7296C">
      <w:pPr>
        <w:spacing w:line="360" w:lineRule="auto"/>
        <w:rPr>
          <w:rFonts w:ascii="Times New Roman" w:eastAsia="宋体" w:hAnsi="Times New Roman" w:cs="Times New Roman"/>
          <w:sz w:val="28"/>
          <w:szCs w:val="32"/>
        </w:rPr>
      </w:pPr>
      <w:r w:rsidRPr="00E7296C">
        <w:rPr>
          <w:rFonts w:ascii="Times New Roman" w:eastAsia="宋体" w:hAnsi="Times New Roman" w:cs="Times New Roman" w:hint="eastAsia"/>
          <w:sz w:val="28"/>
          <w:szCs w:val="32"/>
        </w:rPr>
        <w:lastRenderedPageBreak/>
        <w:t>—织物柔软剂。</w:t>
      </w:r>
    </w:p>
    <w:p w14:paraId="0E413AA4" w14:textId="4E1B840D" w:rsidR="00E7296C" w:rsidRPr="004B793C" w:rsidRDefault="00E7296C" w:rsidP="00E7296C">
      <w:pPr>
        <w:spacing w:line="360" w:lineRule="auto"/>
        <w:rPr>
          <w:rFonts w:ascii="Times New Roman" w:eastAsia="宋体" w:hAnsi="Times New Roman" w:cs="Times New Roman"/>
          <w:sz w:val="22"/>
          <w:szCs w:val="24"/>
        </w:rPr>
      </w:pPr>
      <w:r w:rsidRPr="004B793C">
        <w:rPr>
          <w:rFonts w:ascii="Times New Roman" w:eastAsia="宋体" w:hAnsi="Times New Roman" w:cs="Times New Roman" w:hint="eastAsia"/>
          <w:sz w:val="22"/>
          <w:szCs w:val="24"/>
        </w:rPr>
        <w:t>注：为了使许多应用有效发挥作用，表面活性剂必不可少（参见</w:t>
      </w:r>
      <w:r w:rsidRPr="004B793C">
        <w:rPr>
          <w:rFonts w:ascii="Times New Roman" w:eastAsia="宋体" w:hAnsi="Times New Roman" w:cs="Times New Roman"/>
          <w:sz w:val="22"/>
          <w:szCs w:val="24"/>
        </w:rPr>
        <w:t xml:space="preserve">TEGEWA </w:t>
      </w:r>
      <w:proofErr w:type="spellStart"/>
      <w:r w:rsidRPr="004B793C">
        <w:rPr>
          <w:rFonts w:ascii="Times New Roman" w:eastAsia="宋体" w:hAnsi="Times New Roman" w:cs="Times New Roman"/>
          <w:sz w:val="22"/>
          <w:szCs w:val="24"/>
        </w:rPr>
        <w:t>e.V</w:t>
      </w:r>
      <w:proofErr w:type="spellEnd"/>
      <w:r w:rsidRPr="004B793C">
        <w:rPr>
          <w:rFonts w:ascii="Times New Roman" w:eastAsia="宋体" w:hAnsi="Times New Roman" w:cs="Times New Roman"/>
          <w:sz w:val="22"/>
          <w:szCs w:val="24"/>
        </w:rPr>
        <w:t>.</w:t>
      </w:r>
      <w:r w:rsidRPr="004B793C">
        <w:rPr>
          <w:rFonts w:ascii="Times New Roman" w:eastAsia="宋体" w:hAnsi="Times New Roman" w:cs="Times New Roman"/>
          <w:sz w:val="22"/>
          <w:szCs w:val="24"/>
        </w:rPr>
        <w:t>（</w:t>
      </w:r>
      <w:proofErr w:type="spellStart"/>
      <w:r w:rsidRPr="004B793C">
        <w:rPr>
          <w:rFonts w:ascii="Times New Roman" w:eastAsia="宋体" w:hAnsi="Times New Roman" w:cs="Times New Roman"/>
          <w:sz w:val="22"/>
          <w:szCs w:val="24"/>
        </w:rPr>
        <w:t>TExtilhilfsmittel</w:t>
      </w:r>
      <w:proofErr w:type="spellEnd"/>
      <w:r w:rsidRPr="004B793C">
        <w:rPr>
          <w:rFonts w:ascii="Times New Roman" w:eastAsia="宋体" w:hAnsi="Times New Roman" w:cs="Times New Roman"/>
          <w:sz w:val="22"/>
          <w:szCs w:val="24"/>
        </w:rPr>
        <w:t>）（纺织助剂），</w:t>
      </w:r>
      <w:r w:rsidRPr="004B793C">
        <w:rPr>
          <w:rFonts w:ascii="Times New Roman" w:eastAsia="宋体" w:hAnsi="Times New Roman" w:cs="Times New Roman"/>
          <w:sz w:val="22"/>
          <w:szCs w:val="24"/>
        </w:rPr>
        <w:t xml:space="preserve">“ </w:t>
      </w:r>
      <w:proofErr w:type="spellStart"/>
      <w:r w:rsidRPr="004B793C">
        <w:rPr>
          <w:rFonts w:ascii="Times New Roman" w:eastAsia="宋体" w:hAnsi="Times New Roman" w:cs="Times New Roman"/>
          <w:sz w:val="22"/>
          <w:szCs w:val="24"/>
        </w:rPr>
        <w:t>GErbstoffe</w:t>
      </w:r>
      <w:proofErr w:type="spellEnd"/>
      <w:r w:rsidRPr="004B793C">
        <w:rPr>
          <w:rFonts w:ascii="Times New Roman" w:eastAsia="宋体" w:hAnsi="Times New Roman" w:cs="Times New Roman"/>
          <w:sz w:val="22"/>
          <w:szCs w:val="24"/>
        </w:rPr>
        <w:t>”</w:t>
      </w:r>
      <w:r w:rsidRPr="004B793C">
        <w:rPr>
          <w:rFonts w:ascii="Times New Roman" w:eastAsia="宋体" w:hAnsi="Times New Roman" w:cs="Times New Roman"/>
          <w:sz w:val="22"/>
          <w:szCs w:val="24"/>
        </w:rPr>
        <w:t>（</w:t>
      </w:r>
      <w:r w:rsidRPr="004B793C">
        <w:rPr>
          <w:rFonts w:ascii="Times New Roman" w:eastAsia="宋体" w:hAnsi="Times New Roman" w:cs="Times New Roman" w:hint="eastAsia"/>
          <w:sz w:val="22"/>
          <w:szCs w:val="24"/>
        </w:rPr>
        <w:t>鞣剂</w:t>
      </w:r>
      <w:r w:rsidRPr="004B793C">
        <w:rPr>
          <w:rFonts w:ascii="Times New Roman" w:eastAsia="宋体" w:hAnsi="Times New Roman" w:cs="Times New Roman"/>
          <w:sz w:val="22"/>
          <w:szCs w:val="24"/>
        </w:rPr>
        <w:t>）和</w:t>
      </w:r>
      <w:r w:rsidRPr="004B793C">
        <w:rPr>
          <w:rFonts w:ascii="Times New Roman" w:eastAsia="宋体" w:hAnsi="Times New Roman" w:cs="Times New Roman"/>
          <w:sz w:val="22"/>
          <w:szCs w:val="24"/>
        </w:rPr>
        <w:t xml:space="preserve">“ </w:t>
      </w:r>
      <w:proofErr w:type="spellStart"/>
      <w:r w:rsidRPr="004B793C">
        <w:rPr>
          <w:rFonts w:ascii="Times New Roman" w:eastAsia="宋体" w:hAnsi="Times New Roman" w:cs="Times New Roman"/>
          <w:sz w:val="22"/>
          <w:szCs w:val="24"/>
        </w:rPr>
        <w:t>WAschrohstoffe</w:t>
      </w:r>
      <w:proofErr w:type="spellEnd"/>
      <w:r w:rsidRPr="004B793C">
        <w:rPr>
          <w:rFonts w:ascii="Times New Roman" w:eastAsia="宋体" w:hAnsi="Times New Roman" w:cs="Times New Roman"/>
          <w:sz w:val="22"/>
          <w:szCs w:val="24"/>
        </w:rPr>
        <w:t>”</w:t>
      </w:r>
      <w:r w:rsidRPr="004B793C">
        <w:rPr>
          <w:rFonts w:ascii="Times New Roman" w:eastAsia="宋体" w:hAnsi="Times New Roman" w:cs="Times New Roman"/>
          <w:sz w:val="22"/>
          <w:szCs w:val="24"/>
        </w:rPr>
        <w:t>（洗涤剂原料）的网站）。</w:t>
      </w:r>
    </w:p>
    <w:p w14:paraId="64873DA3" w14:textId="1CBBD746" w:rsidR="004346FC" w:rsidRPr="00EB02F7" w:rsidRDefault="00EB02F7" w:rsidP="00EB02F7">
      <w:pPr>
        <w:spacing w:line="360" w:lineRule="auto"/>
        <w:rPr>
          <w:rFonts w:ascii="Times New Roman" w:eastAsia="宋体" w:hAnsi="Times New Roman" w:cs="Times New Roman"/>
          <w:b/>
          <w:bCs/>
          <w:sz w:val="28"/>
          <w:szCs w:val="32"/>
        </w:rPr>
      </w:pPr>
      <w:r w:rsidRPr="00EB02F7">
        <w:rPr>
          <w:rFonts w:ascii="Times New Roman" w:eastAsia="宋体" w:hAnsi="Times New Roman" w:cs="Times New Roman"/>
          <w:b/>
          <w:bCs/>
          <w:sz w:val="28"/>
          <w:szCs w:val="32"/>
        </w:rPr>
        <w:t>5</w:t>
      </w:r>
      <w:r w:rsidRPr="00EB02F7">
        <w:rPr>
          <w:rFonts w:ascii="Times New Roman" w:eastAsia="宋体" w:hAnsi="Times New Roman" w:cs="Times New Roman"/>
          <w:b/>
          <w:bCs/>
          <w:sz w:val="28"/>
          <w:szCs w:val="32"/>
        </w:rPr>
        <w:tab/>
      </w:r>
      <w:r w:rsidRPr="00EB02F7">
        <w:rPr>
          <w:rFonts w:ascii="Times New Roman" w:eastAsia="宋体" w:hAnsi="Times New Roman" w:cs="Times New Roman"/>
          <w:b/>
          <w:bCs/>
          <w:sz w:val="28"/>
          <w:szCs w:val="32"/>
        </w:rPr>
        <w:t>表面活性剂的性能</w:t>
      </w:r>
    </w:p>
    <w:p w14:paraId="7573579C" w14:textId="0ED25CD4" w:rsidR="00EB02F7" w:rsidRPr="00BD4498" w:rsidRDefault="00EB02F7" w:rsidP="00EB02F7">
      <w:pPr>
        <w:spacing w:line="360" w:lineRule="auto"/>
        <w:rPr>
          <w:rFonts w:ascii="Times New Roman" w:eastAsia="宋体" w:hAnsi="Times New Roman" w:cs="Times New Roman"/>
          <w:b/>
          <w:bCs/>
          <w:sz w:val="28"/>
          <w:szCs w:val="32"/>
        </w:rPr>
      </w:pPr>
      <w:r w:rsidRPr="00BD4498">
        <w:rPr>
          <w:rFonts w:ascii="Times New Roman" w:eastAsia="宋体" w:hAnsi="Times New Roman" w:cs="Times New Roman"/>
          <w:b/>
          <w:bCs/>
          <w:sz w:val="28"/>
          <w:szCs w:val="32"/>
        </w:rPr>
        <w:t>5.1</w:t>
      </w:r>
      <w:r w:rsidRPr="00BD4498">
        <w:rPr>
          <w:rFonts w:ascii="Times New Roman" w:eastAsia="宋体" w:hAnsi="Times New Roman" w:cs="Times New Roman"/>
          <w:b/>
          <w:bCs/>
          <w:sz w:val="28"/>
          <w:szCs w:val="32"/>
        </w:rPr>
        <w:tab/>
      </w:r>
      <w:r w:rsidRPr="00BD4498">
        <w:rPr>
          <w:rFonts w:ascii="Times New Roman" w:eastAsia="宋体" w:hAnsi="Times New Roman" w:cs="Times New Roman" w:hint="eastAsia"/>
          <w:b/>
          <w:bCs/>
          <w:sz w:val="28"/>
          <w:szCs w:val="32"/>
        </w:rPr>
        <w:t>与性能相关的概述</w:t>
      </w:r>
    </w:p>
    <w:p w14:paraId="373FF294" w14:textId="3542C6E4" w:rsidR="00EB02F7" w:rsidRDefault="00D36D49" w:rsidP="00EB02F7">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D36D49">
        <w:rPr>
          <w:rFonts w:ascii="Times New Roman" w:eastAsia="宋体" w:hAnsi="Times New Roman" w:cs="Times New Roman" w:hint="eastAsia"/>
          <w:sz w:val="28"/>
          <w:szCs w:val="32"/>
        </w:rPr>
        <w:t>任何分子（包括表面活性剂）的性能和特性均取决于其化学结构，而不取决于其原料的来源。</w:t>
      </w:r>
    </w:p>
    <w:p w14:paraId="5DD4E7BA" w14:textId="44EB9A53" w:rsidR="00D36D49" w:rsidRDefault="00D36D49" w:rsidP="00EB02F7">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D36D49">
        <w:rPr>
          <w:rFonts w:ascii="Times New Roman" w:eastAsia="宋体" w:hAnsi="Times New Roman" w:cs="Times New Roman" w:hint="eastAsia"/>
          <w:sz w:val="28"/>
          <w:szCs w:val="32"/>
        </w:rPr>
        <w:t>本节提供了一组表征表面活性剂（包括生物基</w:t>
      </w:r>
      <w:r>
        <w:rPr>
          <w:rFonts w:ascii="Times New Roman" w:eastAsia="宋体" w:hAnsi="Times New Roman" w:cs="Times New Roman" w:hint="eastAsia"/>
          <w:sz w:val="28"/>
          <w:szCs w:val="32"/>
        </w:rPr>
        <w:t>质</w:t>
      </w:r>
      <w:r w:rsidRPr="00D36D49">
        <w:rPr>
          <w:rFonts w:ascii="Times New Roman" w:eastAsia="宋体" w:hAnsi="Times New Roman" w:cs="Times New Roman" w:hint="eastAsia"/>
          <w:sz w:val="28"/>
          <w:szCs w:val="32"/>
        </w:rPr>
        <w:t>表面活性剂）性能的通用技术性能。</w:t>
      </w:r>
      <w:r w:rsidRPr="00D36D49">
        <w:rPr>
          <w:rFonts w:ascii="Times New Roman" w:eastAsia="宋体" w:hAnsi="Times New Roman" w:cs="Times New Roman"/>
          <w:sz w:val="28"/>
          <w:szCs w:val="32"/>
        </w:rPr>
        <w:t>由于缺乏国际表面活性剂规范标准，因此有必要向潜在用户提供对生物基表面活性剂产品进行鉴定的手段，尤其是其技术性能。此外，还有许多其他因素将决定表面活性剂的可接受性，例如健康，安全和环境特性，这些因素将在本文档的另一部分中进行处理。</w:t>
      </w:r>
    </w:p>
    <w:p w14:paraId="1D8C3866" w14:textId="57063108" w:rsidR="00317D28" w:rsidRDefault="00317D28" w:rsidP="00EB02F7">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317D28">
        <w:rPr>
          <w:rFonts w:ascii="Times New Roman" w:eastAsia="宋体" w:hAnsi="Times New Roman" w:cs="Times New Roman" w:hint="eastAsia"/>
          <w:sz w:val="28"/>
          <w:szCs w:val="32"/>
        </w:rPr>
        <w:t>表面活性剂用于各种各样的应用中，</w:t>
      </w:r>
      <w:r>
        <w:rPr>
          <w:rFonts w:ascii="Times New Roman" w:eastAsia="宋体" w:hAnsi="Times New Roman" w:cs="Times New Roman" w:hint="eastAsia"/>
          <w:sz w:val="28"/>
          <w:szCs w:val="32"/>
        </w:rPr>
        <w:t>所以</w:t>
      </w:r>
      <w:r w:rsidRPr="00317D28">
        <w:rPr>
          <w:rFonts w:ascii="Times New Roman" w:eastAsia="宋体" w:hAnsi="Times New Roman" w:cs="Times New Roman" w:hint="eastAsia"/>
          <w:sz w:val="28"/>
          <w:szCs w:val="32"/>
        </w:rPr>
        <w:t>不方便分别评估其相对于每种应用的性能。</w:t>
      </w:r>
      <w:r w:rsidRPr="00317D28">
        <w:rPr>
          <w:rFonts w:ascii="Times New Roman" w:eastAsia="宋体" w:hAnsi="Times New Roman" w:cs="Times New Roman"/>
          <w:sz w:val="28"/>
          <w:szCs w:val="32"/>
        </w:rPr>
        <w:t>因此，一种实用的方法是定义一组可测量的表面活性剂性能，使技术专家可以选择适合其应用的表面活性剂。</w:t>
      </w:r>
    </w:p>
    <w:p w14:paraId="2393F65F" w14:textId="56D50EFB" w:rsidR="004B793C" w:rsidRDefault="004B793C" w:rsidP="00EB02F7">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4B793C">
        <w:rPr>
          <w:rFonts w:ascii="Times New Roman" w:eastAsia="宋体" w:hAnsi="Times New Roman" w:cs="Times New Roman" w:hint="eastAsia"/>
          <w:sz w:val="28"/>
          <w:szCs w:val="32"/>
        </w:rPr>
        <w:t>以下六个固有特性表征了表面活性剂的基本性能。</w:t>
      </w:r>
    </w:p>
    <w:p w14:paraId="46AC871A" w14:textId="33F79B2C" w:rsidR="004B793C" w:rsidRPr="00BD4498" w:rsidRDefault="004B793C" w:rsidP="00EB02F7">
      <w:pPr>
        <w:spacing w:line="360" w:lineRule="auto"/>
        <w:rPr>
          <w:rFonts w:ascii="Times New Roman" w:eastAsia="宋体" w:hAnsi="Times New Roman" w:cs="Times New Roman"/>
          <w:b/>
          <w:bCs/>
          <w:sz w:val="28"/>
          <w:szCs w:val="32"/>
        </w:rPr>
      </w:pPr>
      <w:r w:rsidRPr="00BD4498">
        <w:rPr>
          <w:rFonts w:ascii="Times New Roman" w:eastAsia="宋体" w:hAnsi="Times New Roman" w:cs="Times New Roman" w:hint="eastAsia"/>
          <w:b/>
          <w:bCs/>
          <w:sz w:val="28"/>
          <w:szCs w:val="32"/>
        </w:rPr>
        <w:t>5.2</w:t>
      </w:r>
      <w:r w:rsidRPr="00BD4498">
        <w:rPr>
          <w:rFonts w:ascii="Times New Roman" w:eastAsia="宋体" w:hAnsi="Times New Roman" w:cs="Times New Roman"/>
          <w:b/>
          <w:bCs/>
          <w:sz w:val="28"/>
          <w:szCs w:val="32"/>
        </w:rPr>
        <w:tab/>
      </w:r>
      <w:r w:rsidRPr="00BD4498">
        <w:rPr>
          <w:rFonts w:ascii="Times New Roman" w:eastAsia="宋体" w:hAnsi="Times New Roman" w:cs="Times New Roman" w:hint="eastAsia"/>
          <w:b/>
          <w:bCs/>
          <w:sz w:val="28"/>
          <w:szCs w:val="32"/>
        </w:rPr>
        <w:t>技术性能特性</w:t>
      </w:r>
    </w:p>
    <w:p w14:paraId="3D08A70C" w14:textId="25118488" w:rsidR="004B793C" w:rsidRPr="00BD4498" w:rsidRDefault="004B793C" w:rsidP="00EB02F7">
      <w:pPr>
        <w:spacing w:line="360" w:lineRule="auto"/>
        <w:rPr>
          <w:rFonts w:ascii="Times New Roman" w:eastAsia="宋体" w:hAnsi="Times New Roman" w:cs="Times New Roman"/>
          <w:b/>
          <w:bCs/>
          <w:sz w:val="28"/>
          <w:szCs w:val="32"/>
        </w:rPr>
      </w:pPr>
      <w:r w:rsidRPr="00BD4498">
        <w:rPr>
          <w:rFonts w:ascii="Times New Roman" w:eastAsia="宋体" w:hAnsi="Times New Roman" w:cs="Times New Roman"/>
          <w:b/>
          <w:bCs/>
          <w:sz w:val="28"/>
          <w:szCs w:val="32"/>
        </w:rPr>
        <w:t>5.2.1</w:t>
      </w:r>
      <w:r w:rsidRPr="00BD4498">
        <w:rPr>
          <w:rFonts w:ascii="Times New Roman" w:eastAsia="宋体" w:hAnsi="Times New Roman" w:cs="Times New Roman"/>
          <w:b/>
          <w:bCs/>
          <w:sz w:val="28"/>
          <w:szCs w:val="32"/>
        </w:rPr>
        <w:tab/>
      </w:r>
      <w:r w:rsidRPr="00BD4498">
        <w:rPr>
          <w:rFonts w:ascii="Times New Roman" w:eastAsia="宋体" w:hAnsi="Times New Roman" w:cs="Times New Roman"/>
          <w:b/>
          <w:bCs/>
          <w:sz w:val="28"/>
          <w:szCs w:val="32"/>
        </w:rPr>
        <w:t>化学成分</w:t>
      </w:r>
    </w:p>
    <w:p w14:paraId="2C1617B8" w14:textId="58A079E2" w:rsidR="004B793C" w:rsidRDefault="004B793C" w:rsidP="004B793C">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4B793C">
        <w:rPr>
          <w:rFonts w:ascii="Times New Roman" w:eastAsia="宋体" w:hAnsi="Times New Roman" w:cs="Times New Roman" w:hint="eastAsia"/>
          <w:sz w:val="28"/>
          <w:szCs w:val="32"/>
        </w:rPr>
        <w:t>化学成分决定了表面活性剂在工艺和应用中的适用性。</w:t>
      </w:r>
      <w:r w:rsidRPr="004B793C">
        <w:rPr>
          <w:rFonts w:ascii="Times New Roman" w:eastAsia="宋体" w:hAnsi="Times New Roman" w:cs="Times New Roman"/>
          <w:sz w:val="28"/>
          <w:szCs w:val="32"/>
        </w:rPr>
        <w:t xml:space="preserve"> </w:t>
      </w:r>
      <w:r w:rsidRPr="004B793C">
        <w:rPr>
          <w:rFonts w:ascii="Times New Roman" w:eastAsia="宋体" w:hAnsi="Times New Roman" w:cs="Times New Roman"/>
          <w:sz w:val="28"/>
          <w:szCs w:val="32"/>
        </w:rPr>
        <w:t>根据</w:t>
      </w:r>
      <w:r w:rsidRPr="004B793C">
        <w:rPr>
          <w:rFonts w:ascii="Times New Roman" w:eastAsia="宋体" w:hAnsi="Times New Roman" w:cs="Times New Roman"/>
          <w:sz w:val="28"/>
          <w:szCs w:val="32"/>
        </w:rPr>
        <w:t>GHS</w:t>
      </w:r>
      <w:r w:rsidRPr="004B793C">
        <w:rPr>
          <w:rFonts w:ascii="Times New Roman" w:eastAsia="宋体" w:hAnsi="Times New Roman" w:cs="Times New Roman"/>
          <w:sz w:val="28"/>
          <w:szCs w:val="32"/>
        </w:rPr>
        <w:t>法规描述化学成分</w:t>
      </w:r>
      <w:r w:rsidRPr="004B793C">
        <w:rPr>
          <w:rFonts w:ascii="Times New Roman" w:eastAsia="宋体" w:hAnsi="Times New Roman" w:cs="Times New Roman"/>
          <w:sz w:val="28"/>
          <w:szCs w:val="32"/>
        </w:rPr>
        <w:t>[</w:t>
      </w:r>
      <w:r w:rsidRPr="004B793C">
        <w:rPr>
          <w:rFonts w:ascii="Times New Roman" w:eastAsia="宋体" w:hAnsi="Times New Roman" w:cs="Times New Roman"/>
          <w:sz w:val="28"/>
          <w:szCs w:val="32"/>
        </w:rPr>
        <w:t>全球化学品统一分类和标签制度（</w:t>
      </w:r>
      <w:r w:rsidRPr="004B793C">
        <w:rPr>
          <w:rFonts w:ascii="Times New Roman" w:eastAsia="宋体" w:hAnsi="Times New Roman" w:cs="Times New Roman"/>
          <w:sz w:val="28"/>
          <w:szCs w:val="32"/>
        </w:rPr>
        <w:t>GHS</w:t>
      </w:r>
      <w:r w:rsidRPr="004B793C">
        <w:rPr>
          <w:rFonts w:ascii="Times New Roman" w:eastAsia="宋体" w:hAnsi="Times New Roman" w:cs="Times New Roman"/>
          <w:sz w:val="28"/>
          <w:szCs w:val="32"/>
        </w:rPr>
        <w:t>），欧洲经委会，联合国</w:t>
      </w:r>
      <w:r w:rsidRPr="004B793C">
        <w:rPr>
          <w:rFonts w:ascii="Times New Roman" w:eastAsia="宋体" w:hAnsi="Times New Roman" w:cs="Times New Roman"/>
          <w:sz w:val="28"/>
          <w:szCs w:val="32"/>
        </w:rPr>
        <w:t>]</w:t>
      </w:r>
      <w:r>
        <w:rPr>
          <w:rFonts w:ascii="Times New Roman" w:eastAsia="宋体" w:hAnsi="Times New Roman" w:cs="Times New Roman" w:hint="eastAsia"/>
          <w:sz w:val="28"/>
          <w:szCs w:val="32"/>
        </w:rPr>
        <w:t>。</w:t>
      </w:r>
    </w:p>
    <w:p w14:paraId="1F992BDB" w14:textId="21187492" w:rsidR="004B793C" w:rsidRPr="00BD4498" w:rsidRDefault="004B793C" w:rsidP="004B793C">
      <w:pPr>
        <w:spacing w:line="360" w:lineRule="auto"/>
        <w:rPr>
          <w:rFonts w:ascii="Times New Roman" w:eastAsia="宋体" w:hAnsi="Times New Roman" w:cs="Times New Roman"/>
          <w:b/>
          <w:bCs/>
          <w:sz w:val="28"/>
          <w:szCs w:val="32"/>
        </w:rPr>
      </w:pPr>
      <w:r w:rsidRPr="00BD4498">
        <w:rPr>
          <w:rFonts w:ascii="Times New Roman" w:eastAsia="宋体" w:hAnsi="Times New Roman" w:cs="Times New Roman"/>
          <w:b/>
          <w:bCs/>
          <w:sz w:val="28"/>
          <w:szCs w:val="32"/>
        </w:rPr>
        <w:lastRenderedPageBreak/>
        <w:t>5.2.2</w:t>
      </w:r>
      <w:r w:rsidRPr="00BD4498">
        <w:rPr>
          <w:rFonts w:ascii="Times New Roman" w:eastAsia="宋体" w:hAnsi="Times New Roman" w:cs="Times New Roman"/>
          <w:b/>
          <w:bCs/>
          <w:sz w:val="28"/>
          <w:szCs w:val="32"/>
        </w:rPr>
        <w:tab/>
      </w:r>
      <w:r w:rsidRPr="00BD4498">
        <w:rPr>
          <w:rFonts w:ascii="Times New Roman" w:eastAsia="宋体" w:hAnsi="Times New Roman" w:cs="Times New Roman"/>
          <w:b/>
          <w:bCs/>
          <w:sz w:val="28"/>
          <w:szCs w:val="32"/>
        </w:rPr>
        <w:t>溶解度</w:t>
      </w:r>
    </w:p>
    <w:p w14:paraId="36EF6C94" w14:textId="17EF4CF2" w:rsidR="004B793C" w:rsidRPr="004B793C" w:rsidRDefault="004B793C" w:rsidP="004B793C">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4B793C">
        <w:rPr>
          <w:rFonts w:ascii="Times New Roman" w:eastAsia="宋体" w:hAnsi="Times New Roman" w:cs="Times New Roman" w:hint="eastAsia"/>
          <w:sz w:val="28"/>
          <w:szCs w:val="32"/>
        </w:rPr>
        <w:t>表面活性剂在水中的溶解度在很大程度上取决于其疏水性（亲水亲油平衡，</w:t>
      </w:r>
      <w:r w:rsidRPr="004B793C">
        <w:rPr>
          <w:rFonts w:ascii="Times New Roman" w:eastAsia="宋体" w:hAnsi="Times New Roman" w:cs="Times New Roman"/>
          <w:sz w:val="28"/>
          <w:szCs w:val="32"/>
        </w:rPr>
        <w:t>HLB</w:t>
      </w:r>
      <w:r w:rsidRPr="004B793C">
        <w:rPr>
          <w:rFonts w:ascii="Times New Roman" w:eastAsia="宋体" w:hAnsi="Times New Roman" w:cs="Times New Roman"/>
          <w:sz w:val="28"/>
          <w:szCs w:val="32"/>
        </w:rPr>
        <w:t>值），其离子特性和水硬度。</w:t>
      </w:r>
      <w:r w:rsidRPr="004B793C">
        <w:rPr>
          <w:rFonts w:ascii="Times New Roman" w:eastAsia="宋体" w:hAnsi="Times New Roman" w:cs="Times New Roman" w:hint="eastAsia"/>
          <w:sz w:val="28"/>
          <w:szCs w:val="32"/>
        </w:rPr>
        <w:t>离子型表面活性剂的临界溶液温度较低（</w:t>
      </w:r>
      <w:proofErr w:type="spellStart"/>
      <w:r>
        <w:rPr>
          <w:rFonts w:ascii="Times New Roman" w:eastAsia="宋体" w:hAnsi="Times New Roman" w:cs="Times New Roman" w:hint="eastAsia"/>
          <w:sz w:val="28"/>
          <w:szCs w:val="32"/>
        </w:rPr>
        <w:t>Krafft</w:t>
      </w:r>
      <w:proofErr w:type="spellEnd"/>
      <w:r w:rsidRPr="004B793C">
        <w:rPr>
          <w:rFonts w:ascii="Times New Roman" w:eastAsia="宋体" w:hAnsi="Times New Roman" w:cs="Times New Roman" w:hint="eastAsia"/>
          <w:sz w:val="28"/>
          <w:szCs w:val="32"/>
        </w:rPr>
        <w:t>温度），可以通过</w:t>
      </w:r>
      <w:r w:rsidRPr="004B793C">
        <w:rPr>
          <w:rFonts w:ascii="Times New Roman" w:eastAsia="宋体" w:hAnsi="Times New Roman" w:cs="Times New Roman"/>
          <w:sz w:val="28"/>
          <w:szCs w:val="32"/>
        </w:rPr>
        <w:t>EN 13955</w:t>
      </w:r>
      <w:r w:rsidRPr="004B793C">
        <w:rPr>
          <w:rFonts w:ascii="Times New Roman" w:eastAsia="宋体" w:hAnsi="Times New Roman" w:cs="Times New Roman"/>
          <w:sz w:val="28"/>
          <w:szCs w:val="32"/>
        </w:rPr>
        <w:t>确定，而非离子型表面活性剂的临界溶液温度较高（浊点，</w:t>
      </w:r>
      <w:r w:rsidRPr="004B793C">
        <w:rPr>
          <w:rFonts w:ascii="Times New Roman" w:eastAsia="宋体" w:hAnsi="Times New Roman" w:cs="Times New Roman"/>
          <w:sz w:val="28"/>
          <w:szCs w:val="32"/>
        </w:rPr>
        <w:t>EN 1890</w:t>
      </w:r>
      <w:r w:rsidRPr="004B793C">
        <w:rPr>
          <w:rFonts w:ascii="Times New Roman" w:eastAsia="宋体" w:hAnsi="Times New Roman" w:cs="Times New Roman"/>
          <w:sz w:val="28"/>
          <w:szCs w:val="32"/>
        </w:rPr>
        <w:t>）。</w:t>
      </w:r>
    </w:p>
    <w:p w14:paraId="4ADA5096" w14:textId="52678BBF" w:rsidR="004B793C" w:rsidRPr="004B793C" w:rsidRDefault="004B793C" w:rsidP="004B793C">
      <w:pPr>
        <w:spacing w:line="360" w:lineRule="auto"/>
        <w:rPr>
          <w:rFonts w:ascii="Times New Roman" w:eastAsia="宋体" w:hAnsi="Times New Roman" w:cs="Times New Roman"/>
          <w:sz w:val="22"/>
          <w:szCs w:val="24"/>
        </w:rPr>
      </w:pPr>
      <w:r w:rsidRPr="004B793C">
        <w:rPr>
          <w:rFonts w:ascii="Times New Roman" w:eastAsia="宋体" w:hAnsi="Times New Roman" w:cs="Times New Roman" w:hint="eastAsia"/>
          <w:sz w:val="22"/>
          <w:szCs w:val="24"/>
        </w:rPr>
        <w:t>注：某些非离子表面活性剂也显示出较低的临界溶液温度，这也可以通过</w:t>
      </w:r>
      <w:r w:rsidRPr="004B793C">
        <w:rPr>
          <w:rFonts w:ascii="Times New Roman" w:eastAsia="宋体" w:hAnsi="Times New Roman" w:cs="Times New Roman"/>
          <w:sz w:val="22"/>
          <w:szCs w:val="24"/>
        </w:rPr>
        <w:t>EN 13955</w:t>
      </w:r>
      <w:r w:rsidRPr="004B793C">
        <w:rPr>
          <w:rFonts w:ascii="Times New Roman" w:eastAsia="宋体" w:hAnsi="Times New Roman" w:cs="Times New Roman"/>
          <w:sz w:val="22"/>
          <w:szCs w:val="24"/>
        </w:rPr>
        <w:t>进行评估。</w:t>
      </w:r>
    </w:p>
    <w:p w14:paraId="69690230" w14:textId="75E947B7" w:rsidR="004B793C" w:rsidRDefault="0049341C" w:rsidP="004B793C">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Pr>
          <w:rFonts w:ascii="Times New Roman" w:eastAsia="宋体" w:hAnsi="Times New Roman" w:cs="Times New Roman" w:hint="eastAsia"/>
          <w:sz w:val="28"/>
          <w:szCs w:val="32"/>
        </w:rPr>
        <w:t>此外</w:t>
      </w:r>
      <w:r w:rsidRPr="0049341C">
        <w:rPr>
          <w:rFonts w:ascii="Times New Roman" w:eastAsia="宋体" w:hAnsi="Times New Roman" w:cs="Times New Roman" w:hint="eastAsia"/>
          <w:sz w:val="28"/>
          <w:szCs w:val="32"/>
        </w:rPr>
        <w:t>，表面活性剂，特别是离子型表面活性剂的溶解度受水硬度的影响。</w:t>
      </w:r>
      <w:r w:rsidRPr="0049341C">
        <w:rPr>
          <w:rFonts w:ascii="Times New Roman" w:eastAsia="宋体" w:hAnsi="Times New Roman" w:cs="Times New Roman"/>
          <w:sz w:val="28"/>
          <w:szCs w:val="32"/>
        </w:rPr>
        <w:t>EN 12458</w:t>
      </w:r>
      <w:r w:rsidRPr="0049341C">
        <w:rPr>
          <w:rFonts w:ascii="Times New Roman" w:eastAsia="宋体" w:hAnsi="Times New Roman" w:cs="Times New Roman"/>
          <w:sz w:val="28"/>
          <w:szCs w:val="32"/>
        </w:rPr>
        <w:t>描述了一种合适的测试方法。</w:t>
      </w:r>
    </w:p>
    <w:p w14:paraId="73885948" w14:textId="6C73C918" w:rsidR="00DC3932" w:rsidRPr="00BD4498" w:rsidRDefault="00DC3932" w:rsidP="00DC3932">
      <w:pPr>
        <w:spacing w:line="360" w:lineRule="auto"/>
        <w:rPr>
          <w:rFonts w:ascii="Times New Roman" w:eastAsia="宋体" w:hAnsi="Times New Roman" w:cs="Times New Roman"/>
          <w:b/>
          <w:bCs/>
          <w:sz w:val="28"/>
          <w:szCs w:val="32"/>
        </w:rPr>
      </w:pPr>
      <w:r w:rsidRPr="00BD4498">
        <w:rPr>
          <w:rFonts w:ascii="Times New Roman" w:eastAsia="宋体" w:hAnsi="Times New Roman" w:cs="Times New Roman"/>
          <w:b/>
          <w:bCs/>
          <w:sz w:val="28"/>
          <w:szCs w:val="32"/>
        </w:rPr>
        <w:t>5.2.3</w:t>
      </w:r>
      <w:r w:rsidR="00305A9E">
        <w:rPr>
          <w:rFonts w:ascii="Times New Roman" w:eastAsia="宋体" w:hAnsi="Times New Roman" w:cs="Times New Roman"/>
          <w:b/>
          <w:bCs/>
          <w:sz w:val="28"/>
          <w:szCs w:val="32"/>
        </w:rPr>
        <w:tab/>
      </w:r>
      <w:r w:rsidRPr="00BD4498">
        <w:rPr>
          <w:rFonts w:ascii="Times New Roman" w:eastAsia="宋体" w:hAnsi="Times New Roman" w:cs="Times New Roman"/>
          <w:b/>
          <w:bCs/>
          <w:sz w:val="28"/>
          <w:szCs w:val="32"/>
        </w:rPr>
        <w:t>表面和界面张力</w:t>
      </w:r>
    </w:p>
    <w:p w14:paraId="2CAE8E94" w14:textId="12F94B08" w:rsidR="00DC3932" w:rsidRPr="00DC3932" w:rsidRDefault="00DC3932" w:rsidP="00DC3932">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DC3932">
        <w:rPr>
          <w:rFonts w:ascii="Times New Roman" w:eastAsia="宋体" w:hAnsi="Times New Roman" w:cs="Times New Roman" w:hint="eastAsia"/>
          <w:sz w:val="28"/>
          <w:szCs w:val="32"/>
        </w:rPr>
        <w:t>表面活性剂的化学性质及其在溶剂（通常是水）中的浓度决定了其在液</w:t>
      </w:r>
      <w:r w:rsidRPr="00DC3932">
        <w:rPr>
          <w:rFonts w:ascii="Times New Roman" w:eastAsia="宋体" w:hAnsi="Times New Roman" w:cs="Times New Roman"/>
          <w:sz w:val="28"/>
          <w:szCs w:val="32"/>
        </w:rPr>
        <w:t>-</w:t>
      </w:r>
      <w:r w:rsidRPr="00DC3932">
        <w:rPr>
          <w:rFonts w:ascii="Times New Roman" w:eastAsia="宋体" w:hAnsi="Times New Roman" w:cs="Times New Roman"/>
          <w:sz w:val="28"/>
          <w:szCs w:val="32"/>
        </w:rPr>
        <w:t>气界面（表面张力）和液</w:t>
      </w:r>
      <w:r w:rsidRPr="00DC3932">
        <w:rPr>
          <w:rFonts w:ascii="Times New Roman" w:eastAsia="宋体" w:hAnsi="Times New Roman" w:cs="Times New Roman"/>
          <w:sz w:val="28"/>
          <w:szCs w:val="32"/>
        </w:rPr>
        <w:t>-</w:t>
      </w:r>
      <w:r w:rsidRPr="00DC3932">
        <w:rPr>
          <w:rFonts w:ascii="Times New Roman" w:eastAsia="宋体" w:hAnsi="Times New Roman" w:cs="Times New Roman"/>
          <w:sz w:val="28"/>
          <w:szCs w:val="32"/>
        </w:rPr>
        <w:t>液界面（界面张力）的行为，</w:t>
      </w:r>
      <w:r w:rsidRPr="00DC3932">
        <w:rPr>
          <w:rFonts w:ascii="Times New Roman" w:eastAsia="宋体" w:hAnsi="Times New Roman" w:cs="Times New Roman" w:hint="eastAsia"/>
          <w:sz w:val="28"/>
          <w:szCs w:val="32"/>
        </w:rPr>
        <w:t>例如</w:t>
      </w:r>
      <w:r w:rsidRPr="00DC3932">
        <w:rPr>
          <w:rFonts w:ascii="Times New Roman" w:eastAsia="宋体" w:hAnsi="Times New Roman" w:cs="Times New Roman"/>
          <w:sz w:val="28"/>
          <w:szCs w:val="32"/>
        </w:rPr>
        <w:t>水和十六烷。</w:t>
      </w:r>
      <w:r w:rsidRPr="00DC3932">
        <w:rPr>
          <w:rFonts w:ascii="Times New Roman" w:eastAsia="宋体" w:hAnsi="Times New Roman" w:cs="Times New Roman" w:hint="eastAsia"/>
          <w:sz w:val="28"/>
          <w:szCs w:val="32"/>
        </w:rPr>
        <w:t>通过添加表面活性剂降低表面或界面张力的程度表明了其在不同应用中的用途。</w:t>
      </w:r>
    </w:p>
    <w:p w14:paraId="11711F7C" w14:textId="49074F42" w:rsidR="0049341C" w:rsidRDefault="00DC3932" w:rsidP="00DC3932">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DC3932">
        <w:rPr>
          <w:rFonts w:ascii="Times New Roman" w:eastAsia="宋体" w:hAnsi="Times New Roman" w:cs="Times New Roman"/>
          <w:sz w:val="28"/>
          <w:szCs w:val="32"/>
        </w:rPr>
        <w:t>EN 14370</w:t>
      </w:r>
      <w:r w:rsidRPr="00DC3932">
        <w:rPr>
          <w:rFonts w:ascii="Times New Roman" w:eastAsia="宋体" w:hAnsi="Times New Roman" w:cs="Times New Roman"/>
          <w:sz w:val="28"/>
          <w:szCs w:val="32"/>
        </w:rPr>
        <w:t>将用于测量表面张力，而</w:t>
      </w:r>
      <w:r w:rsidRPr="00DC3932">
        <w:rPr>
          <w:rFonts w:ascii="Times New Roman" w:eastAsia="宋体" w:hAnsi="Times New Roman" w:cs="Times New Roman"/>
          <w:sz w:val="28"/>
          <w:szCs w:val="32"/>
        </w:rPr>
        <w:t>EN 14210</w:t>
      </w:r>
      <w:r w:rsidRPr="00DC3932">
        <w:rPr>
          <w:rFonts w:ascii="Times New Roman" w:eastAsia="宋体" w:hAnsi="Times New Roman" w:cs="Times New Roman"/>
          <w:sz w:val="28"/>
          <w:szCs w:val="32"/>
        </w:rPr>
        <w:t>描述了一种评估界面张力的方法。</w:t>
      </w:r>
    </w:p>
    <w:p w14:paraId="3950DC51" w14:textId="7BBF141E" w:rsidR="00305A9E" w:rsidRPr="00305A9E" w:rsidRDefault="00305A9E" w:rsidP="00305A9E">
      <w:pPr>
        <w:spacing w:line="360" w:lineRule="auto"/>
        <w:rPr>
          <w:rFonts w:ascii="Times New Roman" w:eastAsia="宋体" w:hAnsi="Times New Roman" w:cs="Times New Roman"/>
          <w:b/>
          <w:bCs/>
          <w:sz w:val="28"/>
          <w:szCs w:val="32"/>
        </w:rPr>
      </w:pPr>
      <w:r w:rsidRPr="00305A9E">
        <w:rPr>
          <w:rFonts w:ascii="Times New Roman" w:eastAsia="宋体" w:hAnsi="Times New Roman" w:cs="Times New Roman"/>
          <w:b/>
          <w:bCs/>
          <w:sz w:val="28"/>
          <w:szCs w:val="32"/>
        </w:rPr>
        <w:t>5.2.4</w:t>
      </w:r>
      <w:r>
        <w:rPr>
          <w:rFonts w:ascii="Times New Roman" w:eastAsia="宋体" w:hAnsi="Times New Roman" w:cs="Times New Roman"/>
          <w:b/>
          <w:bCs/>
          <w:sz w:val="28"/>
          <w:szCs w:val="32"/>
        </w:rPr>
        <w:tab/>
      </w:r>
      <w:r w:rsidRPr="00305A9E">
        <w:rPr>
          <w:rFonts w:ascii="Times New Roman" w:eastAsia="宋体" w:hAnsi="Times New Roman" w:cs="Times New Roman"/>
          <w:b/>
          <w:bCs/>
          <w:sz w:val="28"/>
          <w:szCs w:val="32"/>
        </w:rPr>
        <w:t>发泡能力</w:t>
      </w:r>
    </w:p>
    <w:p w14:paraId="38787ED4" w14:textId="226C14B0" w:rsidR="00BD4498" w:rsidRDefault="00305A9E" w:rsidP="00305A9E">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305A9E">
        <w:rPr>
          <w:rFonts w:ascii="Times New Roman" w:eastAsia="宋体" w:hAnsi="Times New Roman" w:cs="Times New Roman" w:hint="eastAsia"/>
          <w:sz w:val="28"/>
          <w:szCs w:val="32"/>
        </w:rPr>
        <w:t>表面活性剂的一项关键性能是其发泡能力。</w:t>
      </w:r>
      <w:r w:rsidRPr="00305A9E">
        <w:rPr>
          <w:rFonts w:ascii="Times New Roman" w:eastAsia="宋体" w:hAnsi="Times New Roman" w:cs="Times New Roman"/>
          <w:sz w:val="28"/>
          <w:szCs w:val="32"/>
        </w:rPr>
        <w:t>发泡本身不仅取决于表面活性剂的类型，还取决于使用条件。在许多应用中，泡沫与使用是矛盾的。</w:t>
      </w:r>
    </w:p>
    <w:p w14:paraId="1009AA06" w14:textId="3F310BAA" w:rsidR="00390B2B" w:rsidRPr="00390B2B" w:rsidRDefault="00390B2B" w:rsidP="00390B2B">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390B2B">
        <w:rPr>
          <w:rFonts w:ascii="Times New Roman" w:eastAsia="宋体" w:hAnsi="Times New Roman" w:cs="Times New Roman" w:hint="eastAsia"/>
          <w:sz w:val="28"/>
          <w:szCs w:val="32"/>
        </w:rPr>
        <w:t>标准化测试方法列表如下所示：</w:t>
      </w:r>
    </w:p>
    <w:p w14:paraId="05B0F904" w14:textId="6F467E8A" w:rsidR="00390B2B" w:rsidRPr="00390B2B" w:rsidRDefault="00390B2B" w:rsidP="00390B2B">
      <w:pPr>
        <w:spacing w:line="360" w:lineRule="auto"/>
        <w:rPr>
          <w:rFonts w:ascii="Times New Roman" w:eastAsia="宋体" w:hAnsi="Times New Roman" w:cs="Times New Roman"/>
          <w:sz w:val="28"/>
          <w:szCs w:val="32"/>
        </w:rPr>
      </w:pPr>
      <w:r w:rsidRPr="00390B2B">
        <w:rPr>
          <w:rFonts w:ascii="Times New Roman" w:eastAsia="宋体" w:hAnsi="Times New Roman" w:cs="Times New Roman" w:hint="eastAsia"/>
          <w:sz w:val="28"/>
          <w:szCs w:val="32"/>
        </w:rPr>
        <w:t>—</w:t>
      </w:r>
      <w:r w:rsidRPr="00390B2B">
        <w:rPr>
          <w:rFonts w:ascii="Times New Roman" w:eastAsia="宋体" w:hAnsi="Times New Roman" w:cs="Times New Roman"/>
          <w:sz w:val="28"/>
          <w:szCs w:val="32"/>
        </w:rPr>
        <w:t xml:space="preserve"> EN 12728</w:t>
      </w:r>
      <w:r>
        <w:rPr>
          <w:rFonts w:ascii="Times New Roman" w:eastAsia="宋体" w:hAnsi="Times New Roman" w:cs="Times New Roman"/>
          <w:sz w:val="28"/>
          <w:szCs w:val="32"/>
        </w:rPr>
        <w:t xml:space="preserve"> </w:t>
      </w:r>
      <w:r w:rsidRPr="00390B2B">
        <w:rPr>
          <w:rFonts w:ascii="Times New Roman" w:eastAsia="宋体" w:hAnsi="Times New Roman" w:cs="Times New Roman" w:hint="eastAsia"/>
          <w:sz w:val="28"/>
          <w:szCs w:val="32"/>
        </w:rPr>
        <w:t>确定高剪切条件下的发泡能力；</w:t>
      </w:r>
    </w:p>
    <w:p w14:paraId="4DF06653" w14:textId="7E716CC4" w:rsidR="00390B2B" w:rsidRPr="00390B2B" w:rsidRDefault="00390B2B" w:rsidP="00390B2B">
      <w:pPr>
        <w:spacing w:line="360" w:lineRule="auto"/>
        <w:rPr>
          <w:rFonts w:ascii="Times New Roman" w:eastAsia="宋体" w:hAnsi="Times New Roman" w:cs="Times New Roman"/>
          <w:sz w:val="28"/>
          <w:szCs w:val="32"/>
        </w:rPr>
      </w:pPr>
      <w:r w:rsidRPr="00390B2B">
        <w:rPr>
          <w:rFonts w:ascii="Times New Roman" w:eastAsia="宋体" w:hAnsi="Times New Roman" w:cs="Times New Roman" w:hint="eastAsia"/>
          <w:sz w:val="28"/>
          <w:szCs w:val="32"/>
        </w:rPr>
        <w:t>—</w:t>
      </w:r>
      <w:r w:rsidRPr="00390B2B">
        <w:rPr>
          <w:rFonts w:ascii="Times New Roman" w:eastAsia="宋体" w:hAnsi="Times New Roman" w:cs="Times New Roman"/>
          <w:sz w:val="28"/>
          <w:szCs w:val="32"/>
        </w:rPr>
        <w:t xml:space="preserve"> EN 13996</w:t>
      </w:r>
      <w:r>
        <w:rPr>
          <w:rFonts w:ascii="Times New Roman" w:eastAsia="宋体" w:hAnsi="Times New Roman" w:cs="Times New Roman"/>
          <w:sz w:val="28"/>
          <w:szCs w:val="32"/>
        </w:rPr>
        <w:t xml:space="preserve"> </w:t>
      </w:r>
      <w:r w:rsidRPr="00390B2B">
        <w:rPr>
          <w:rFonts w:ascii="Times New Roman" w:eastAsia="宋体" w:hAnsi="Times New Roman" w:cs="Times New Roman" w:hint="eastAsia"/>
          <w:sz w:val="28"/>
          <w:szCs w:val="32"/>
        </w:rPr>
        <w:t>确定旋转条件下表面活性剂的发泡能力；</w:t>
      </w:r>
    </w:p>
    <w:p w14:paraId="7AF60090" w14:textId="60668620" w:rsidR="00390B2B" w:rsidRPr="00390B2B" w:rsidRDefault="00390B2B" w:rsidP="00390B2B">
      <w:pPr>
        <w:spacing w:line="360" w:lineRule="auto"/>
        <w:rPr>
          <w:rFonts w:ascii="Times New Roman" w:eastAsia="宋体" w:hAnsi="Times New Roman" w:cs="Times New Roman"/>
          <w:sz w:val="28"/>
          <w:szCs w:val="32"/>
        </w:rPr>
      </w:pPr>
      <w:r w:rsidRPr="00390B2B">
        <w:rPr>
          <w:rFonts w:ascii="Times New Roman" w:eastAsia="宋体" w:hAnsi="Times New Roman" w:cs="Times New Roman" w:hint="eastAsia"/>
          <w:sz w:val="28"/>
          <w:szCs w:val="32"/>
        </w:rPr>
        <w:lastRenderedPageBreak/>
        <w:t>—</w:t>
      </w:r>
      <w:r w:rsidRPr="00390B2B">
        <w:rPr>
          <w:rFonts w:ascii="Times New Roman" w:eastAsia="宋体" w:hAnsi="Times New Roman" w:cs="Times New Roman"/>
          <w:sz w:val="28"/>
          <w:szCs w:val="32"/>
        </w:rPr>
        <w:t xml:space="preserve"> EN 14371</w:t>
      </w:r>
      <w:r>
        <w:rPr>
          <w:rFonts w:ascii="Times New Roman" w:eastAsia="宋体" w:hAnsi="Times New Roman" w:cs="Times New Roman"/>
          <w:sz w:val="28"/>
          <w:szCs w:val="32"/>
        </w:rPr>
        <w:t xml:space="preserve"> </w:t>
      </w:r>
      <w:r w:rsidRPr="00390B2B">
        <w:rPr>
          <w:rFonts w:ascii="Times New Roman" w:eastAsia="宋体" w:hAnsi="Times New Roman" w:cs="Times New Roman" w:hint="eastAsia"/>
          <w:sz w:val="28"/>
          <w:szCs w:val="32"/>
        </w:rPr>
        <w:t>通过循环确定起泡能力，也可用于消泡力；</w:t>
      </w:r>
    </w:p>
    <w:p w14:paraId="41C89DF5" w14:textId="6B9DC073" w:rsidR="00390B2B" w:rsidRPr="00390B2B" w:rsidRDefault="00390B2B" w:rsidP="00390B2B">
      <w:pPr>
        <w:spacing w:line="360" w:lineRule="auto"/>
        <w:rPr>
          <w:rFonts w:ascii="Times New Roman" w:eastAsia="宋体" w:hAnsi="Times New Roman" w:cs="Times New Roman"/>
          <w:sz w:val="28"/>
          <w:szCs w:val="32"/>
        </w:rPr>
      </w:pPr>
      <w:r w:rsidRPr="00390B2B">
        <w:rPr>
          <w:rFonts w:ascii="Times New Roman" w:eastAsia="宋体" w:hAnsi="Times New Roman" w:cs="Times New Roman" w:hint="eastAsia"/>
          <w:sz w:val="28"/>
          <w:szCs w:val="32"/>
        </w:rPr>
        <w:t>—</w:t>
      </w:r>
      <w:r w:rsidRPr="00390B2B">
        <w:rPr>
          <w:rFonts w:ascii="Times New Roman" w:eastAsia="宋体" w:hAnsi="Times New Roman" w:cs="Times New Roman"/>
          <w:sz w:val="28"/>
          <w:szCs w:val="32"/>
        </w:rPr>
        <w:t xml:space="preserve"> DIN 53902</w:t>
      </w:r>
      <w:r>
        <w:rPr>
          <w:rFonts w:ascii="Times New Roman" w:eastAsia="宋体" w:hAnsi="Times New Roman" w:cs="Times New Roman" w:hint="eastAsia"/>
          <w:sz w:val="28"/>
          <w:szCs w:val="32"/>
        </w:rPr>
        <w:t xml:space="preserve"> </w:t>
      </w:r>
      <w:r w:rsidRPr="00390B2B">
        <w:rPr>
          <w:rFonts w:ascii="Times New Roman" w:eastAsia="宋体" w:hAnsi="Times New Roman" w:cs="Times New Roman" w:hint="eastAsia"/>
          <w:sz w:val="28"/>
          <w:szCs w:val="32"/>
        </w:rPr>
        <w:t>确定在自由流动条件下的发泡能力。</w:t>
      </w:r>
    </w:p>
    <w:p w14:paraId="27627BE8" w14:textId="345BB219" w:rsidR="00305A9E" w:rsidRPr="00390B2B" w:rsidRDefault="00390B2B" w:rsidP="00390B2B">
      <w:pPr>
        <w:spacing w:line="360" w:lineRule="auto"/>
        <w:rPr>
          <w:rFonts w:ascii="Times New Roman" w:eastAsia="宋体" w:hAnsi="Times New Roman" w:cs="Times New Roman"/>
          <w:sz w:val="22"/>
          <w:szCs w:val="24"/>
        </w:rPr>
      </w:pPr>
      <w:r w:rsidRPr="00390B2B">
        <w:rPr>
          <w:rFonts w:ascii="Times New Roman" w:eastAsia="宋体" w:hAnsi="Times New Roman" w:cs="Times New Roman" w:hint="eastAsia"/>
          <w:sz w:val="22"/>
          <w:szCs w:val="24"/>
        </w:rPr>
        <w:t>注：还有许多其他针对特定用途的发泡测试。</w:t>
      </w:r>
    </w:p>
    <w:p w14:paraId="4CB9EDC1" w14:textId="3EB01795" w:rsidR="00E10BF6" w:rsidRPr="00E10BF6" w:rsidRDefault="00E10BF6" w:rsidP="00E10BF6">
      <w:pPr>
        <w:spacing w:line="360" w:lineRule="auto"/>
        <w:rPr>
          <w:rFonts w:ascii="Times New Roman" w:eastAsia="宋体" w:hAnsi="Times New Roman" w:cs="Times New Roman"/>
          <w:b/>
          <w:bCs/>
          <w:sz w:val="28"/>
          <w:szCs w:val="32"/>
        </w:rPr>
      </w:pPr>
      <w:r w:rsidRPr="00E10BF6">
        <w:rPr>
          <w:rFonts w:ascii="Times New Roman" w:eastAsia="宋体" w:hAnsi="Times New Roman" w:cs="Times New Roman"/>
          <w:b/>
          <w:bCs/>
          <w:sz w:val="28"/>
          <w:szCs w:val="32"/>
        </w:rPr>
        <w:t>5.2.5</w:t>
      </w:r>
      <w:r w:rsidRPr="00E10BF6">
        <w:rPr>
          <w:rFonts w:ascii="Times New Roman" w:eastAsia="宋体" w:hAnsi="Times New Roman" w:cs="Times New Roman"/>
          <w:b/>
          <w:bCs/>
          <w:sz w:val="28"/>
          <w:szCs w:val="32"/>
        </w:rPr>
        <w:tab/>
      </w:r>
      <w:r w:rsidRPr="00E10BF6">
        <w:rPr>
          <w:rFonts w:ascii="Times New Roman" w:eastAsia="宋体" w:hAnsi="Times New Roman" w:cs="Times New Roman"/>
          <w:b/>
          <w:bCs/>
          <w:sz w:val="28"/>
          <w:szCs w:val="32"/>
        </w:rPr>
        <w:t>润湿性能</w:t>
      </w:r>
    </w:p>
    <w:p w14:paraId="13E2DF68" w14:textId="673B6C14" w:rsidR="00E10BF6" w:rsidRPr="00E10BF6" w:rsidRDefault="00E10BF6" w:rsidP="00E10BF6">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E10BF6">
        <w:rPr>
          <w:rFonts w:ascii="Times New Roman" w:eastAsia="宋体" w:hAnsi="Times New Roman" w:cs="Times New Roman" w:hint="eastAsia"/>
          <w:sz w:val="28"/>
          <w:szCs w:val="32"/>
        </w:rPr>
        <w:t>当使用表面活性剂时，第一步通常是润湿基</w:t>
      </w:r>
      <w:r>
        <w:rPr>
          <w:rFonts w:ascii="Times New Roman" w:eastAsia="宋体" w:hAnsi="Times New Roman" w:cs="Times New Roman" w:hint="eastAsia"/>
          <w:sz w:val="28"/>
          <w:szCs w:val="32"/>
        </w:rPr>
        <w:t>底</w:t>
      </w:r>
      <w:r w:rsidRPr="00E10BF6">
        <w:rPr>
          <w:rFonts w:ascii="Times New Roman" w:eastAsia="宋体" w:hAnsi="Times New Roman" w:cs="Times New Roman" w:hint="eastAsia"/>
          <w:sz w:val="28"/>
          <w:szCs w:val="32"/>
        </w:rPr>
        <w:t>。</w:t>
      </w:r>
      <w:r w:rsidRPr="00E10BF6">
        <w:rPr>
          <w:rFonts w:ascii="Times New Roman" w:eastAsia="宋体" w:hAnsi="Times New Roman" w:cs="Times New Roman"/>
          <w:sz w:val="28"/>
          <w:szCs w:val="32"/>
        </w:rPr>
        <w:t>这既可以散布在金属等基</w:t>
      </w:r>
      <w:r>
        <w:rPr>
          <w:rFonts w:ascii="Times New Roman" w:eastAsia="宋体" w:hAnsi="Times New Roman" w:cs="Times New Roman" w:hint="eastAsia"/>
          <w:sz w:val="28"/>
          <w:szCs w:val="32"/>
        </w:rPr>
        <w:t>底</w:t>
      </w:r>
      <w:r w:rsidRPr="00E10BF6">
        <w:rPr>
          <w:rFonts w:ascii="Times New Roman" w:eastAsia="宋体" w:hAnsi="Times New Roman" w:cs="Times New Roman"/>
          <w:sz w:val="28"/>
          <w:szCs w:val="32"/>
        </w:rPr>
        <w:t>上，也可以渗透到纺织品等基</w:t>
      </w:r>
      <w:r>
        <w:rPr>
          <w:rFonts w:ascii="Times New Roman" w:eastAsia="宋体" w:hAnsi="Times New Roman" w:cs="Times New Roman" w:hint="eastAsia"/>
          <w:sz w:val="28"/>
          <w:szCs w:val="32"/>
        </w:rPr>
        <w:t>底</w:t>
      </w:r>
      <w:r w:rsidRPr="00E10BF6">
        <w:rPr>
          <w:rFonts w:ascii="Times New Roman" w:eastAsia="宋体" w:hAnsi="Times New Roman" w:cs="Times New Roman"/>
          <w:sz w:val="28"/>
          <w:szCs w:val="32"/>
        </w:rPr>
        <w:t>上。</w:t>
      </w:r>
    </w:p>
    <w:p w14:paraId="01A1478A" w14:textId="4A728B13" w:rsidR="00E10BF6" w:rsidRPr="00E10BF6" w:rsidRDefault="00E10BF6" w:rsidP="00E10BF6">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E10BF6">
        <w:rPr>
          <w:rFonts w:ascii="Times New Roman" w:eastAsia="宋体" w:hAnsi="Times New Roman" w:cs="Times New Roman"/>
          <w:sz w:val="28"/>
          <w:szCs w:val="32"/>
        </w:rPr>
        <w:t>EN 1772</w:t>
      </w:r>
      <w:r w:rsidRPr="00E10BF6">
        <w:rPr>
          <w:rFonts w:ascii="Times New Roman" w:eastAsia="宋体" w:hAnsi="Times New Roman" w:cs="Times New Roman"/>
          <w:sz w:val="28"/>
          <w:szCs w:val="32"/>
        </w:rPr>
        <w:t>中描述了一种测量纺织品（如棉）润湿能力的合适方法。表面活性剂溶液的</w:t>
      </w:r>
      <w:r>
        <w:rPr>
          <w:rFonts w:ascii="Times New Roman" w:eastAsia="宋体" w:hAnsi="Times New Roman" w:cs="Times New Roman" w:hint="eastAsia"/>
          <w:sz w:val="28"/>
          <w:szCs w:val="32"/>
        </w:rPr>
        <w:t>扩散</w:t>
      </w:r>
      <w:r w:rsidRPr="00E10BF6">
        <w:rPr>
          <w:rFonts w:ascii="Times New Roman" w:eastAsia="宋体" w:hAnsi="Times New Roman" w:cs="Times New Roman"/>
          <w:sz w:val="28"/>
          <w:szCs w:val="32"/>
        </w:rPr>
        <w:t>可以通过接触角测量来确定。</w:t>
      </w:r>
    </w:p>
    <w:p w14:paraId="3CCC3655" w14:textId="53B2B28C" w:rsidR="00390B2B" w:rsidRDefault="00E10BF6" w:rsidP="00E10BF6">
      <w:pPr>
        <w:spacing w:line="360" w:lineRule="auto"/>
        <w:rPr>
          <w:rFonts w:ascii="Times New Roman" w:eastAsia="宋体" w:hAnsi="Times New Roman" w:cs="Times New Roman"/>
          <w:sz w:val="28"/>
          <w:szCs w:val="32"/>
        </w:rPr>
      </w:pPr>
      <w:r w:rsidRPr="00E10BF6">
        <w:rPr>
          <w:rFonts w:ascii="Times New Roman" w:eastAsia="宋体" w:hAnsi="Times New Roman" w:cs="Times New Roman" w:hint="eastAsia"/>
          <w:sz w:val="28"/>
          <w:szCs w:val="32"/>
        </w:rPr>
        <w:t>注</w:t>
      </w:r>
      <w:r>
        <w:rPr>
          <w:rFonts w:ascii="Times New Roman" w:eastAsia="宋体" w:hAnsi="Times New Roman" w:cs="Times New Roman" w:hint="eastAsia"/>
          <w:sz w:val="28"/>
          <w:szCs w:val="32"/>
        </w:rPr>
        <w:t>：</w:t>
      </w:r>
      <w:r w:rsidRPr="00E10BF6">
        <w:rPr>
          <w:rFonts w:ascii="Times New Roman" w:eastAsia="宋体" w:hAnsi="Times New Roman" w:cs="Times New Roman" w:hint="eastAsia"/>
          <w:sz w:val="28"/>
          <w:szCs w:val="32"/>
        </w:rPr>
        <w:t>没有标准可用于接触角测量。</w:t>
      </w:r>
    </w:p>
    <w:p w14:paraId="593DCF5A" w14:textId="7FF98823" w:rsidR="00E91E8B" w:rsidRPr="00E91E8B" w:rsidRDefault="00E91E8B" w:rsidP="00E91E8B">
      <w:pPr>
        <w:spacing w:line="360" w:lineRule="auto"/>
        <w:rPr>
          <w:rFonts w:ascii="Times New Roman" w:eastAsia="宋体" w:hAnsi="Times New Roman" w:cs="Times New Roman"/>
          <w:b/>
          <w:bCs/>
          <w:sz w:val="28"/>
          <w:szCs w:val="32"/>
        </w:rPr>
      </w:pPr>
      <w:r w:rsidRPr="00E91E8B">
        <w:rPr>
          <w:rFonts w:ascii="Times New Roman" w:eastAsia="宋体" w:hAnsi="Times New Roman" w:cs="Times New Roman"/>
          <w:b/>
          <w:bCs/>
          <w:sz w:val="28"/>
          <w:szCs w:val="32"/>
        </w:rPr>
        <w:t>5.2.6</w:t>
      </w:r>
      <w:r w:rsidRPr="00E91E8B">
        <w:rPr>
          <w:rFonts w:ascii="Times New Roman" w:eastAsia="宋体" w:hAnsi="Times New Roman" w:cs="Times New Roman"/>
          <w:b/>
          <w:bCs/>
          <w:sz w:val="28"/>
          <w:szCs w:val="32"/>
        </w:rPr>
        <w:tab/>
      </w:r>
      <w:r w:rsidRPr="00E91E8B">
        <w:rPr>
          <w:rFonts w:ascii="Times New Roman" w:eastAsia="宋体" w:hAnsi="Times New Roman" w:cs="Times New Roman"/>
          <w:b/>
          <w:bCs/>
          <w:sz w:val="28"/>
          <w:szCs w:val="32"/>
        </w:rPr>
        <w:t>乳化力</w:t>
      </w:r>
    </w:p>
    <w:p w14:paraId="097883F2" w14:textId="2BB59D4E" w:rsidR="00E10BF6" w:rsidRDefault="00E91E8B" w:rsidP="00E91E8B">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E91E8B">
        <w:rPr>
          <w:rFonts w:ascii="Times New Roman" w:eastAsia="宋体" w:hAnsi="Times New Roman" w:cs="Times New Roman" w:hint="eastAsia"/>
          <w:sz w:val="28"/>
          <w:szCs w:val="32"/>
        </w:rPr>
        <w:t>使用表面活性剂来稳定乳液至关重要。</w:t>
      </w:r>
      <w:r w:rsidRPr="00E91E8B">
        <w:rPr>
          <w:rFonts w:ascii="Times New Roman" w:eastAsia="宋体" w:hAnsi="Times New Roman" w:cs="Times New Roman"/>
          <w:sz w:val="28"/>
          <w:szCs w:val="32"/>
        </w:rPr>
        <w:t>由于存在许多不同的乳液类型，因此没有可用的单一标准来确定表面活性剂或表面活性剂混合物的乳液能力。发</w:t>
      </w:r>
      <w:r>
        <w:rPr>
          <w:rFonts w:ascii="Times New Roman" w:eastAsia="宋体" w:hAnsi="Times New Roman" w:cs="Times New Roman" w:hint="eastAsia"/>
          <w:sz w:val="28"/>
          <w:szCs w:val="32"/>
        </w:rPr>
        <w:t>布</w:t>
      </w:r>
      <w:r w:rsidRPr="00E91E8B">
        <w:rPr>
          <w:rFonts w:ascii="Times New Roman" w:eastAsia="宋体" w:hAnsi="Times New Roman" w:cs="Times New Roman"/>
          <w:sz w:val="28"/>
          <w:szCs w:val="32"/>
        </w:rPr>
        <w:t>的测试方法是针对特定应用的。</w:t>
      </w:r>
    </w:p>
    <w:p w14:paraId="0838DCCB" w14:textId="77777777" w:rsidR="00E91E8B" w:rsidRPr="00E91E8B" w:rsidRDefault="00E91E8B" w:rsidP="00E91E8B">
      <w:pPr>
        <w:spacing w:line="360" w:lineRule="auto"/>
        <w:rPr>
          <w:rFonts w:ascii="Times New Roman" w:eastAsia="宋体" w:hAnsi="Times New Roman" w:cs="Times New Roman"/>
          <w:sz w:val="22"/>
          <w:szCs w:val="24"/>
        </w:rPr>
      </w:pPr>
      <w:r w:rsidRPr="00E91E8B">
        <w:rPr>
          <w:rFonts w:ascii="Times New Roman" w:eastAsia="宋体" w:hAnsi="Times New Roman" w:cs="Times New Roman" w:hint="eastAsia"/>
          <w:sz w:val="22"/>
          <w:szCs w:val="24"/>
        </w:rPr>
        <w:t>注：以下是一些示例：</w:t>
      </w:r>
    </w:p>
    <w:p w14:paraId="087B13D8" w14:textId="03E4C294" w:rsidR="00E91E8B" w:rsidRPr="00E91E8B" w:rsidRDefault="00E91E8B" w:rsidP="00E91E8B">
      <w:pPr>
        <w:spacing w:line="360" w:lineRule="auto"/>
        <w:rPr>
          <w:rFonts w:ascii="Times New Roman" w:eastAsia="宋体" w:hAnsi="Times New Roman" w:cs="Times New Roman"/>
          <w:sz w:val="22"/>
          <w:szCs w:val="24"/>
        </w:rPr>
      </w:pPr>
      <w:r w:rsidRPr="00E91E8B">
        <w:rPr>
          <w:rFonts w:ascii="Times New Roman" w:eastAsia="宋体" w:hAnsi="Times New Roman" w:cs="Times New Roman" w:hint="eastAsia"/>
          <w:sz w:val="22"/>
          <w:szCs w:val="24"/>
        </w:rPr>
        <w:t>—</w:t>
      </w:r>
      <w:r w:rsidRPr="00E91E8B">
        <w:rPr>
          <w:rFonts w:ascii="Times New Roman" w:eastAsia="宋体" w:hAnsi="Times New Roman" w:cs="Times New Roman"/>
          <w:sz w:val="22"/>
          <w:szCs w:val="24"/>
        </w:rPr>
        <w:t>ASTM D3709</w:t>
      </w:r>
      <w:r w:rsidRPr="00E91E8B">
        <w:rPr>
          <w:rFonts w:ascii="Times New Roman" w:eastAsia="宋体" w:hAnsi="Times New Roman" w:cs="Times New Roman"/>
          <w:sz w:val="22"/>
          <w:szCs w:val="24"/>
        </w:rPr>
        <w:t>用于水包油乳液的温度稳定性，</w:t>
      </w:r>
    </w:p>
    <w:p w14:paraId="74B4EC81" w14:textId="4F36A3CB" w:rsidR="00E91E8B" w:rsidRPr="00E91E8B" w:rsidRDefault="00E91E8B" w:rsidP="00E91E8B">
      <w:pPr>
        <w:spacing w:line="360" w:lineRule="auto"/>
        <w:rPr>
          <w:rFonts w:ascii="Times New Roman" w:eastAsia="宋体" w:hAnsi="Times New Roman" w:cs="Times New Roman"/>
          <w:sz w:val="22"/>
          <w:szCs w:val="24"/>
        </w:rPr>
      </w:pPr>
      <w:r w:rsidRPr="00E91E8B">
        <w:rPr>
          <w:rFonts w:ascii="Times New Roman" w:eastAsia="宋体" w:hAnsi="Times New Roman" w:cs="Times New Roman" w:hint="eastAsia"/>
          <w:sz w:val="22"/>
          <w:szCs w:val="24"/>
        </w:rPr>
        <w:t>—</w:t>
      </w:r>
      <w:r w:rsidRPr="00E91E8B">
        <w:rPr>
          <w:rFonts w:ascii="Times New Roman" w:eastAsia="宋体" w:hAnsi="Times New Roman" w:cs="Times New Roman"/>
          <w:sz w:val="22"/>
          <w:szCs w:val="24"/>
        </w:rPr>
        <w:t>ASTM D4317</w:t>
      </w:r>
      <w:r>
        <w:rPr>
          <w:rFonts w:ascii="Times New Roman" w:eastAsia="宋体" w:hAnsi="Times New Roman" w:cs="Times New Roman" w:hint="eastAsia"/>
          <w:sz w:val="22"/>
          <w:szCs w:val="24"/>
        </w:rPr>
        <w:t>用于</w:t>
      </w:r>
      <w:r w:rsidRPr="00E91E8B">
        <w:rPr>
          <w:rFonts w:ascii="Times New Roman" w:eastAsia="宋体" w:hAnsi="Times New Roman" w:cs="Times New Roman" w:hint="eastAsia"/>
          <w:sz w:val="22"/>
          <w:szCs w:val="24"/>
        </w:rPr>
        <w:t>某些乳液粘合剂，</w:t>
      </w:r>
    </w:p>
    <w:p w14:paraId="71608D07" w14:textId="3D1066AD" w:rsidR="00E91E8B" w:rsidRPr="00E91E8B" w:rsidRDefault="00E91E8B" w:rsidP="00E91E8B">
      <w:pPr>
        <w:spacing w:line="360" w:lineRule="auto"/>
        <w:rPr>
          <w:rFonts w:ascii="Times New Roman" w:eastAsia="宋体" w:hAnsi="Times New Roman" w:cs="Times New Roman"/>
          <w:sz w:val="22"/>
          <w:szCs w:val="24"/>
        </w:rPr>
      </w:pPr>
      <w:r w:rsidRPr="00E91E8B">
        <w:rPr>
          <w:rFonts w:ascii="Times New Roman" w:eastAsia="宋体" w:hAnsi="Times New Roman" w:cs="Times New Roman" w:hint="eastAsia"/>
          <w:sz w:val="22"/>
          <w:szCs w:val="24"/>
        </w:rPr>
        <w:t>—</w:t>
      </w:r>
      <w:r w:rsidRPr="00E91E8B">
        <w:rPr>
          <w:rFonts w:ascii="Times New Roman" w:eastAsia="宋体" w:hAnsi="Times New Roman" w:cs="Times New Roman"/>
          <w:sz w:val="22"/>
          <w:szCs w:val="24"/>
        </w:rPr>
        <w:t>ASTM D7000</w:t>
      </w:r>
      <w:r>
        <w:rPr>
          <w:rFonts w:ascii="Times New Roman" w:eastAsia="宋体" w:hAnsi="Times New Roman" w:cs="Times New Roman" w:hint="eastAsia"/>
          <w:sz w:val="22"/>
          <w:szCs w:val="24"/>
        </w:rPr>
        <w:t>用于</w:t>
      </w:r>
      <w:r w:rsidRPr="00E91E8B">
        <w:rPr>
          <w:rFonts w:ascii="Times New Roman" w:eastAsia="宋体" w:hAnsi="Times New Roman" w:cs="Times New Roman" w:hint="eastAsia"/>
          <w:sz w:val="22"/>
          <w:szCs w:val="24"/>
        </w:rPr>
        <w:t>沥青乳液。</w:t>
      </w:r>
    </w:p>
    <w:p w14:paraId="642D26AA" w14:textId="2ED5FC9E" w:rsidR="00E91E8B" w:rsidRPr="00E91E8B" w:rsidRDefault="00E91E8B" w:rsidP="00E91E8B">
      <w:pPr>
        <w:spacing w:line="360" w:lineRule="auto"/>
        <w:rPr>
          <w:rFonts w:ascii="Times New Roman" w:eastAsia="宋体" w:hAnsi="Times New Roman" w:cs="Times New Roman"/>
          <w:b/>
          <w:bCs/>
          <w:sz w:val="28"/>
          <w:szCs w:val="32"/>
        </w:rPr>
      </w:pPr>
      <w:r w:rsidRPr="00E91E8B">
        <w:rPr>
          <w:rFonts w:ascii="Times New Roman" w:eastAsia="宋体" w:hAnsi="Times New Roman" w:cs="Times New Roman" w:hint="eastAsia"/>
          <w:b/>
          <w:bCs/>
          <w:sz w:val="28"/>
          <w:szCs w:val="32"/>
        </w:rPr>
        <w:t>6</w:t>
      </w:r>
      <w:r w:rsidRPr="00E91E8B">
        <w:rPr>
          <w:rFonts w:ascii="Times New Roman" w:eastAsia="宋体" w:hAnsi="Times New Roman" w:cs="Times New Roman"/>
          <w:b/>
          <w:bCs/>
          <w:sz w:val="28"/>
          <w:szCs w:val="32"/>
        </w:rPr>
        <w:tab/>
      </w:r>
      <w:r w:rsidRPr="00E91E8B">
        <w:rPr>
          <w:rFonts w:ascii="Times New Roman" w:eastAsia="宋体" w:hAnsi="Times New Roman" w:cs="Times New Roman" w:hint="eastAsia"/>
          <w:b/>
          <w:bCs/>
          <w:sz w:val="28"/>
          <w:szCs w:val="32"/>
        </w:rPr>
        <w:t>生物基质</w:t>
      </w:r>
      <w:r>
        <w:rPr>
          <w:rFonts w:ascii="Times New Roman" w:eastAsia="宋体" w:hAnsi="Times New Roman" w:cs="Times New Roman" w:hint="eastAsia"/>
          <w:b/>
          <w:bCs/>
          <w:sz w:val="28"/>
          <w:szCs w:val="32"/>
        </w:rPr>
        <w:t>内容</w:t>
      </w:r>
    </w:p>
    <w:p w14:paraId="58E8D9F3" w14:textId="78AFC9B8" w:rsidR="00E91E8B" w:rsidRPr="00E91E8B" w:rsidRDefault="00E91E8B" w:rsidP="00E91E8B">
      <w:pPr>
        <w:spacing w:line="360" w:lineRule="auto"/>
        <w:rPr>
          <w:rFonts w:ascii="Times New Roman" w:eastAsia="宋体" w:hAnsi="Times New Roman" w:cs="Times New Roman"/>
          <w:b/>
          <w:bCs/>
          <w:sz w:val="28"/>
          <w:szCs w:val="32"/>
        </w:rPr>
      </w:pPr>
      <w:r w:rsidRPr="00E91E8B">
        <w:rPr>
          <w:rFonts w:ascii="Times New Roman" w:eastAsia="宋体" w:hAnsi="Times New Roman" w:cs="Times New Roman" w:hint="eastAsia"/>
          <w:b/>
          <w:bCs/>
          <w:sz w:val="28"/>
          <w:szCs w:val="32"/>
        </w:rPr>
        <w:t>6.1</w:t>
      </w:r>
      <w:r w:rsidRPr="00E91E8B">
        <w:rPr>
          <w:rFonts w:ascii="Times New Roman" w:eastAsia="宋体" w:hAnsi="Times New Roman" w:cs="Times New Roman"/>
          <w:b/>
          <w:bCs/>
          <w:sz w:val="28"/>
          <w:szCs w:val="32"/>
        </w:rPr>
        <w:tab/>
      </w:r>
      <w:r w:rsidRPr="00E91E8B">
        <w:rPr>
          <w:rFonts w:ascii="Times New Roman" w:eastAsia="宋体" w:hAnsi="Times New Roman" w:cs="Times New Roman" w:hint="eastAsia"/>
          <w:b/>
          <w:bCs/>
          <w:sz w:val="28"/>
          <w:szCs w:val="32"/>
        </w:rPr>
        <w:t>概述</w:t>
      </w:r>
    </w:p>
    <w:p w14:paraId="0ADAA0E4" w14:textId="3D8D6E05" w:rsidR="00E91E8B" w:rsidRDefault="00E91E8B" w:rsidP="00E91E8B">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E91E8B">
        <w:rPr>
          <w:rFonts w:ascii="Times New Roman" w:eastAsia="宋体" w:hAnsi="Times New Roman" w:cs="Times New Roman" w:hint="eastAsia"/>
          <w:sz w:val="28"/>
          <w:szCs w:val="32"/>
        </w:rPr>
        <w:t>生物基</w:t>
      </w:r>
      <w:r>
        <w:rPr>
          <w:rFonts w:ascii="Times New Roman" w:eastAsia="宋体" w:hAnsi="Times New Roman" w:cs="Times New Roman" w:hint="eastAsia"/>
          <w:sz w:val="28"/>
          <w:szCs w:val="32"/>
        </w:rPr>
        <w:t>质</w:t>
      </w:r>
      <w:r w:rsidRPr="00E91E8B">
        <w:rPr>
          <w:rFonts w:ascii="Times New Roman" w:eastAsia="宋体" w:hAnsi="Times New Roman" w:cs="Times New Roman" w:hint="eastAsia"/>
          <w:sz w:val="28"/>
          <w:szCs w:val="32"/>
        </w:rPr>
        <w:t>含量的标准化测定技术仅基于碳的测量。</w:t>
      </w:r>
    </w:p>
    <w:p w14:paraId="75C28277" w14:textId="1923C7B0" w:rsidR="00E91E8B" w:rsidRDefault="003B62F0" w:rsidP="006439F8">
      <w:pPr>
        <w:spacing w:line="360" w:lineRule="auto"/>
        <w:ind w:rightChars="-94" w:right="-197"/>
        <w:rPr>
          <w:rFonts w:ascii="Times New Roman" w:eastAsia="宋体" w:hAnsi="Times New Roman" w:cs="Times New Roman"/>
          <w:sz w:val="28"/>
          <w:szCs w:val="32"/>
        </w:rPr>
      </w:pPr>
      <w:r>
        <w:rPr>
          <w:rFonts w:ascii="Times New Roman" w:eastAsia="宋体" w:hAnsi="Times New Roman" w:cs="Times New Roman"/>
          <w:sz w:val="28"/>
          <w:szCs w:val="32"/>
        </w:rPr>
        <w:tab/>
      </w:r>
      <w:r w:rsidRPr="003B62F0">
        <w:rPr>
          <w:rFonts w:ascii="Times New Roman" w:eastAsia="宋体" w:hAnsi="Times New Roman" w:cs="Times New Roman" w:hint="eastAsia"/>
          <w:sz w:val="28"/>
          <w:szCs w:val="32"/>
        </w:rPr>
        <w:t>关于包含表面活性剂的元素成分，一方面主要是碳原子，其可源自化石来源，例如石油或天然气，或来自最近的生物材料，例如植物。</w:t>
      </w:r>
      <w:r w:rsidRPr="003B62F0">
        <w:rPr>
          <w:rFonts w:ascii="Times New Roman" w:eastAsia="宋体" w:hAnsi="Times New Roman" w:cs="Times New Roman"/>
          <w:sz w:val="28"/>
          <w:szCs w:val="32"/>
        </w:rPr>
        <w:t>碳原子构成了表面活性剂分子的大部分骨架，并且分子中的碳数会改变</w:t>
      </w:r>
      <w:r w:rsidRPr="003B62F0">
        <w:rPr>
          <w:rFonts w:ascii="Times New Roman" w:eastAsia="宋体" w:hAnsi="Times New Roman" w:cs="Times New Roman"/>
          <w:sz w:val="28"/>
          <w:szCs w:val="32"/>
        </w:rPr>
        <w:lastRenderedPageBreak/>
        <w:t>其性质，例如水溶性。大多数表面活性剂的分子量主要来自碳含量（例如，具有</w:t>
      </w:r>
      <w:r w:rsidRPr="003B62F0">
        <w:rPr>
          <w:rFonts w:ascii="Times New Roman" w:eastAsia="宋体" w:hAnsi="Times New Roman" w:cs="Times New Roman"/>
          <w:sz w:val="28"/>
          <w:szCs w:val="32"/>
        </w:rPr>
        <w:t>7</w:t>
      </w:r>
      <w:r w:rsidRPr="003B62F0">
        <w:rPr>
          <w:rFonts w:ascii="Times New Roman" w:eastAsia="宋体" w:hAnsi="Times New Roman" w:cs="Times New Roman"/>
          <w:sz w:val="28"/>
          <w:szCs w:val="32"/>
        </w:rPr>
        <w:t>个乙氧基化物亚基的</w:t>
      </w:r>
      <w:r w:rsidRPr="003B62F0">
        <w:rPr>
          <w:rFonts w:ascii="Times New Roman" w:eastAsia="宋体" w:hAnsi="Times New Roman" w:cs="Times New Roman"/>
          <w:sz w:val="28"/>
          <w:szCs w:val="32"/>
        </w:rPr>
        <w:t>12</w:t>
      </w:r>
      <w:r w:rsidRPr="003B62F0">
        <w:rPr>
          <w:rFonts w:ascii="Times New Roman" w:eastAsia="宋体" w:hAnsi="Times New Roman" w:cs="Times New Roman"/>
          <w:sz w:val="28"/>
          <w:szCs w:val="32"/>
        </w:rPr>
        <w:t>碳醇乙氧基化物重</w:t>
      </w:r>
      <w:r w:rsidRPr="003B62F0">
        <w:rPr>
          <w:rFonts w:ascii="Times New Roman" w:eastAsia="宋体" w:hAnsi="Times New Roman" w:cs="Times New Roman"/>
          <w:sz w:val="28"/>
          <w:szCs w:val="32"/>
        </w:rPr>
        <w:t>494 g</w:t>
      </w:r>
      <w:r w:rsidR="006439F8">
        <w:rPr>
          <w:rFonts w:ascii="Times New Roman" w:eastAsia="宋体" w:hAnsi="Times New Roman" w:cs="Times New Roman" w:hint="eastAsia"/>
          <w:sz w:val="28"/>
          <w:szCs w:val="32"/>
        </w:rPr>
        <w:t>·</w:t>
      </w:r>
      <w:r w:rsidRPr="003B62F0">
        <w:rPr>
          <w:rFonts w:ascii="Times New Roman" w:eastAsia="宋体" w:hAnsi="Times New Roman" w:cs="Times New Roman"/>
          <w:sz w:val="28"/>
          <w:szCs w:val="32"/>
        </w:rPr>
        <w:t>mol</w:t>
      </w:r>
      <w:r w:rsidRPr="003B62F0">
        <w:rPr>
          <w:rFonts w:ascii="Times New Roman" w:eastAsia="宋体" w:hAnsi="Times New Roman" w:cs="Times New Roman"/>
          <w:sz w:val="28"/>
          <w:szCs w:val="32"/>
          <w:vertAlign w:val="superscript"/>
        </w:rPr>
        <w:t>-1</w:t>
      </w:r>
      <w:r w:rsidRPr="003B62F0">
        <w:rPr>
          <w:rFonts w:ascii="Times New Roman" w:eastAsia="宋体" w:hAnsi="Times New Roman" w:cs="Times New Roman"/>
          <w:sz w:val="28"/>
          <w:szCs w:val="32"/>
        </w:rPr>
        <w:t>，其中</w:t>
      </w:r>
      <w:r w:rsidRPr="003B62F0">
        <w:rPr>
          <w:rFonts w:ascii="Times New Roman" w:eastAsia="宋体" w:hAnsi="Times New Roman" w:cs="Times New Roman"/>
          <w:sz w:val="28"/>
          <w:szCs w:val="32"/>
        </w:rPr>
        <w:t>63</w:t>
      </w:r>
      <w:r w:rsidRPr="003B62F0">
        <w:rPr>
          <w:rFonts w:ascii="Times New Roman" w:eastAsia="宋体" w:hAnsi="Times New Roman" w:cs="Times New Roman"/>
          <w:sz w:val="28"/>
          <w:szCs w:val="32"/>
        </w:rPr>
        <w:t>％来自碳原子）。</w:t>
      </w:r>
    </w:p>
    <w:p w14:paraId="26AAA438" w14:textId="04E1E2C9" w:rsidR="003B62F0" w:rsidRDefault="003B62F0" w:rsidP="00E91E8B">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3B62F0">
        <w:rPr>
          <w:rFonts w:ascii="Times New Roman" w:eastAsia="宋体" w:hAnsi="Times New Roman" w:cs="Times New Roman" w:hint="eastAsia"/>
          <w:sz w:val="28"/>
          <w:szCs w:val="32"/>
        </w:rPr>
        <w:t>另外，在加工原料时，某些氢和氧原子有可能与相同元素的其他同位素交换。</w:t>
      </w:r>
    </w:p>
    <w:p w14:paraId="68C5E6E0" w14:textId="7F16B1D6" w:rsidR="003B62F0" w:rsidRDefault="00341F0F" w:rsidP="00E91E8B">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341F0F">
        <w:rPr>
          <w:rFonts w:ascii="Times New Roman" w:eastAsia="宋体" w:hAnsi="Times New Roman" w:cs="Times New Roman" w:hint="eastAsia"/>
          <w:sz w:val="28"/>
          <w:szCs w:val="32"/>
        </w:rPr>
        <w:t>化合物中碳原子的来源可通过仔细分析存在的同位素来确定。</w:t>
      </w:r>
      <w:r w:rsidRPr="00341F0F">
        <w:rPr>
          <w:rFonts w:ascii="Times New Roman" w:eastAsia="宋体" w:hAnsi="Times New Roman" w:cs="Times New Roman"/>
          <w:sz w:val="28"/>
          <w:szCs w:val="32"/>
        </w:rPr>
        <w:t xml:space="preserve"> </w:t>
      </w:r>
      <w:r w:rsidRPr="00341F0F">
        <w:rPr>
          <w:rFonts w:ascii="Times New Roman" w:eastAsia="宋体" w:hAnsi="Times New Roman" w:cs="Times New Roman"/>
          <w:sz w:val="28"/>
          <w:szCs w:val="32"/>
        </w:rPr>
        <w:t>尽管所有碳原子中的</w:t>
      </w:r>
      <w:r w:rsidRPr="00341F0F">
        <w:rPr>
          <w:rFonts w:ascii="Times New Roman" w:eastAsia="宋体" w:hAnsi="Times New Roman" w:cs="Times New Roman"/>
          <w:sz w:val="28"/>
          <w:szCs w:val="32"/>
        </w:rPr>
        <w:t>99</w:t>
      </w:r>
      <w:r w:rsidRPr="00341F0F">
        <w:rPr>
          <w:rFonts w:ascii="Times New Roman" w:eastAsia="宋体" w:hAnsi="Times New Roman" w:cs="Times New Roman"/>
          <w:sz w:val="28"/>
          <w:szCs w:val="32"/>
        </w:rPr>
        <w:t>％是</w:t>
      </w:r>
      <w:r w:rsidRPr="00341F0F">
        <w:rPr>
          <w:rFonts w:ascii="Times New Roman" w:eastAsia="宋体" w:hAnsi="Times New Roman" w:cs="Times New Roman"/>
          <w:sz w:val="28"/>
          <w:szCs w:val="32"/>
          <w:vertAlign w:val="superscript"/>
        </w:rPr>
        <w:t>12</w:t>
      </w:r>
      <w:r w:rsidRPr="00341F0F">
        <w:rPr>
          <w:rFonts w:ascii="Times New Roman" w:eastAsia="宋体" w:hAnsi="Times New Roman" w:cs="Times New Roman"/>
          <w:sz w:val="28"/>
          <w:szCs w:val="32"/>
        </w:rPr>
        <w:t>C</w:t>
      </w:r>
      <w:r w:rsidRPr="00341F0F">
        <w:rPr>
          <w:rFonts w:ascii="Times New Roman" w:eastAsia="宋体" w:hAnsi="Times New Roman" w:cs="Times New Roman"/>
          <w:sz w:val="28"/>
          <w:szCs w:val="32"/>
        </w:rPr>
        <w:t>同位素，但大约</w:t>
      </w:r>
      <w:r w:rsidRPr="00341F0F">
        <w:rPr>
          <w:rFonts w:ascii="Times New Roman" w:eastAsia="宋体" w:hAnsi="Times New Roman" w:cs="Times New Roman"/>
          <w:sz w:val="28"/>
          <w:szCs w:val="32"/>
        </w:rPr>
        <w:t>1</w:t>
      </w:r>
      <w:r w:rsidRPr="00341F0F">
        <w:rPr>
          <w:rFonts w:ascii="Times New Roman" w:eastAsia="宋体" w:hAnsi="Times New Roman" w:cs="Times New Roman"/>
          <w:sz w:val="28"/>
          <w:szCs w:val="32"/>
        </w:rPr>
        <w:t>％的同位素是</w:t>
      </w:r>
      <w:r w:rsidRPr="00341F0F">
        <w:rPr>
          <w:rFonts w:ascii="Times New Roman" w:eastAsia="宋体" w:hAnsi="Times New Roman" w:cs="Times New Roman"/>
          <w:sz w:val="28"/>
          <w:szCs w:val="32"/>
          <w:vertAlign w:val="superscript"/>
        </w:rPr>
        <w:t>13</w:t>
      </w:r>
      <w:r w:rsidRPr="00341F0F">
        <w:rPr>
          <w:rFonts w:ascii="Times New Roman" w:eastAsia="宋体" w:hAnsi="Times New Roman" w:cs="Times New Roman"/>
          <w:sz w:val="28"/>
          <w:szCs w:val="32"/>
        </w:rPr>
        <w:t>C</w:t>
      </w:r>
      <w:r w:rsidRPr="00341F0F">
        <w:rPr>
          <w:rFonts w:ascii="Times New Roman" w:eastAsia="宋体" w:hAnsi="Times New Roman" w:cs="Times New Roman"/>
          <w:sz w:val="28"/>
          <w:szCs w:val="32"/>
        </w:rPr>
        <w:t>的稳定同位素。该同位素在原子核中有一个额外的中子，但稳定且不会随时间衰减。由于该碳同位素比</w:t>
      </w:r>
      <w:r w:rsidRPr="00341F0F">
        <w:rPr>
          <w:rFonts w:ascii="Times New Roman" w:eastAsia="宋体" w:hAnsi="Times New Roman" w:cs="Times New Roman"/>
          <w:sz w:val="28"/>
          <w:szCs w:val="32"/>
          <w:vertAlign w:val="superscript"/>
        </w:rPr>
        <w:t>12</w:t>
      </w:r>
      <w:r w:rsidRPr="00341F0F">
        <w:rPr>
          <w:rFonts w:ascii="Times New Roman" w:eastAsia="宋体" w:hAnsi="Times New Roman" w:cs="Times New Roman"/>
          <w:sz w:val="28"/>
          <w:szCs w:val="32"/>
        </w:rPr>
        <w:t>C</w:t>
      </w:r>
      <w:r w:rsidRPr="00341F0F">
        <w:rPr>
          <w:rFonts w:ascii="Times New Roman" w:eastAsia="宋体" w:hAnsi="Times New Roman" w:cs="Times New Roman"/>
          <w:sz w:val="28"/>
          <w:szCs w:val="32"/>
        </w:rPr>
        <w:t>重约</w:t>
      </w:r>
      <w:r w:rsidRPr="00341F0F">
        <w:rPr>
          <w:rFonts w:ascii="Times New Roman" w:eastAsia="宋体" w:hAnsi="Times New Roman" w:cs="Times New Roman"/>
          <w:sz w:val="28"/>
          <w:szCs w:val="32"/>
        </w:rPr>
        <w:t>8</w:t>
      </w:r>
      <w:r w:rsidRPr="00341F0F">
        <w:rPr>
          <w:rFonts w:ascii="Times New Roman" w:eastAsia="宋体" w:hAnsi="Times New Roman" w:cs="Times New Roman"/>
          <w:sz w:val="28"/>
          <w:szCs w:val="32"/>
        </w:rPr>
        <w:t>％，因此在某些反应中，较轻的</w:t>
      </w:r>
      <w:r w:rsidRPr="00341F0F">
        <w:rPr>
          <w:rFonts w:ascii="Times New Roman" w:eastAsia="宋体" w:hAnsi="Times New Roman" w:cs="Times New Roman"/>
          <w:sz w:val="28"/>
          <w:szCs w:val="32"/>
          <w:vertAlign w:val="superscript"/>
        </w:rPr>
        <w:t>12</w:t>
      </w:r>
      <w:r w:rsidRPr="00341F0F">
        <w:rPr>
          <w:rFonts w:ascii="Times New Roman" w:eastAsia="宋体" w:hAnsi="Times New Roman" w:cs="Times New Roman"/>
          <w:sz w:val="28"/>
          <w:szCs w:val="32"/>
        </w:rPr>
        <w:t>C</w:t>
      </w:r>
      <w:r w:rsidRPr="00341F0F">
        <w:rPr>
          <w:rFonts w:ascii="Times New Roman" w:eastAsia="宋体" w:hAnsi="Times New Roman" w:cs="Times New Roman"/>
          <w:sz w:val="28"/>
          <w:szCs w:val="32"/>
        </w:rPr>
        <w:t>同位素形式比重的</w:t>
      </w:r>
      <w:r w:rsidRPr="00341F0F">
        <w:rPr>
          <w:rFonts w:ascii="Times New Roman" w:eastAsia="宋体" w:hAnsi="Times New Roman" w:cs="Times New Roman"/>
          <w:sz w:val="28"/>
          <w:szCs w:val="32"/>
          <w:vertAlign w:val="superscript"/>
        </w:rPr>
        <w:t>13</w:t>
      </w:r>
      <w:r w:rsidRPr="00341F0F">
        <w:rPr>
          <w:rFonts w:ascii="Times New Roman" w:eastAsia="宋体" w:hAnsi="Times New Roman" w:cs="Times New Roman"/>
          <w:sz w:val="28"/>
          <w:szCs w:val="32"/>
        </w:rPr>
        <w:t>C</w:t>
      </w:r>
      <w:r w:rsidRPr="00341F0F">
        <w:rPr>
          <w:rFonts w:ascii="Times New Roman" w:eastAsia="宋体" w:hAnsi="Times New Roman" w:cs="Times New Roman"/>
          <w:sz w:val="28"/>
          <w:szCs w:val="32"/>
        </w:rPr>
        <w:t>形式更受青睐，因此可以在此基础上区分某些原料来源。</w:t>
      </w:r>
    </w:p>
    <w:p w14:paraId="24B14F49" w14:textId="6B7F9490" w:rsidR="00341F0F" w:rsidRDefault="008516DE" w:rsidP="00E91E8B">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8516DE">
        <w:rPr>
          <w:rFonts w:ascii="Times New Roman" w:eastAsia="宋体" w:hAnsi="Times New Roman" w:cs="Times New Roman" w:hint="eastAsia"/>
          <w:sz w:val="28"/>
          <w:szCs w:val="32"/>
        </w:rPr>
        <w:t>除</w:t>
      </w:r>
      <w:r w:rsidRPr="008516DE">
        <w:rPr>
          <w:rFonts w:ascii="Times New Roman" w:eastAsia="宋体" w:hAnsi="Times New Roman" w:cs="Times New Roman"/>
          <w:sz w:val="28"/>
          <w:szCs w:val="32"/>
          <w:vertAlign w:val="superscript"/>
        </w:rPr>
        <w:t xml:space="preserve">13 </w:t>
      </w:r>
      <w:r w:rsidRPr="008516DE">
        <w:rPr>
          <w:rFonts w:ascii="Times New Roman" w:eastAsia="宋体" w:hAnsi="Times New Roman" w:cs="Times New Roman"/>
          <w:sz w:val="28"/>
          <w:szCs w:val="32"/>
        </w:rPr>
        <w:t>C</w:t>
      </w:r>
      <w:r w:rsidRPr="008516DE">
        <w:rPr>
          <w:rFonts w:ascii="Times New Roman" w:eastAsia="宋体" w:hAnsi="Times New Roman" w:cs="Times New Roman"/>
          <w:sz w:val="28"/>
          <w:szCs w:val="32"/>
        </w:rPr>
        <w:t>同位素外，分子中极小比例的碳将是天然存在的放射性形式</w:t>
      </w:r>
      <w:r w:rsidRPr="008516DE">
        <w:rPr>
          <w:rFonts w:ascii="Times New Roman" w:eastAsia="宋体" w:hAnsi="Times New Roman" w:cs="Times New Roman"/>
          <w:sz w:val="28"/>
          <w:szCs w:val="32"/>
          <w:vertAlign w:val="superscript"/>
        </w:rPr>
        <w:t>14</w:t>
      </w:r>
      <w:r w:rsidRPr="008516DE">
        <w:rPr>
          <w:rFonts w:ascii="Times New Roman" w:eastAsia="宋体" w:hAnsi="Times New Roman" w:cs="Times New Roman"/>
          <w:sz w:val="28"/>
          <w:szCs w:val="32"/>
        </w:rPr>
        <w:t>C</w:t>
      </w:r>
      <w:r w:rsidRPr="008516DE">
        <w:rPr>
          <w:rFonts w:ascii="Times New Roman" w:eastAsia="宋体" w:hAnsi="Times New Roman" w:cs="Times New Roman"/>
          <w:sz w:val="28"/>
          <w:szCs w:val="32"/>
        </w:rPr>
        <w:t>，也称为放射性碳。由于宇宙射线和氮原子之间的相互作用，在高层大气中形成了</w:t>
      </w:r>
      <w:r w:rsidRPr="008516DE">
        <w:rPr>
          <w:rFonts w:ascii="Times New Roman" w:eastAsia="宋体" w:hAnsi="Times New Roman" w:cs="Times New Roman"/>
          <w:sz w:val="28"/>
          <w:szCs w:val="32"/>
          <w:vertAlign w:val="superscript"/>
        </w:rPr>
        <w:t>14</w:t>
      </w:r>
      <w:r w:rsidRPr="008516DE">
        <w:rPr>
          <w:rFonts w:ascii="Times New Roman" w:eastAsia="宋体" w:hAnsi="Times New Roman" w:cs="Times New Roman"/>
          <w:sz w:val="28"/>
          <w:szCs w:val="32"/>
        </w:rPr>
        <w:t>C</w:t>
      </w:r>
      <w:r w:rsidRPr="008516DE">
        <w:rPr>
          <w:rFonts w:ascii="Times New Roman" w:eastAsia="宋体" w:hAnsi="Times New Roman" w:cs="Times New Roman"/>
          <w:sz w:val="28"/>
          <w:szCs w:val="32"/>
        </w:rPr>
        <w:t>原子。化合物中</w:t>
      </w:r>
      <w:r w:rsidRPr="008516DE">
        <w:rPr>
          <w:rFonts w:ascii="Times New Roman" w:eastAsia="宋体" w:hAnsi="Times New Roman" w:cs="Times New Roman"/>
          <w:sz w:val="28"/>
          <w:szCs w:val="32"/>
          <w:vertAlign w:val="superscript"/>
        </w:rPr>
        <w:t xml:space="preserve">14 </w:t>
      </w:r>
      <w:r w:rsidRPr="008516DE">
        <w:rPr>
          <w:rFonts w:ascii="Times New Roman" w:eastAsia="宋体" w:hAnsi="Times New Roman" w:cs="Times New Roman"/>
          <w:sz w:val="28"/>
          <w:szCs w:val="32"/>
        </w:rPr>
        <w:t>C</w:t>
      </w:r>
      <w:r w:rsidRPr="008516DE">
        <w:rPr>
          <w:rFonts w:ascii="Times New Roman" w:eastAsia="宋体" w:hAnsi="Times New Roman" w:cs="Times New Roman"/>
          <w:sz w:val="28"/>
          <w:szCs w:val="32"/>
        </w:rPr>
        <w:t>的自然丰度约为</w:t>
      </w:r>
      <w:r w:rsidRPr="008516DE">
        <w:rPr>
          <w:rFonts w:ascii="Times New Roman" w:eastAsia="宋体" w:hAnsi="Times New Roman" w:cs="Times New Roman"/>
          <w:sz w:val="28"/>
          <w:szCs w:val="32"/>
        </w:rPr>
        <w:t>1</w:t>
      </w:r>
      <w:r w:rsidRPr="008516DE">
        <w:rPr>
          <w:rFonts w:ascii="Times New Roman" w:eastAsia="宋体" w:hAnsi="Times New Roman" w:cs="Times New Roman"/>
          <w:sz w:val="28"/>
          <w:szCs w:val="32"/>
        </w:rPr>
        <w:t>万亿分之一。这种放射性碳同位素的衰变半衰期为</w:t>
      </w:r>
      <w:r w:rsidRPr="008516DE">
        <w:rPr>
          <w:rFonts w:ascii="Times New Roman" w:eastAsia="宋体" w:hAnsi="Times New Roman" w:cs="Times New Roman"/>
          <w:sz w:val="28"/>
          <w:szCs w:val="32"/>
        </w:rPr>
        <w:t>5730</w:t>
      </w:r>
      <w:r w:rsidRPr="008516DE">
        <w:rPr>
          <w:rFonts w:ascii="Times New Roman" w:eastAsia="宋体" w:hAnsi="Times New Roman" w:cs="Times New Roman"/>
          <w:sz w:val="28"/>
          <w:szCs w:val="32"/>
        </w:rPr>
        <w:t>年，因此在经过六个半衰期后，在样品中几乎无法检测到。来自化石资源（例如石油或天然气）的碳化合物将不含放射性碳，因为在建立此类储藏所需的数百万年中，碳已逐渐消失。与此形成鲜明对比的是，最近种植的植物基</w:t>
      </w:r>
      <w:r>
        <w:rPr>
          <w:rFonts w:ascii="Times New Roman" w:eastAsia="宋体" w:hAnsi="Times New Roman" w:cs="Times New Roman" w:hint="eastAsia"/>
          <w:sz w:val="28"/>
          <w:szCs w:val="32"/>
        </w:rPr>
        <w:t>质</w:t>
      </w:r>
      <w:r w:rsidRPr="008516DE">
        <w:rPr>
          <w:rFonts w:ascii="Times New Roman" w:eastAsia="宋体" w:hAnsi="Times New Roman" w:cs="Times New Roman"/>
          <w:sz w:val="28"/>
          <w:szCs w:val="32"/>
        </w:rPr>
        <w:t>材料中确实含有可计量的</w:t>
      </w:r>
      <w:r w:rsidRPr="008516DE">
        <w:rPr>
          <w:rFonts w:ascii="Times New Roman" w:eastAsia="宋体" w:hAnsi="Times New Roman" w:cs="Times New Roman"/>
          <w:sz w:val="28"/>
          <w:szCs w:val="32"/>
          <w:vertAlign w:val="superscript"/>
        </w:rPr>
        <w:t>14</w:t>
      </w:r>
      <w:r w:rsidRPr="008516DE">
        <w:rPr>
          <w:rFonts w:ascii="Times New Roman" w:eastAsia="宋体" w:hAnsi="Times New Roman" w:cs="Times New Roman"/>
          <w:sz w:val="28"/>
          <w:szCs w:val="32"/>
        </w:rPr>
        <w:t>C</w:t>
      </w:r>
      <w:r w:rsidRPr="008516DE">
        <w:rPr>
          <w:rFonts w:ascii="Times New Roman" w:eastAsia="宋体" w:hAnsi="Times New Roman" w:cs="Times New Roman"/>
          <w:sz w:val="28"/>
          <w:szCs w:val="32"/>
        </w:rPr>
        <w:t>。</w:t>
      </w:r>
    </w:p>
    <w:p w14:paraId="18733B98" w14:textId="74A1B991" w:rsidR="00126816" w:rsidRDefault="00B22728" w:rsidP="00E91E8B">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B22728">
        <w:rPr>
          <w:rFonts w:ascii="Times New Roman" w:eastAsia="宋体" w:hAnsi="Times New Roman" w:cs="Times New Roman" w:hint="eastAsia"/>
          <w:sz w:val="28"/>
          <w:szCs w:val="32"/>
        </w:rPr>
        <w:t>可以使用气体比例计数，液体闪烁计数和加速器质谱法测量放射性碳。</w:t>
      </w:r>
      <w:r w:rsidRPr="00B22728">
        <w:rPr>
          <w:rFonts w:ascii="Times New Roman" w:eastAsia="宋体" w:hAnsi="Times New Roman" w:cs="Times New Roman"/>
          <w:sz w:val="28"/>
          <w:szCs w:val="32"/>
        </w:rPr>
        <w:t>后一种方法</w:t>
      </w:r>
      <w:r>
        <w:rPr>
          <w:rFonts w:ascii="Times New Roman" w:eastAsia="宋体" w:hAnsi="Times New Roman" w:cs="Times New Roman" w:hint="eastAsia"/>
          <w:sz w:val="28"/>
          <w:szCs w:val="32"/>
        </w:rPr>
        <w:t>，</w:t>
      </w:r>
      <w:r w:rsidRPr="00B22728">
        <w:rPr>
          <w:rFonts w:ascii="Times New Roman" w:eastAsia="宋体" w:hAnsi="Times New Roman" w:cs="Times New Roman"/>
          <w:sz w:val="28"/>
          <w:szCs w:val="32"/>
        </w:rPr>
        <w:t>加速器质谱（</w:t>
      </w:r>
      <w:r w:rsidRPr="00B22728">
        <w:rPr>
          <w:rFonts w:ascii="Times New Roman" w:eastAsia="宋体" w:hAnsi="Times New Roman" w:cs="Times New Roman"/>
          <w:sz w:val="28"/>
          <w:szCs w:val="32"/>
        </w:rPr>
        <w:t>AMS</w:t>
      </w:r>
      <w:r w:rsidRPr="00B22728">
        <w:rPr>
          <w:rFonts w:ascii="Times New Roman" w:eastAsia="宋体" w:hAnsi="Times New Roman" w:cs="Times New Roman"/>
          <w:sz w:val="28"/>
          <w:szCs w:val="32"/>
        </w:rPr>
        <w:t>），是这三种方法中最敏感的一种。</w:t>
      </w:r>
    </w:p>
    <w:p w14:paraId="5CAF5E42" w14:textId="4BF23C75" w:rsidR="00B22728" w:rsidRPr="00B22728" w:rsidRDefault="00B22728" w:rsidP="00B22728">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lastRenderedPageBreak/>
        <w:tab/>
      </w:r>
      <w:r w:rsidRPr="00B22728">
        <w:rPr>
          <w:rFonts w:ascii="Times New Roman" w:eastAsia="宋体" w:hAnsi="Times New Roman" w:cs="Times New Roman" w:hint="eastAsia"/>
          <w:sz w:val="28"/>
          <w:szCs w:val="32"/>
        </w:rPr>
        <w:t>有许多混杂因素使</w:t>
      </w:r>
      <w:r w:rsidRPr="00B22728">
        <w:rPr>
          <w:rFonts w:ascii="Times New Roman" w:eastAsia="宋体" w:hAnsi="Times New Roman" w:cs="Times New Roman"/>
          <w:sz w:val="28"/>
          <w:szCs w:val="32"/>
          <w:vertAlign w:val="superscript"/>
        </w:rPr>
        <w:t>14</w:t>
      </w:r>
      <w:r w:rsidRPr="00B22728">
        <w:rPr>
          <w:rFonts w:ascii="Times New Roman" w:eastAsia="宋体" w:hAnsi="Times New Roman" w:cs="Times New Roman"/>
          <w:sz w:val="28"/>
          <w:szCs w:val="32"/>
        </w:rPr>
        <w:t>C</w:t>
      </w:r>
      <w:r w:rsidRPr="00B22728">
        <w:rPr>
          <w:rFonts w:ascii="Times New Roman" w:eastAsia="宋体" w:hAnsi="Times New Roman" w:cs="Times New Roman"/>
          <w:sz w:val="28"/>
          <w:szCs w:val="32"/>
        </w:rPr>
        <w:t>的测量变得困难：</w:t>
      </w:r>
    </w:p>
    <w:p w14:paraId="4EBFE58A" w14:textId="77777777" w:rsidR="00B22728" w:rsidRPr="00B22728" w:rsidRDefault="00B22728" w:rsidP="00B22728">
      <w:pPr>
        <w:spacing w:line="360" w:lineRule="auto"/>
        <w:rPr>
          <w:rFonts w:ascii="Times New Roman" w:eastAsia="宋体" w:hAnsi="Times New Roman" w:cs="Times New Roman"/>
          <w:sz w:val="28"/>
          <w:szCs w:val="32"/>
        </w:rPr>
      </w:pPr>
      <w:r w:rsidRPr="00B22728">
        <w:rPr>
          <w:rFonts w:ascii="Times New Roman" w:eastAsia="宋体" w:hAnsi="Times New Roman" w:cs="Times New Roman"/>
          <w:sz w:val="28"/>
          <w:szCs w:val="32"/>
        </w:rPr>
        <w:t>1</w:t>
      </w:r>
      <w:r w:rsidRPr="00B22728">
        <w:rPr>
          <w:rFonts w:ascii="Times New Roman" w:eastAsia="宋体" w:hAnsi="Times New Roman" w:cs="Times New Roman"/>
          <w:sz w:val="28"/>
          <w:szCs w:val="32"/>
        </w:rPr>
        <w:t>）尽管化合物中</w:t>
      </w:r>
      <w:r w:rsidRPr="00B22728">
        <w:rPr>
          <w:rFonts w:ascii="Times New Roman" w:eastAsia="宋体" w:hAnsi="Times New Roman" w:cs="Times New Roman"/>
          <w:sz w:val="28"/>
          <w:szCs w:val="32"/>
          <w:vertAlign w:val="superscript"/>
        </w:rPr>
        <w:t xml:space="preserve">14 </w:t>
      </w:r>
      <w:r w:rsidRPr="00B22728">
        <w:rPr>
          <w:rFonts w:ascii="Times New Roman" w:eastAsia="宋体" w:hAnsi="Times New Roman" w:cs="Times New Roman"/>
          <w:sz w:val="28"/>
          <w:szCs w:val="32"/>
        </w:rPr>
        <w:t>C</w:t>
      </w:r>
      <w:r w:rsidRPr="00B22728">
        <w:rPr>
          <w:rFonts w:ascii="Times New Roman" w:eastAsia="宋体" w:hAnsi="Times New Roman" w:cs="Times New Roman"/>
          <w:sz w:val="28"/>
          <w:szCs w:val="32"/>
        </w:rPr>
        <w:t>的含量很小，但</w:t>
      </w:r>
      <w:r w:rsidRPr="00B22728">
        <w:rPr>
          <w:rFonts w:ascii="Times New Roman" w:eastAsia="宋体" w:hAnsi="Times New Roman" w:cs="Times New Roman"/>
          <w:sz w:val="28"/>
          <w:szCs w:val="32"/>
        </w:rPr>
        <w:t>AMS</w:t>
      </w:r>
      <w:r w:rsidRPr="00B22728">
        <w:rPr>
          <w:rFonts w:ascii="Times New Roman" w:eastAsia="宋体" w:hAnsi="Times New Roman" w:cs="Times New Roman"/>
          <w:sz w:val="28"/>
          <w:szCs w:val="32"/>
        </w:rPr>
        <w:t>仪器非常灵敏。</w:t>
      </w:r>
      <w:r w:rsidRPr="00B22728">
        <w:rPr>
          <w:rFonts w:ascii="Times New Roman" w:eastAsia="宋体" w:hAnsi="Times New Roman" w:cs="Times New Roman"/>
          <w:sz w:val="28"/>
          <w:szCs w:val="32"/>
        </w:rPr>
        <w:t xml:space="preserve"> </w:t>
      </w:r>
      <w:r w:rsidRPr="00B22728">
        <w:rPr>
          <w:rFonts w:ascii="Times New Roman" w:eastAsia="宋体" w:hAnsi="Times New Roman" w:cs="Times New Roman"/>
          <w:sz w:val="28"/>
          <w:szCs w:val="32"/>
        </w:rPr>
        <w:t>有必要确保所分析的样品是均质的并代表散装材料。</w:t>
      </w:r>
    </w:p>
    <w:p w14:paraId="7B58EF46" w14:textId="26E3E5C9" w:rsidR="00B22728" w:rsidRDefault="00B22728" w:rsidP="00B22728">
      <w:pPr>
        <w:spacing w:line="360" w:lineRule="auto"/>
        <w:rPr>
          <w:rFonts w:ascii="Times New Roman" w:eastAsia="宋体" w:hAnsi="Times New Roman" w:cs="Times New Roman"/>
          <w:sz w:val="28"/>
          <w:szCs w:val="32"/>
        </w:rPr>
      </w:pPr>
      <w:r w:rsidRPr="00B22728">
        <w:rPr>
          <w:rFonts w:ascii="Times New Roman" w:eastAsia="宋体" w:hAnsi="Times New Roman" w:cs="Times New Roman"/>
          <w:sz w:val="28"/>
          <w:szCs w:val="32"/>
        </w:rPr>
        <w:t>2</w:t>
      </w:r>
      <w:r w:rsidRPr="00B22728">
        <w:rPr>
          <w:rFonts w:ascii="Times New Roman" w:eastAsia="宋体" w:hAnsi="Times New Roman" w:cs="Times New Roman"/>
          <w:sz w:val="28"/>
          <w:szCs w:val="32"/>
        </w:rPr>
        <w:t>）所有分析应以减少样品被其他含</w:t>
      </w:r>
      <w:r w:rsidRPr="00B22728">
        <w:rPr>
          <w:rFonts w:ascii="Times New Roman" w:eastAsia="宋体" w:hAnsi="Times New Roman" w:cs="Times New Roman"/>
          <w:sz w:val="28"/>
          <w:szCs w:val="32"/>
          <w:vertAlign w:val="superscript"/>
        </w:rPr>
        <w:t>14</w:t>
      </w:r>
      <w:r w:rsidRPr="00B22728">
        <w:rPr>
          <w:rFonts w:ascii="Times New Roman" w:eastAsia="宋体" w:hAnsi="Times New Roman" w:cs="Times New Roman"/>
          <w:sz w:val="28"/>
          <w:szCs w:val="32"/>
        </w:rPr>
        <w:t>C</w:t>
      </w:r>
      <w:r w:rsidRPr="00B22728">
        <w:rPr>
          <w:rFonts w:ascii="Times New Roman" w:eastAsia="宋体" w:hAnsi="Times New Roman" w:cs="Times New Roman"/>
          <w:sz w:val="28"/>
          <w:szCs w:val="32"/>
        </w:rPr>
        <w:t>碳化合物的潜在污染的方式进行。</w:t>
      </w:r>
    </w:p>
    <w:p w14:paraId="251742B4" w14:textId="77777777" w:rsidR="008D3C1B" w:rsidRPr="008D3C1B" w:rsidRDefault="008D3C1B" w:rsidP="008D3C1B">
      <w:pPr>
        <w:spacing w:line="360" w:lineRule="auto"/>
        <w:rPr>
          <w:rFonts w:ascii="Times New Roman" w:eastAsia="宋体" w:hAnsi="Times New Roman" w:cs="Times New Roman"/>
          <w:sz w:val="28"/>
          <w:szCs w:val="32"/>
        </w:rPr>
      </w:pPr>
      <w:r w:rsidRPr="008D3C1B">
        <w:rPr>
          <w:rFonts w:ascii="Times New Roman" w:eastAsia="宋体" w:hAnsi="Times New Roman" w:cs="Times New Roman"/>
          <w:sz w:val="28"/>
          <w:szCs w:val="32"/>
        </w:rPr>
        <w:t>3</w:t>
      </w:r>
      <w:r w:rsidRPr="008D3C1B">
        <w:rPr>
          <w:rFonts w:ascii="Times New Roman" w:eastAsia="宋体" w:hAnsi="Times New Roman" w:cs="Times New Roman"/>
          <w:sz w:val="28"/>
          <w:szCs w:val="32"/>
        </w:rPr>
        <w:t>）由于此类分析的市场很小以及分析设备的费用，此类分析的成本相对较高。</w:t>
      </w:r>
    </w:p>
    <w:p w14:paraId="0FF30838" w14:textId="1E7783EE" w:rsidR="008D3C1B" w:rsidRDefault="008D3C1B" w:rsidP="008D3C1B">
      <w:pPr>
        <w:spacing w:line="360" w:lineRule="auto"/>
        <w:rPr>
          <w:rFonts w:ascii="Times New Roman" w:eastAsia="宋体" w:hAnsi="Times New Roman" w:cs="Times New Roman"/>
          <w:sz w:val="28"/>
          <w:szCs w:val="32"/>
        </w:rPr>
      </w:pPr>
      <w:r w:rsidRPr="008D3C1B">
        <w:rPr>
          <w:rFonts w:ascii="Times New Roman" w:eastAsia="宋体" w:hAnsi="Times New Roman" w:cs="Times New Roman"/>
          <w:sz w:val="28"/>
          <w:szCs w:val="32"/>
        </w:rPr>
        <w:t>4</w:t>
      </w:r>
      <w:r w:rsidRPr="008D3C1B">
        <w:rPr>
          <w:rFonts w:ascii="Times New Roman" w:eastAsia="宋体" w:hAnsi="Times New Roman" w:cs="Times New Roman"/>
          <w:sz w:val="28"/>
          <w:szCs w:val="32"/>
        </w:rPr>
        <w:t>）可以预见，在将来的某个阶段，化石燃料燃烧产生的二氧化碳将被捕集并用作浮游植物的原料，浮游植物是主要的藻类。这些单细胞生物能够利用太阳的能量将二氧化碳转化为更复杂的化合物，例如糖，碳水化合物和脂肪。在这种情况下，尽管从藻类中收获的化学物质可能属于称为生物基的任何其他分类，但形成的碳化合物将具有化石燃料的同位素特征。</w:t>
      </w:r>
    </w:p>
    <w:p w14:paraId="6A0D068B" w14:textId="2EEEA7CA" w:rsidR="008D3C1B" w:rsidRDefault="00A6171A" w:rsidP="00A6171A">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A6171A">
        <w:rPr>
          <w:rFonts w:ascii="Times New Roman" w:eastAsia="宋体" w:hAnsi="Times New Roman" w:cs="Times New Roman" w:hint="eastAsia"/>
          <w:sz w:val="28"/>
          <w:szCs w:val="32"/>
        </w:rPr>
        <w:t>如果表面活性剂不是纯化合物或水溶液，</w:t>
      </w:r>
      <w:r>
        <w:rPr>
          <w:rFonts w:ascii="Times New Roman" w:eastAsia="宋体" w:hAnsi="Times New Roman" w:cs="Times New Roman" w:hint="eastAsia"/>
          <w:sz w:val="28"/>
          <w:szCs w:val="32"/>
        </w:rPr>
        <w:t>则</w:t>
      </w:r>
      <w:r w:rsidRPr="00A6171A">
        <w:rPr>
          <w:rFonts w:ascii="Times New Roman" w:eastAsia="宋体" w:hAnsi="Times New Roman" w:cs="Times New Roman" w:hint="eastAsia"/>
          <w:sz w:val="28"/>
          <w:szCs w:val="32"/>
        </w:rPr>
        <w:t>应单独分析其他成分以建立其生物基碳含量，并应根据其他成分对总生物基碳含量的贡献，对所提供条件下表面活性剂的报告值进行校正。</w:t>
      </w:r>
    </w:p>
    <w:p w14:paraId="43235764" w14:textId="401911AC" w:rsidR="00A6171A" w:rsidRPr="00A6171A" w:rsidRDefault="00A6171A" w:rsidP="00A6171A">
      <w:pPr>
        <w:spacing w:line="360" w:lineRule="auto"/>
        <w:rPr>
          <w:rFonts w:ascii="Times New Roman" w:eastAsia="宋体" w:hAnsi="Times New Roman" w:cs="Times New Roman"/>
          <w:b/>
          <w:bCs/>
          <w:sz w:val="28"/>
          <w:szCs w:val="32"/>
        </w:rPr>
      </w:pPr>
      <w:r w:rsidRPr="00A6171A">
        <w:rPr>
          <w:rFonts w:ascii="Times New Roman" w:eastAsia="宋体" w:hAnsi="Times New Roman" w:cs="Times New Roman"/>
          <w:b/>
          <w:bCs/>
          <w:sz w:val="28"/>
          <w:szCs w:val="32"/>
        </w:rPr>
        <w:t>6.2</w:t>
      </w:r>
      <w:r w:rsidRPr="00A6171A">
        <w:rPr>
          <w:rFonts w:ascii="Times New Roman" w:eastAsia="宋体" w:hAnsi="Times New Roman" w:cs="Times New Roman"/>
          <w:b/>
          <w:bCs/>
          <w:sz w:val="28"/>
          <w:szCs w:val="32"/>
        </w:rPr>
        <w:tab/>
      </w:r>
      <w:r w:rsidRPr="00A6171A">
        <w:rPr>
          <w:rFonts w:ascii="Times New Roman" w:eastAsia="宋体" w:hAnsi="Times New Roman" w:cs="Times New Roman"/>
          <w:b/>
          <w:bCs/>
          <w:sz w:val="28"/>
          <w:szCs w:val="32"/>
        </w:rPr>
        <w:t>表面活性剂分类</w:t>
      </w:r>
    </w:p>
    <w:p w14:paraId="14A7CFC5" w14:textId="3CC20467" w:rsidR="00A6171A" w:rsidRDefault="00A6171A" w:rsidP="00A6171A">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A6171A">
        <w:rPr>
          <w:rFonts w:ascii="Times New Roman" w:eastAsia="宋体" w:hAnsi="Times New Roman" w:cs="Times New Roman" w:hint="eastAsia"/>
          <w:sz w:val="28"/>
          <w:szCs w:val="32"/>
        </w:rPr>
        <w:t>已经开发了基于生物碳含量的表面活性剂分类系统，以澄清工业中使用的命名。表面活性剂类别根据表</w:t>
      </w:r>
      <w:r w:rsidRPr="00A6171A">
        <w:rPr>
          <w:rFonts w:ascii="Times New Roman" w:eastAsia="宋体" w:hAnsi="Times New Roman" w:cs="Times New Roman"/>
          <w:sz w:val="28"/>
          <w:szCs w:val="32"/>
        </w:rPr>
        <w:t>1</w:t>
      </w:r>
      <w:r w:rsidRPr="00A6171A">
        <w:rPr>
          <w:rFonts w:ascii="Times New Roman" w:eastAsia="宋体" w:hAnsi="Times New Roman" w:cs="Times New Roman"/>
          <w:sz w:val="28"/>
          <w:szCs w:val="32"/>
        </w:rPr>
        <w:t>中所示的阈值显示。</w:t>
      </w:r>
    </w:p>
    <w:p w14:paraId="7A2FC259" w14:textId="6A8F0F81" w:rsidR="00737875" w:rsidRPr="00737875" w:rsidRDefault="00737875" w:rsidP="00737875">
      <w:pPr>
        <w:spacing w:line="360" w:lineRule="auto"/>
        <w:jc w:val="center"/>
        <w:rPr>
          <w:rFonts w:ascii="Times New Roman" w:eastAsia="宋体" w:hAnsi="Times New Roman" w:cs="Times New Roman"/>
          <w:b/>
          <w:bCs/>
          <w:sz w:val="24"/>
          <w:szCs w:val="28"/>
        </w:rPr>
      </w:pPr>
      <w:r w:rsidRPr="00737875">
        <w:rPr>
          <w:rFonts w:ascii="Times New Roman" w:eastAsia="宋体" w:hAnsi="Times New Roman" w:cs="Times New Roman"/>
          <w:b/>
          <w:bCs/>
          <w:sz w:val="24"/>
          <w:szCs w:val="28"/>
        </w:rPr>
        <w:t>表</w:t>
      </w:r>
      <w:r w:rsidRPr="00737875">
        <w:rPr>
          <w:rFonts w:ascii="Times New Roman" w:eastAsia="宋体" w:hAnsi="Times New Roman" w:cs="Times New Roman"/>
          <w:b/>
          <w:bCs/>
          <w:sz w:val="24"/>
          <w:szCs w:val="28"/>
        </w:rPr>
        <w:t>1</w:t>
      </w:r>
      <w:r>
        <w:rPr>
          <w:rFonts w:ascii="Times New Roman" w:eastAsia="宋体" w:hAnsi="Times New Roman" w:cs="Times New Roman" w:hint="eastAsia"/>
          <w:b/>
          <w:bCs/>
          <w:sz w:val="24"/>
          <w:szCs w:val="28"/>
        </w:rPr>
        <w:t>.</w:t>
      </w:r>
      <w:r>
        <w:rPr>
          <w:rFonts w:ascii="Times New Roman" w:eastAsia="宋体" w:hAnsi="Times New Roman" w:cs="Times New Roman"/>
          <w:b/>
          <w:bCs/>
          <w:sz w:val="24"/>
          <w:szCs w:val="28"/>
        </w:rPr>
        <w:t xml:space="preserve"> </w:t>
      </w:r>
      <w:r w:rsidRPr="00737875">
        <w:rPr>
          <w:rFonts w:ascii="Times New Roman" w:eastAsia="宋体" w:hAnsi="Times New Roman" w:cs="Times New Roman"/>
          <w:b/>
          <w:bCs/>
          <w:sz w:val="24"/>
          <w:szCs w:val="28"/>
        </w:rPr>
        <w:t>生物基质表面活性剂类别</w:t>
      </w:r>
    </w:p>
    <w:tbl>
      <w:tblPr>
        <w:tblStyle w:val="a3"/>
        <w:tblW w:w="5000" w:type="pct"/>
        <w:tblLook w:val="04A0" w:firstRow="1" w:lastRow="0" w:firstColumn="1" w:lastColumn="0" w:noHBand="0" w:noVBand="1"/>
      </w:tblPr>
      <w:tblGrid>
        <w:gridCol w:w="3117"/>
        <w:gridCol w:w="2061"/>
        <w:gridCol w:w="3118"/>
      </w:tblGrid>
      <w:tr w:rsidR="00737875" w:rsidRPr="00737875" w14:paraId="4B49710D" w14:textId="77777777" w:rsidTr="00737875">
        <w:tc>
          <w:tcPr>
            <w:tcW w:w="1879" w:type="pct"/>
          </w:tcPr>
          <w:p w14:paraId="11A6EA87" w14:textId="77DDAD2E" w:rsidR="00737875" w:rsidRPr="00737875" w:rsidRDefault="00737875" w:rsidP="005D05B1">
            <w:pPr>
              <w:spacing w:line="276" w:lineRule="auto"/>
              <w:jc w:val="center"/>
              <w:rPr>
                <w:rFonts w:ascii="Times New Roman" w:eastAsia="宋体" w:hAnsi="Times New Roman" w:cs="Times New Roman"/>
                <w:b/>
                <w:bCs/>
                <w:sz w:val="22"/>
                <w:szCs w:val="24"/>
              </w:rPr>
            </w:pPr>
            <w:r w:rsidRPr="00737875">
              <w:rPr>
                <w:rFonts w:ascii="Times New Roman" w:eastAsia="宋体" w:hAnsi="Times New Roman" w:cs="Times New Roman" w:hint="eastAsia"/>
                <w:b/>
                <w:bCs/>
                <w:sz w:val="22"/>
                <w:szCs w:val="24"/>
              </w:rPr>
              <w:t>表面活性剂分类</w:t>
            </w:r>
          </w:p>
        </w:tc>
        <w:tc>
          <w:tcPr>
            <w:tcW w:w="1242" w:type="pct"/>
          </w:tcPr>
          <w:p w14:paraId="431E25D4" w14:textId="2D781351" w:rsidR="00737875" w:rsidRPr="00737875" w:rsidRDefault="00737875" w:rsidP="005D05B1">
            <w:pPr>
              <w:spacing w:line="276" w:lineRule="auto"/>
              <w:jc w:val="center"/>
              <w:rPr>
                <w:rFonts w:ascii="Times New Roman" w:eastAsia="宋体" w:hAnsi="Times New Roman" w:cs="Times New Roman"/>
                <w:b/>
                <w:bCs/>
                <w:sz w:val="22"/>
                <w:szCs w:val="24"/>
              </w:rPr>
            </w:pPr>
            <w:r w:rsidRPr="00737875">
              <w:rPr>
                <w:rFonts w:ascii="Times New Roman" w:eastAsia="宋体" w:hAnsi="Times New Roman" w:cs="Times New Roman" w:hint="eastAsia"/>
                <w:b/>
                <w:bCs/>
                <w:sz w:val="22"/>
                <w:szCs w:val="24"/>
              </w:rPr>
              <w:t>生物基质碳含量</w:t>
            </w:r>
            <w:r w:rsidRPr="00737875">
              <w:rPr>
                <w:rFonts w:ascii="Times New Roman" w:eastAsia="宋体" w:hAnsi="Times New Roman" w:cs="Times New Roman" w:hint="eastAsia"/>
                <w:b/>
                <w:bCs/>
                <w:sz w:val="22"/>
                <w:szCs w:val="24"/>
                <w:vertAlign w:val="superscript"/>
              </w:rPr>
              <w:t>a</w:t>
            </w:r>
          </w:p>
          <w:p w14:paraId="4B7FF41D" w14:textId="2076E748" w:rsidR="00737875" w:rsidRPr="00737875" w:rsidRDefault="00737875" w:rsidP="005D05B1">
            <w:pPr>
              <w:pStyle w:val="Pa31"/>
              <w:spacing w:before="40" w:after="40" w:line="276" w:lineRule="auto"/>
              <w:jc w:val="center"/>
              <w:rPr>
                <w:rFonts w:ascii="Times New Roman" w:hAnsi="Times New Roman" w:cs="Times New Roman"/>
                <w:color w:val="000000"/>
                <w:sz w:val="22"/>
              </w:rPr>
            </w:pPr>
            <w:r w:rsidRPr="00737875">
              <w:rPr>
                <w:rFonts w:ascii="Times New Roman" w:hAnsi="Times New Roman" w:cs="Times New Roman"/>
                <w:color w:val="000000"/>
                <w:sz w:val="22"/>
              </w:rPr>
              <w:t>[X % (</w:t>
            </w:r>
            <w:r w:rsidRPr="00737875">
              <w:rPr>
                <w:rFonts w:ascii="Times New Roman" w:hAnsi="Times New Roman" w:cs="Times New Roman"/>
                <w:i/>
                <w:iCs/>
                <w:color w:val="000000"/>
                <w:sz w:val="22"/>
              </w:rPr>
              <w:t>m/m</w:t>
            </w:r>
            <w:r w:rsidRPr="00737875">
              <w:rPr>
                <w:rFonts w:ascii="Times New Roman" w:hAnsi="Times New Roman" w:cs="Times New Roman"/>
                <w:color w:val="000000"/>
                <w:sz w:val="22"/>
              </w:rPr>
              <w:t>)]</w:t>
            </w:r>
          </w:p>
        </w:tc>
        <w:tc>
          <w:tcPr>
            <w:tcW w:w="1879" w:type="pct"/>
          </w:tcPr>
          <w:p w14:paraId="06C4E9C9" w14:textId="2B102407" w:rsidR="00737875" w:rsidRPr="00737875" w:rsidRDefault="00737875" w:rsidP="005D05B1">
            <w:pPr>
              <w:spacing w:line="276" w:lineRule="auto"/>
              <w:jc w:val="center"/>
              <w:rPr>
                <w:rFonts w:ascii="Times New Roman" w:eastAsia="宋体" w:hAnsi="Times New Roman" w:cs="Times New Roman"/>
                <w:b/>
                <w:bCs/>
                <w:sz w:val="22"/>
                <w:szCs w:val="24"/>
              </w:rPr>
            </w:pPr>
            <w:r w:rsidRPr="00737875">
              <w:rPr>
                <w:rFonts w:ascii="Times New Roman" w:eastAsia="宋体" w:hAnsi="Times New Roman" w:cs="Times New Roman" w:hint="eastAsia"/>
                <w:b/>
                <w:bCs/>
                <w:sz w:val="22"/>
                <w:szCs w:val="24"/>
              </w:rPr>
              <w:t>注释</w:t>
            </w:r>
          </w:p>
        </w:tc>
      </w:tr>
      <w:tr w:rsidR="00737875" w:rsidRPr="00737875" w14:paraId="03BA9CA7" w14:textId="77777777" w:rsidTr="00737875">
        <w:tc>
          <w:tcPr>
            <w:tcW w:w="1879" w:type="pct"/>
            <w:vAlign w:val="center"/>
          </w:tcPr>
          <w:p w14:paraId="7B1973E1" w14:textId="77777777" w:rsidR="00737875" w:rsidRPr="00737875" w:rsidRDefault="00737875" w:rsidP="005D05B1">
            <w:pPr>
              <w:spacing w:line="276" w:lineRule="auto"/>
              <w:rPr>
                <w:rFonts w:ascii="Times New Roman" w:eastAsia="宋体" w:hAnsi="Times New Roman" w:cs="Times New Roman"/>
                <w:sz w:val="22"/>
                <w:szCs w:val="24"/>
              </w:rPr>
            </w:pPr>
            <w:r w:rsidRPr="00737875">
              <w:rPr>
                <w:rFonts w:ascii="Times New Roman" w:eastAsia="宋体" w:hAnsi="Times New Roman" w:cs="Times New Roman" w:hint="eastAsia"/>
                <w:sz w:val="22"/>
                <w:szCs w:val="24"/>
              </w:rPr>
              <w:t>生物表面活性剂</w:t>
            </w:r>
          </w:p>
          <w:p w14:paraId="5B82DFEE" w14:textId="69283F42" w:rsidR="00737875" w:rsidRPr="00737875" w:rsidRDefault="00737875" w:rsidP="005D05B1">
            <w:pPr>
              <w:spacing w:line="276" w:lineRule="auto"/>
              <w:rPr>
                <w:rFonts w:ascii="Times New Roman" w:eastAsia="宋体" w:hAnsi="Times New Roman" w:cs="Times New Roman"/>
                <w:sz w:val="22"/>
                <w:szCs w:val="24"/>
              </w:rPr>
            </w:pPr>
            <w:r w:rsidRPr="00737875">
              <w:rPr>
                <w:rFonts w:ascii="Times New Roman" w:eastAsia="宋体" w:hAnsi="Times New Roman" w:cs="Times New Roman" w:hint="eastAsia"/>
                <w:sz w:val="22"/>
                <w:szCs w:val="24"/>
              </w:rPr>
              <w:t>（全生物基质表面活性剂）</w:t>
            </w:r>
          </w:p>
        </w:tc>
        <w:tc>
          <w:tcPr>
            <w:tcW w:w="1242" w:type="pct"/>
            <w:vAlign w:val="center"/>
          </w:tcPr>
          <w:p w14:paraId="46D58FFE" w14:textId="1F6B8A87" w:rsidR="00737875" w:rsidRPr="00737875" w:rsidRDefault="00737875" w:rsidP="005D05B1">
            <w:pPr>
              <w:pStyle w:val="Pa31"/>
              <w:spacing w:before="40" w:after="40" w:line="276" w:lineRule="auto"/>
              <w:jc w:val="center"/>
              <w:rPr>
                <w:rFonts w:ascii="Times New Roman" w:hAnsi="Times New Roman" w:cs="Times New Roman"/>
                <w:color w:val="000000"/>
                <w:sz w:val="22"/>
              </w:rPr>
            </w:pPr>
            <w:r w:rsidRPr="00737875">
              <w:rPr>
                <w:rFonts w:ascii="Times New Roman" w:hAnsi="Times New Roman" w:cs="Times New Roman"/>
                <w:color w:val="000000"/>
                <w:sz w:val="22"/>
              </w:rPr>
              <w:t>X ≥ 95</w:t>
            </w:r>
            <w:r w:rsidRPr="00737875">
              <w:rPr>
                <w:rFonts w:ascii="Times New Roman" w:hAnsi="Times New Roman" w:cs="Times New Roman"/>
                <w:color w:val="000000"/>
                <w:sz w:val="22"/>
                <w:vertAlign w:val="superscript"/>
              </w:rPr>
              <w:t xml:space="preserve"> </w:t>
            </w:r>
            <w:r w:rsidRPr="00737875">
              <w:rPr>
                <w:rStyle w:val="A11"/>
                <w:rFonts w:ascii="Times New Roman" w:hAnsi="Times New Roman" w:cs="Times New Roman"/>
                <w:sz w:val="22"/>
                <w:szCs w:val="24"/>
                <w:vertAlign w:val="superscript"/>
              </w:rPr>
              <w:t>b</w:t>
            </w:r>
          </w:p>
        </w:tc>
        <w:tc>
          <w:tcPr>
            <w:tcW w:w="1879" w:type="pct"/>
            <w:vAlign w:val="center"/>
          </w:tcPr>
          <w:p w14:paraId="0A01D7A5" w14:textId="3A8A006F" w:rsidR="00737875" w:rsidRPr="00737875" w:rsidRDefault="00737875" w:rsidP="005D05B1">
            <w:pPr>
              <w:spacing w:line="276" w:lineRule="auto"/>
              <w:rPr>
                <w:rFonts w:ascii="Times New Roman" w:eastAsia="宋体" w:hAnsi="Times New Roman" w:cs="Times New Roman"/>
                <w:sz w:val="22"/>
                <w:szCs w:val="24"/>
              </w:rPr>
            </w:pPr>
            <w:r w:rsidRPr="00737875">
              <w:rPr>
                <w:rFonts w:ascii="Times New Roman" w:eastAsia="宋体" w:hAnsi="Times New Roman" w:cs="Times New Roman" w:hint="eastAsia"/>
                <w:sz w:val="22"/>
                <w:szCs w:val="24"/>
              </w:rPr>
              <w:t>适用于表面活性剂，所有原材料均为是生物基质</w:t>
            </w:r>
            <w:r>
              <w:rPr>
                <w:rFonts w:ascii="Times New Roman" w:eastAsia="宋体" w:hAnsi="Times New Roman" w:cs="Times New Roman" w:hint="eastAsia"/>
                <w:sz w:val="22"/>
                <w:szCs w:val="24"/>
              </w:rPr>
              <w:t>的</w:t>
            </w:r>
          </w:p>
        </w:tc>
      </w:tr>
      <w:tr w:rsidR="00737875" w:rsidRPr="00737875" w14:paraId="0103E0B0" w14:textId="77777777" w:rsidTr="00737875">
        <w:tc>
          <w:tcPr>
            <w:tcW w:w="1879" w:type="pct"/>
            <w:vAlign w:val="center"/>
          </w:tcPr>
          <w:p w14:paraId="29185FA0" w14:textId="759B0201" w:rsidR="00737875" w:rsidRPr="00737875" w:rsidRDefault="00737875" w:rsidP="005D05B1">
            <w:pPr>
              <w:spacing w:line="276" w:lineRule="auto"/>
              <w:rPr>
                <w:rFonts w:ascii="Times New Roman" w:eastAsia="宋体" w:hAnsi="Times New Roman" w:cs="Times New Roman"/>
                <w:sz w:val="22"/>
                <w:szCs w:val="24"/>
              </w:rPr>
            </w:pPr>
            <w:r w:rsidRPr="00737875">
              <w:rPr>
                <w:rFonts w:ascii="Times New Roman" w:eastAsia="宋体" w:hAnsi="Times New Roman" w:cs="Times New Roman" w:hint="eastAsia"/>
                <w:sz w:val="22"/>
                <w:szCs w:val="24"/>
              </w:rPr>
              <w:lastRenderedPageBreak/>
              <w:t>多数生物基</w:t>
            </w:r>
            <w:r>
              <w:rPr>
                <w:rFonts w:ascii="Times New Roman" w:eastAsia="宋体" w:hAnsi="Times New Roman" w:cs="Times New Roman" w:hint="eastAsia"/>
                <w:sz w:val="22"/>
                <w:szCs w:val="24"/>
              </w:rPr>
              <w:t>质</w:t>
            </w:r>
            <w:r w:rsidRPr="00737875">
              <w:rPr>
                <w:rFonts w:ascii="Times New Roman" w:eastAsia="宋体" w:hAnsi="Times New Roman" w:cs="Times New Roman" w:hint="eastAsia"/>
                <w:sz w:val="22"/>
                <w:szCs w:val="24"/>
              </w:rPr>
              <w:t>表面活性剂</w:t>
            </w:r>
          </w:p>
        </w:tc>
        <w:tc>
          <w:tcPr>
            <w:tcW w:w="1242" w:type="pct"/>
            <w:vAlign w:val="center"/>
          </w:tcPr>
          <w:p w14:paraId="2719565E" w14:textId="7E189F72" w:rsidR="00737875" w:rsidRPr="00737875" w:rsidRDefault="00737875" w:rsidP="005D05B1">
            <w:pPr>
              <w:spacing w:line="276" w:lineRule="auto"/>
              <w:jc w:val="center"/>
              <w:rPr>
                <w:rFonts w:ascii="Times New Roman" w:eastAsia="宋体" w:hAnsi="Times New Roman" w:cs="Times New Roman"/>
                <w:sz w:val="22"/>
                <w:szCs w:val="24"/>
              </w:rPr>
            </w:pPr>
            <w:r w:rsidRPr="00737875">
              <w:rPr>
                <w:rFonts w:ascii="Times New Roman" w:eastAsia="宋体" w:hAnsi="Times New Roman" w:cs="Times New Roman"/>
                <w:sz w:val="22"/>
                <w:szCs w:val="24"/>
              </w:rPr>
              <w:t>95 &gt; X &gt; 50</w:t>
            </w:r>
          </w:p>
        </w:tc>
        <w:tc>
          <w:tcPr>
            <w:tcW w:w="1879" w:type="pct"/>
          </w:tcPr>
          <w:p w14:paraId="12131471" w14:textId="09FA384D" w:rsidR="00737875" w:rsidRPr="00737875" w:rsidRDefault="00737875" w:rsidP="005D05B1">
            <w:pPr>
              <w:spacing w:line="276" w:lineRule="auto"/>
              <w:rPr>
                <w:rFonts w:ascii="Times New Roman" w:eastAsia="宋体" w:hAnsi="Times New Roman" w:cs="Times New Roman"/>
                <w:sz w:val="22"/>
                <w:szCs w:val="24"/>
              </w:rPr>
            </w:pPr>
            <w:r w:rsidRPr="00737875">
              <w:rPr>
                <w:rFonts w:ascii="Times New Roman" w:eastAsia="宋体" w:hAnsi="Times New Roman" w:cs="Times New Roman" w:hint="eastAsia"/>
                <w:sz w:val="22"/>
                <w:szCs w:val="24"/>
              </w:rPr>
              <w:t>适用于表面活性剂，其中大多数原材料是生物基</w:t>
            </w:r>
            <w:r>
              <w:rPr>
                <w:rFonts w:ascii="Times New Roman" w:eastAsia="宋体" w:hAnsi="Times New Roman" w:cs="Times New Roman" w:hint="eastAsia"/>
                <w:sz w:val="22"/>
                <w:szCs w:val="24"/>
              </w:rPr>
              <w:t>质</w:t>
            </w:r>
            <w:r w:rsidRPr="00737875">
              <w:rPr>
                <w:rFonts w:ascii="Times New Roman" w:eastAsia="宋体" w:hAnsi="Times New Roman" w:cs="Times New Roman" w:hint="eastAsia"/>
                <w:sz w:val="22"/>
                <w:szCs w:val="24"/>
              </w:rPr>
              <w:t>的</w:t>
            </w:r>
          </w:p>
        </w:tc>
      </w:tr>
      <w:tr w:rsidR="00737875" w:rsidRPr="00737875" w14:paraId="3F5B7148" w14:textId="77777777" w:rsidTr="00737875">
        <w:tc>
          <w:tcPr>
            <w:tcW w:w="1879" w:type="pct"/>
            <w:vAlign w:val="center"/>
          </w:tcPr>
          <w:p w14:paraId="0CCF64CE" w14:textId="0A5240DE" w:rsidR="00737875" w:rsidRPr="00737875" w:rsidRDefault="00737875" w:rsidP="005D05B1">
            <w:pPr>
              <w:spacing w:line="276" w:lineRule="auto"/>
              <w:rPr>
                <w:rFonts w:ascii="Times New Roman" w:eastAsia="宋体" w:hAnsi="Times New Roman" w:cs="Times New Roman"/>
                <w:sz w:val="22"/>
                <w:szCs w:val="24"/>
              </w:rPr>
            </w:pPr>
            <w:r w:rsidRPr="00737875">
              <w:rPr>
                <w:rFonts w:ascii="Times New Roman" w:eastAsia="宋体" w:hAnsi="Times New Roman" w:cs="Times New Roman" w:hint="eastAsia"/>
                <w:sz w:val="22"/>
                <w:szCs w:val="24"/>
              </w:rPr>
              <w:t>少数生物基</w:t>
            </w:r>
            <w:r>
              <w:rPr>
                <w:rFonts w:ascii="Times New Roman" w:eastAsia="宋体" w:hAnsi="Times New Roman" w:cs="Times New Roman" w:hint="eastAsia"/>
                <w:sz w:val="22"/>
                <w:szCs w:val="24"/>
              </w:rPr>
              <w:t>质</w:t>
            </w:r>
            <w:r w:rsidRPr="00737875">
              <w:rPr>
                <w:rFonts w:ascii="Times New Roman" w:eastAsia="宋体" w:hAnsi="Times New Roman" w:cs="Times New Roman" w:hint="eastAsia"/>
                <w:sz w:val="22"/>
                <w:szCs w:val="24"/>
              </w:rPr>
              <w:t>表面活性剂</w:t>
            </w:r>
          </w:p>
        </w:tc>
        <w:tc>
          <w:tcPr>
            <w:tcW w:w="1242" w:type="pct"/>
            <w:vAlign w:val="center"/>
          </w:tcPr>
          <w:p w14:paraId="0B5AF467" w14:textId="321562F9" w:rsidR="00737875" w:rsidRPr="00737875" w:rsidRDefault="00737875" w:rsidP="005D05B1">
            <w:pPr>
              <w:spacing w:line="276" w:lineRule="auto"/>
              <w:jc w:val="center"/>
              <w:rPr>
                <w:rFonts w:ascii="Times New Roman" w:eastAsia="宋体" w:hAnsi="Times New Roman" w:cs="Times New Roman"/>
                <w:sz w:val="22"/>
                <w:szCs w:val="24"/>
              </w:rPr>
            </w:pPr>
            <w:r w:rsidRPr="00737875">
              <w:rPr>
                <w:rFonts w:ascii="Times New Roman" w:eastAsia="宋体" w:hAnsi="Times New Roman" w:cs="Times New Roman"/>
                <w:sz w:val="22"/>
                <w:szCs w:val="24"/>
              </w:rPr>
              <w:t>50 ≥ X &gt; 5</w:t>
            </w:r>
          </w:p>
        </w:tc>
        <w:tc>
          <w:tcPr>
            <w:tcW w:w="1879" w:type="pct"/>
            <w:vAlign w:val="center"/>
          </w:tcPr>
          <w:p w14:paraId="3B5ECFEC" w14:textId="4E30E8A0" w:rsidR="00737875" w:rsidRPr="00737875" w:rsidRDefault="00737875" w:rsidP="005D05B1">
            <w:pPr>
              <w:spacing w:line="276" w:lineRule="auto"/>
              <w:rPr>
                <w:rFonts w:ascii="Times New Roman" w:eastAsia="宋体" w:hAnsi="Times New Roman" w:cs="Times New Roman"/>
                <w:sz w:val="22"/>
                <w:szCs w:val="24"/>
              </w:rPr>
            </w:pPr>
            <w:r w:rsidRPr="00737875">
              <w:rPr>
                <w:rFonts w:ascii="Times New Roman" w:eastAsia="宋体" w:hAnsi="Times New Roman" w:cs="Times New Roman" w:hint="eastAsia"/>
                <w:sz w:val="22"/>
                <w:szCs w:val="24"/>
              </w:rPr>
              <w:t>适用于表面活性剂，其中</w:t>
            </w:r>
            <w:r>
              <w:rPr>
                <w:rFonts w:ascii="Times New Roman" w:eastAsia="宋体" w:hAnsi="Times New Roman" w:cs="Times New Roman" w:hint="eastAsia"/>
                <w:sz w:val="22"/>
                <w:szCs w:val="24"/>
              </w:rPr>
              <w:t>少</w:t>
            </w:r>
            <w:r w:rsidRPr="00737875">
              <w:rPr>
                <w:rFonts w:ascii="Times New Roman" w:eastAsia="宋体" w:hAnsi="Times New Roman" w:cs="Times New Roman" w:hint="eastAsia"/>
                <w:sz w:val="22"/>
                <w:szCs w:val="24"/>
              </w:rPr>
              <w:t>数原材料是生物基</w:t>
            </w:r>
            <w:r>
              <w:rPr>
                <w:rFonts w:ascii="Times New Roman" w:eastAsia="宋体" w:hAnsi="Times New Roman" w:cs="Times New Roman" w:hint="eastAsia"/>
                <w:sz w:val="22"/>
                <w:szCs w:val="24"/>
              </w:rPr>
              <w:t>质</w:t>
            </w:r>
            <w:r w:rsidRPr="00737875">
              <w:rPr>
                <w:rFonts w:ascii="Times New Roman" w:eastAsia="宋体" w:hAnsi="Times New Roman" w:cs="Times New Roman" w:hint="eastAsia"/>
                <w:sz w:val="22"/>
                <w:szCs w:val="24"/>
              </w:rPr>
              <w:t>的</w:t>
            </w:r>
          </w:p>
        </w:tc>
      </w:tr>
      <w:tr w:rsidR="00737875" w:rsidRPr="00737875" w14:paraId="1898E957" w14:textId="77777777" w:rsidTr="00737875">
        <w:tc>
          <w:tcPr>
            <w:tcW w:w="1879" w:type="pct"/>
            <w:vAlign w:val="center"/>
          </w:tcPr>
          <w:p w14:paraId="32159F8A" w14:textId="61121E96" w:rsidR="00737875" w:rsidRPr="00737875" w:rsidRDefault="00737875" w:rsidP="005D05B1">
            <w:pPr>
              <w:spacing w:line="276" w:lineRule="auto"/>
              <w:rPr>
                <w:rFonts w:ascii="Times New Roman" w:eastAsia="宋体" w:hAnsi="Times New Roman" w:cs="Times New Roman"/>
                <w:sz w:val="22"/>
                <w:szCs w:val="24"/>
              </w:rPr>
            </w:pPr>
            <w:r w:rsidRPr="00737875">
              <w:rPr>
                <w:rFonts w:ascii="Times New Roman" w:eastAsia="宋体" w:hAnsi="Times New Roman" w:cs="Times New Roman" w:hint="eastAsia"/>
                <w:sz w:val="22"/>
                <w:szCs w:val="24"/>
              </w:rPr>
              <w:t>非生物基</w:t>
            </w:r>
            <w:r>
              <w:rPr>
                <w:rFonts w:ascii="Times New Roman" w:eastAsia="宋体" w:hAnsi="Times New Roman" w:cs="Times New Roman" w:hint="eastAsia"/>
                <w:sz w:val="22"/>
                <w:szCs w:val="24"/>
              </w:rPr>
              <w:t>质</w:t>
            </w:r>
            <w:r w:rsidRPr="00737875">
              <w:rPr>
                <w:rFonts w:ascii="Times New Roman" w:eastAsia="宋体" w:hAnsi="Times New Roman" w:cs="Times New Roman" w:hint="eastAsia"/>
                <w:sz w:val="22"/>
                <w:szCs w:val="24"/>
              </w:rPr>
              <w:t>表面活性剂</w:t>
            </w:r>
          </w:p>
        </w:tc>
        <w:tc>
          <w:tcPr>
            <w:tcW w:w="1242" w:type="pct"/>
            <w:vAlign w:val="center"/>
          </w:tcPr>
          <w:p w14:paraId="02963672" w14:textId="2819C6EA" w:rsidR="00737875" w:rsidRPr="00737875" w:rsidRDefault="00737875" w:rsidP="005D05B1">
            <w:pPr>
              <w:spacing w:line="276" w:lineRule="auto"/>
              <w:jc w:val="center"/>
              <w:rPr>
                <w:rFonts w:ascii="Times New Roman" w:eastAsia="宋体" w:hAnsi="Times New Roman" w:cs="Times New Roman"/>
                <w:sz w:val="22"/>
                <w:szCs w:val="24"/>
              </w:rPr>
            </w:pPr>
            <w:r w:rsidRPr="00737875">
              <w:rPr>
                <w:rFonts w:ascii="Times New Roman" w:eastAsia="宋体" w:hAnsi="Times New Roman" w:cs="Times New Roman"/>
                <w:sz w:val="22"/>
                <w:szCs w:val="24"/>
              </w:rPr>
              <w:t>X ≤ 5</w:t>
            </w:r>
          </w:p>
        </w:tc>
        <w:tc>
          <w:tcPr>
            <w:tcW w:w="1879" w:type="pct"/>
            <w:vAlign w:val="center"/>
          </w:tcPr>
          <w:p w14:paraId="57B36790" w14:textId="0808C009" w:rsidR="00737875" w:rsidRPr="00737875" w:rsidRDefault="00737875" w:rsidP="005D05B1">
            <w:pPr>
              <w:spacing w:line="276" w:lineRule="auto"/>
              <w:rPr>
                <w:rFonts w:ascii="Times New Roman" w:eastAsia="宋体" w:hAnsi="Times New Roman" w:cs="Times New Roman"/>
                <w:sz w:val="22"/>
                <w:szCs w:val="24"/>
              </w:rPr>
            </w:pPr>
            <w:r w:rsidRPr="00737875">
              <w:rPr>
                <w:rFonts w:ascii="Times New Roman" w:eastAsia="宋体" w:hAnsi="Times New Roman" w:cs="Times New Roman" w:hint="eastAsia"/>
                <w:sz w:val="22"/>
                <w:szCs w:val="24"/>
              </w:rPr>
              <w:t>适用于没有生物</w:t>
            </w:r>
            <w:r>
              <w:rPr>
                <w:rFonts w:ascii="Times New Roman" w:eastAsia="宋体" w:hAnsi="Times New Roman" w:cs="Times New Roman" w:hint="eastAsia"/>
                <w:sz w:val="22"/>
                <w:szCs w:val="24"/>
              </w:rPr>
              <w:t>基质</w:t>
            </w:r>
            <w:r w:rsidRPr="00737875">
              <w:rPr>
                <w:rFonts w:ascii="Times New Roman" w:eastAsia="宋体" w:hAnsi="Times New Roman" w:cs="Times New Roman" w:hint="eastAsia"/>
                <w:sz w:val="22"/>
                <w:szCs w:val="24"/>
              </w:rPr>
              <w:t>原料的表面活性剂</w:t>
            </w:r>
          </w:p>
        </w:tc>
      </w:tr>
      <w:tr w:rsidR="00737875" w:rsidRPr="00737875" w14:paraId="21162E7E" w14:textId="77777777" w:rsidTr="00737875">
        <w:tc>
          <w:tcPr>
            <w:tcW w:w="5000" w:type="pct"/>
            <w:gridSpan w:val="3"/>
          </w:tcPr>
          <w:p w14:paraId="14DC6BB9" w14:textId="2025FFB3" w:rsidR="00737875" w:rsidRPr="00737875" w:rsidRDefault="00737875" w:rsidP="005D05B1">
            <w:pPr>
              <w:spacing w:line="276" w:lineRule="auto"/>
              <w:rPr>
                <w:rFonts w:ascii="Times New Roman" w:eastAsia="宋体" w:hAnsi="Times New Roman" w:cs="Times New Roman"/>
                <w:sz w:val="20"/>
                <w:szCs w:val="21"/>
              </w:rPr>
            </w:pPr>
            <w:r w:rsidRPr="00737875">
              <w:rPr>
                <w:rFonts w:ascii="Times New Roman" w:eastAsia="宋体" w:hAnsi="Times New Roman" w:cs="Times New Roman"/>
                <w:sz w:val="20"/>
                <w:szCs w:val="21"/>
                <w:vertAlign w:val="superscript"/>
              </w:rPr>
              <w:t>a</w:t>
            </w:r>
            <w:r>
              <w:rPr>
                <w:rFonts w:ascii="Times New Roman" w:eastAsia="宋体" w:hAnsi="Times New Roman" w:cs="Times New Roman"/>
                <w:sz w:val="20"/>
                <w:szCs w:val="21"/>
                <w:vertAlign w:val="superscript"/>
              </w:rPr>
              <w:t xml:space="preserve"> </w:t>
            </w:r>
            <w:r w:rsidRPr="00737875">
              <w:rPr>
                <w:rFonts w:ascii="Times New Roman" w:eastAsia="宋体" w:hAnsi="Times New Roman" w:cs="Times New Roman" w:hint="eastAsia"/>
                <w:sz w:val="20"/>
                <w:szCs w:val="21"/>
              </w:rPr>
              <w:t>生物基含量的标准化测定技术基于碳含量。如果有其他测定技术可用，则可对类别进行评估。</w:t>
            </w:r>
          </w:p>
          <w:p w14:paraId="10C99999" w14:textId="6CCF491F" w:rsidR="00737875" w:rsidRPr="00737875" w:rsidRDefault="00737875" w:rsidP="005D05B1">
            <w:pPr>
              <w:spacing w:line="276" w:lineRule="auto"/>
              <w:rPr>
                <w:rFonts w:ascii="Times New Roman" w:eastAsia="宋体" w:hAnsi="Times New Roman" w:cs="Times New Roman"/>
                <w:sz w:val="20"/>
                <w:szCs w:val="21"/>
              </w:rPr>
            </w:pPr>
            <w:r w:rsidRPr="00737875">
              <w:rPr>
                <w:rFonts w:ascii="Times New Roman" w:eastAsia="宋体" w:hAnsi="Times New Roman" w:cs="Times New Roman"/>
                <w:sz w:val="20"/>
                <w:szCs w:val="21"/>
                <w:vertAlign w:val="superscript"/>
              </w:rPr>
              <w:t>b</w:t>
            </w:r>
            <w:r>
              <w:rPr>
                <w:rFonts w:ascii="Times New Roman" w:eastAsia="宋体" w:hAnsi="Times New Roman" w:cs="Times New Roman"/>
                <w:sz w:val="20"/>
                <w:szCs w:val="21"/>
                <w:vertAlign w:val="superscript"/>
              </w:rPr>
              <w:t xml:space="preserve"> </w:t>
            </w:r>
            <w:r w:rsidRPr="00737875">
              <w:rPr>
                <w:rFonts w:ascii="Times New Roman" w:eastAsia="宋体" w:hAnsi="Times New Roman" w:cs="Times New Roman" w:hint="eastAsia"/>
                <w:sz w:val="20"/>
                <w:szCs w:val="21"/>
              </w:rPr>
              <w:t>为了考虑分析的准确性和准确性，将阈值设置为</w:t>
            </w:r>
            <w:r w:rsidRPr="00737875">
              <w:rPr>
                <w:rFonts w:ascii="Times New Roman" w:eastAsia="宋体" w:hAnsi="Times New Roman" w:cs="Times New Roman"/>
                <w:sz w:val="20"/>
                <w:szCs w:val="21"/>
              </w:rPr>
              <w:t>95</w:t>
            </w:r>
            <w:r w:rsidRPr="00737875">
              <w:rPr>
                <w:rFonts w:ascii="Times New Roman" w:eastAsia="宋体" w:hAnsi="Times New Roman" w:cs="Times New Roman"/>
                <w:sz w:val="20"/>
                <w:szCs w:val="21"/>
              </w:rPr>
              <w:t>％，而不是</w:t>
            </w:r>
            <w:r w:rsidRPr="00737875">
              <w:rPr>
                <w:rFonts w:ascii="Times New Roman" w:eastAsia="宋体" w:hAnsi="Times New Roman" w:cs="Times New Roman"/>
                <w:sz w:val="20"/>
                <w:szCs w:val="21"/>
              </w:rPr>
              <w:t>100</w:t>
            </w:r>
            <w:r w:rsidRPr="00737875">
              <w:rPr>
                <w:rFonts w:ascii="Times New Roman" w:eastAsia="宋体" w:hAnsi="Times New Roman" w:cs="Times New Roman"/>
                <w:sz w:val="20"/>
                <w:szCs w:val="21"/>
              </w:rPr>
              <w:t>％。</w:t>
            </w:r>
          </w:p>
        </w:tc>
      </w:tr>
    </w:tbl>
    <w:p w14:paraId="4E49921C" w14:textId="79EE37B0" w:rsidR="00A6171A" w:rsidRDefault="00C444EA" w:rsidP="00A6171A">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C444EA">
        <w:rPr>
          <w:rFonts w:ascii="Times New Roman" w:eastAsia="宋体" w:hAnsi="Times New Roman" w:cs="Times New Roman" w:hint="eastAsia"/>
          <w:sz w:val="28"/>
          <w:szCs w:val="32"/>
        </w:rPr>
        <w:t>此外，可报告生物基</w:t>
      </w:r>
      <w:r>
        <w:rPr>
          <w:rFonts w:ascii="Times New Roman" w:eastAsia="宋体" w:hAnsi="Times New Roman" w:cs="Times New Roman" w:hint="eastAsia"/>
          <w:sz w:val="28"/>
          <w:szCs w:val="32"/>
        </w:rPr>
        <w:t>质</w:t>
      </w:r>
      <w:r w:rsidRPr="00C444EA">
        <w:rPr>
          <w:rFonts w:ascii="Times New Roman" w:eastAsia="宋体" w:hAnsi="Times New Roman" w:cs="Times New Roman" w:hint="eastAsia"/>
          <w:sz w:val="28"/>
          <w:szCs w:val="32"/>
        </w:rPr>
        <w:t>碳含量百分比。</w:t>
      </w:r>
    </w:p>
    <w:p w14:paraId="5ACD3FA1" w14:textId="7F33C181" w:rsidR="00C444EA" w:rsidRPr="00C444EA" w:rsidRDefault="00C444EA" w:rsidP="00A6171A">
      <w:pPr>
        <w:spacing w:line="360" w:lineRule="auto"/>
        <w:rPr>
          <w:rFonts w:ascii="Times New Roman" w:eastAsia="宋体" w:hAnsi="Times New Roman" w:cs="Times New Roman"/>
          <w:b/>
          <w:bCs/>
          <w:sz w:val="28"/>
          <w:szCs w:val="32"/>
        </w:rPr>
      </w:pPr>
      <w:r w:rsidRPr="00C444EA">
        <w:rPr>
          <w:rFonts w:ascii="Times New Roman" w:eastAsia="宋体" w:hAnsi="Times New Roman" w:cs="Times New Roman"/>
          <w:b/>
          <w:bCs/>
          <w:sz w:val="28"/>
          <w:szCs w:val="32"/>
        </w:rPr>
        <w:t>6.3</w:t>
      </w:r>
      <w:r w:rsidRPr="00C444EA">
        <w:rPr>
          <w:rFonts w:ascii="Times New Roman" w:eastAsia="宋体" w:hAnsi="Times New Roman" w:cs="Times New Roman"/>
          <w:b/>
          <w:bCs/>
          <w:sz w:val="28"/>
          <w:szCs w:val="32"/>
        </w:rPr>
        <w:tab/>
      </w:r>
      <w:r w:rsidRPr="00C444EA">
        <w:rPr>
          <w:rFonts w:ascii="Times New Roman" w:eastAsia="宋体" w:hAnsi="Times New Roman" w:cs="Times New Roman"/>
          <w:b/>
          <w:bCs/>
          <w:sz w:val="28"/>
          <w:szCs w:val="32"/>
        </w:rPr>
        <w:t>分析方法</w:t>
      </w:r>
    </w:p>
    <w:p w14:paraId="6B2B8254" w14:textId="63B72B06" w:rsidR="00C444EA" w:rsidRDefault="00663259" w:rsidP="00A6171A">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663259">
        <w:rPr>
          <w:rFonts w:ascii="Times New Roman" w:eastAsia="宋体" w:hAnsi="Times New Roman" w:cs="Times New Roman" w:hint="eastAsia"/>
          <w:sz w:val="28"/>
          <w:szCs w:val="32"/>
        </w:rPr>
        <w:t>如果无法通过其他方式证明生物基</w:t>
      </w:r>
      <w:r>
        <w:rPr>
          <w:rFonts w:ascii="Times New Roman" w:eastAsia="宋体" w:hAnsi="Times New Roman" w:cs="Times New Roman" w:hint="eastAsia"/>
          <w:sz w:val="28"/>
          <w:szCs w:val="32"/>
        </w:rPr>
        <w:t>质</w:t>
      </w:r>
      <w:r w:rsidRPr="00663259">
        <w:rPr>
          <w:rFonts w:ascii="Times New Roman" w:eastAsia="宋体" w:hAnsi="Times New Roman" w:cs="Times New Roman" w:hint="eastAsia"/>
          <w:sz w:val="28"/>
          <w:szCs w:val="32"/>
        </w:rPr>
        <w:t>碳含量，则应使用放射性碳方法</w:t>
      </w:r>
      <w:r w:rsidRPr="00663259">
        <w:rPr>
          <w:rFonts w:ascii="Times New Roman" w:eastAsia="宋体" w:hAnsi="Times New Roman" w:cs="Times New Roman"/>
          <w:sz w:val="28"/>
          <w:szCs w:val="32"/>
        </w:rPr>
        <w:t>EN 16640</w:t>
      </w:r>
      <w:r w:rsidRPr="00663259">
        <w:rPr>
          <w:rFonts w:ascii="Times New Roman" w:eastAsia="宋体" w:hAnsi="Times New Roman" w:cs="Times New Roman"/>
          <w:sz w:val="28"/>
          <w:szCs w:val="32"/>
        </w:rPr>
        <w:t>，放射性碳方法与元素分析</w:t>
      </w:r>
      <w:r w:rsidRPr="00663259">
        <w:rPr>
          <w:rFonts w:ascii="Times New Roman" w:eastAsia="宋体" w:hAnsi="Times New Roman" w:cs="Times New Roman"/>
          <w:sz w:val="28"/>
          <w:szCs w:val="32"/>
        </w:rPr>
        <w:t>EN 16785-1</w:t>
      </w:r>
      <w:r w:rsidRPr="00663259">
        <w:rPr>
          <w:rFonts w:ascii="Times New Roman" w:eastAsia="宋体" w:hAnsi="Times New Roman" w:cs="Times New Roman"/>
          <w:sz w:val="28"/>
          <w:szCs w:val="32"/>
        </w:rPr>
        <w:t>或</w:t>
      </w:r>
      <w:r>
        <w:rPr>
          <w:rFonts w:ascii="Times New Roman" w:eastAsia="宋体" w:hAnsi="Times New Roman" w:cs="Times New Roman" w:hint="eastAsia"/>
          <w:sz w:val="28"/>
          <w:szCs w:val="32"/>
        </w:rPr>
        <w:t>物质平衡</w:t>
      </w:r>
      <w:r w:rsidRPr="00663259">
        <w:rPr>
          <w:rFonts w:ascii="Times New Roman" w:eastAsia="宋体" w:hAnsi="Times New Roman" w:cs="Times New Roman"/>
          <w:sz w:val="28"/>
          <w:szCs w:val="32"/>
        </w:rPr>
        <w:t>EN 16785-2</w:t>
      </w:r>
      <w:r w:rsidRPr="00663259">
        <w:rPr>
          <w:rFonts w:ascii="Times New Roman" w:eastAsia="宋体" w:hAnsi="Times New Roman" w:cs="Times New Roman"/>
          <w:sz w:val="28"/>
          <w:szCs w:val="32"/>
        </w:rPr>
        <w:t>的组合。</w:t>
      </w:r>
    </w:p>
    <w:p w14:paraId="05E37CB0" w14:textId="37C146EC" w:rsidR="00663259" w:rsidRDefault="00491961" w:rsidP="00A6171A">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491961">
        <w:rPr>
          <w:rFonts w:ascii="Times New Roman" w:eastAsia="宋体" w:hAnsi="Times New Roman" w:cs="Times New Roman" w:hint="eastAsia"/>
          <w:sz w:val="28"/>
          <w:szCs w:val="32"/>
        </w:rPr>
        <w:t>也可以使用</w:t>
      </w:r>
      <w:r w:rsidRPr="00491961">
        <w:rPr>
          <w:rFonts w:ascii="Times New Roman" w:eastAsia="宋体" w:hAnsi="Times New Roman" w:cs="Times New Roman"/>
          <w:sz w:val="28"/>
          <w:szCs w:val="32"/>
        </w:rPr>
        <w:t>ASTM D686-18</w:t>
      </w:r>
      <w:r w:rsidRPr="00491961">
        <w:rPr>
          <w:rFonts w:ascii="Times New Roman" w:eastAsia="宋体" w:hAnsi="Times New Roman" w:cs="Times New Roman"/>
          <w:sz w:val="28"/>
          <w:szCs w:val="32"/>
        </w:rPr>
        <w:t>方法。</w:t>
      </w:r>
    </w:p>
    <w:p w14:paraId="0CCAAC2C" w14:textId="7D2AAB3F" w:rsidR="00491961" w:rsidRDefault="00491961" w:rsidP="00A6171A">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491961">
        <w:rPr>
          <w:rFonts w:ascii="Times New Roman" w:eastAsia="宋体" w:hAnsi="Times New Roman" w:cs="Times New Roman" w:hint="eastAsia"/>
          <w:sz w:val="28"/>
          <w:szCs w:val="32"/>
        </w:rPr>
        <w:t>当使用分析方法时，应按照</w:t>
      </w:r>
      <w:r>
        <w:rPr>
          <w:rFonts w:ascii="Times New Roman" w:eastAsia="宋体" w:hAnsi="Times New Roman" w:cs="Times New Roman" w:hint="eastAsia"/>
          <w:sz w:val="28"/>
          <w:szCs w:val="32"/>
        </w:rPr>
        <w:t>相应规范中</w:t>
      </w:r>
      <w:r w:rsidRPr="00491961">
        <w:rPr>
          <w:rFonts w:ascii="Times New Roman" w:eastAsia="宋体" w:hAnsi="Times New Roman" w:cs="Times New Roman" w:hint="eastAsia"/>
          <w:sz w:val="28"/>
          <w:szCs w:val="32"/>
        </w:rPr>
        <w:t>的规范对</w:t>
      </w:r>
      <w:r>
        <w:rPr>
          <w:rFonts w:ascii="Times New Roman" w:eastAsia="宋体" w:hAnsi="Times New Roman" w:cs="Times New Roman" w:hint="eastAsia"/>
          <w:sz w:val="28"/>
          <w:szCs w:val="32"/>
        </w:rPr>
        <w:t>二次抽样</w:t>
      </w:r>
      <w:r w:rsidRPr="00491961">
        <w:rPr>
          <w:rFonts w:ascii="Times New Roman" w:eastAsia="宋体" w:hAnsi="Times New Roman" w:cs="Times New Roman" w:hint="eastAsia"/>
          <w:sz w:val="28"/>
          <w:szCs w:val="32"/>
        </w:rPr>
        <w:t>程序采取特别的预防措施。</w:t>
      </w:r>
      <w:r w:rsidRPr="00491961">
        <w:rPr>
          <w:rFonts w:ascii="Times New Roman" w:eastAsia="宋体" w:hAnsi="Times New Roman" w:cs="Times New Roman"/>
          <w:sz w:val="28"/>
          <w:szCs w:val="32"/>
        </w:rPr>
        <w:t>附</w:t>
      </w:r>
      <w:r w:rsidR="00FF7E0C">
        <w:rPr>
          <w:rFonts w:ascii="Times New Roman" w:eastAsia="宋体" w:hAnsi="Times New Roman" w:cs="Times New Roman" w:hint="eastAsia"/>
          <w:sz w:val="28"/>
          <w:szCs w:val="32"/>
        </w:rPr>
        <w:t>录</w:t>
      </w:r>
      <w:r w:rsidRPr="00491961">
        <w:rPr>
          <w:rFonts w:ascii="Times New Roman" w:eastAsia="宋体" w:hAnsi="Times New Roman" w:cs="Times New Roman"/>
          <w:sz w:val="28"/>
          <w:szCs w:val="32"/>
        </w:rPr>
        <w:t>A</w:t>
      </w:r>
      <w:r w:rsidRPr="00491961">
        <w:rPr>
          <w:rFonts w:ascii="Times New Roman" w:eastAsia="宋体" w:hAnsi="Times New Roman" w:cs="Times New Roman"/>
          <w:sz w:val="28"/>
          <w:szCs w:val="32"/>
        </w:rPr>
        <w:t>中提供了有关</w:t>
      </w:r>
      <w:r>
        <w:rPr>
          <w:rFonts w:ascii="Times New Roman" w:eastAsia="宋体" w:hAnsi="Times New Roman" w:cs="Times New Roman" w:hint="eastAsia"/>
          <w:sz w:val="28"/>
          <w:szCs w:val="32"/>
        </w:rPr>
        <w:t>二次抽样</w:t>
      </w:r>
      <w:r w:rsidRPr="00491961">
        <w:rPr>
          <w:rFonts w:ascii="Times New Roman" w:eastAsia="宋体" w:hAnsi="Times New Roman" w:cs="Times New Roman"/>
          <w:sz w:val="28"/>
          <w:szCs w:val="32"/>
        </w:rPr>
        <w:t>的其他建议。</w:t>
      </w:r>
    </w:p>
    <w:p w14:paraId="22994345" w14:textId="4118277E" w:rsidR="00491961" w:rsidRPr="00491961" w:rsidRDefault="00491961" w:rsidP="00A6171A">
      <w:pPr>
        <w:spacing w:line="360" w:lineRule="auto"/>
        <w:rPr>
          <w:rFonts w:ascii="Times New Roman" w:eastAsia="宋体" w:hAnsi="Times New Roman" w:cs="Times New Roman"/>
          <w:sz w:val="22"/>
          <w:szCs w:val="24"/>
        </w:rPr>
      </w:pPr>
      <w:r w:rsidRPr="00491961">
        <w:rPr>
          <w:rFonts w:ascii="Times New Roman" w:eastAsia="宋体" w:hAnsi="Times New Roman" w:cs="Times New Roman" w:hint="eastAsia"/>
          <w:sz w:val="22"/>
          <w:szCs w:val="24"/>
        </w:rPr>
        <w:t>注：当各方同意时，可接受符合质量保证体系的生物质来源证书。</w:t>
      </w:r>
    </w:p>
    <w:p w14:paraId="56AFF1DA" w14:textId="481C0BD6" w:rsidR="00491961" w:rsidRPr="003019D1" w:rsidRDefault="003019D1" w:rsidP="00A6171A">
      <w:pPr>
        <w:spacing w:line="360" w:lineRule="auto"/>
        <w:rPr>
          <w:rFonts w:ascii="Times New Roman" w:eastAsia="宋体" w:hAnsi="Times New Roman" w:cs="Times New Roman"/>
          <w:b/>
          <w:bCs/>
          <w:sz w:val="28"/>
          <w:szCs w:val="32"/>
        </w:rPr>
      </w:pPr>
      <w:r w:rsidRPr="003019D1">
        <w:rPr>
          <w:rFonts w:ascii="Times New Roman" w:eastAsia="宋体" w:hAnsi="Times New Roman" w:cs="Times New Roman"/>
          <w:b/>
          <w:bCs/>
          <w:sz w:val="28"/>
          <w:szCs w:val="32"/>
        </w:rPr>
        <w:t>7</w:t>
      </w:r>
      <w:r w:rsidRPr="003019D1">
        <w:rPr>
          <w:rFonts w:ascii="Times New Roman" w:eastAsia="宋体" w:hAnsi="Times New Roman" w:cs="Times New Roman"/>
          <w:b/>
          <w:bCs/>
          <w:sz w:val="28"/>
          <w:szCs w:val="32"/>
        </w:rPr>
        <w:tab/>
      </w:r>
      <w:r w:rsidRPr="003019D1">
        <w:rPr>
          <w:rFonts w:ascii="Times New Roman" w:eastAsia="宋体" w:hAnsi="Times New Roman" w:cs="Times New Roman"/>
          <w:b/>
          <w:bCs/>
          <w:sz w:val="28"/>
          <w:szCs w:val="32"/>
        </w:rPr>
        <w:t>可持续发展</w:t>
      </w:r>
    </w:p>
    <w:p w14:paraId="3F58AE1B" w14:textId="063C97CC" w:rsidR="003019D1" w:rsidRDefault="00640CA5" w:rsidP="00A6171A">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640CA5">
        <w:rPr>
          <w:rFonts w:ascii="Times New Roman" w:eastAsia="宋体" w:hAnsi="Times New Roman" w:cs="Times New Roman" w:hint="eastAsia"/>
          <w:sz w:val="28"/>
          <w:szCs w:val="32"/>
        </w:rPr>
        <w:t>为了确保生物基</w:t>
      </w:r>
      <w:r>
        <w:rPr>
          <w:rFonts w:ascii="Times New Roman" w:eastAsia="宋体" w:hAnsi="Times New Roman" w:cs="Times New Roman" w:hint="eastAsia"/>
          <w:sz w:val="28"/>
          <w:szCs w:val="32"/>
        </w:rPr>
        <w:t>质</w:t>
      </w:r>
      <w:r w:rsidRPr="00640CA5">
        <w:rPr>
          <w:rFonts w:ascii="Times New Roman" w:eastAsia="宋体" w:hAnsi="Times New Roman" w:cs="Times New Roman" w:hint="eastAsia"/>
          <w:sz w:val="28"/>
          <w:szCs w:val="32"/>
        </w:rPr>
        <w:t>表面活性剂不会对环境，经济和社会造成负面影响，要求生物基</w:t>
      </w:r>
      <w:r>
        <w:rPr>
          <w:rFonts w:ascii="Times New Roman" w:eastAsia="宋体" w:hAnsi="Times New Roman" w:cs="Times New Roman" w:hint="eastAsia"/>
          <w:sz w:val="28"/>
          <w:szCs w:val="32"/>
        </w:rPr>
        <w:t>质</w:t>
      </w:r>
      <w:r w:rsidRPr="00640CA5">
        <w:rPr>
          <w:rFonts w:ascii="Times New Roman" w:eastAsia="宋体" w:hAnsi="Times New Roman" w:cs="Times New Roman" w:hint="eastAsia"/>
          <w:sz w:val="28"/>
          <w:szCs w:val="32"/>
        </w:rPr>
        <w:t>表面活性剂通过与类似用途的非生物基表面活性剂相似或更好的可持续性标准。</w:t>
      </w:r>
      <w:r w:rsidRPr="00640CA5">
        <w:rPr>
          <w:rFonts w:ascii="Times New Roman" w:eastAsia="宋体" w:hAnsi="Times New Roman" w:cs="Times New Roman"/>
          <w:sz w:val="28"/>
          <w:szCs w:val="32"/>
        </w:rPr>
        <w:t>可持续性标准应基于</w:t>
      </w:r>
      <w:r w:rsidRPr="00640CA5">
        <w:rPr>
          <w:rFonts w:ascii="Times New Roman" w:eastAsia="宋体" w:hAnsi="Times New Roman" w:cs="Times New Roman"/>
          <w:sz w:val="28"/>
          <w:szCs w:val="32"/>
        </w:rPr>
        <w:t>EN 16751</w:t>
      </w:r>
      <w:r w:rsidRPr="00640CA5">
        <w:rPr>
          <w:rFonts w:ascii="Times New Roman" w:eastAsia="宋体" w:hAnsi="Times New Roman" w:cs="Times New Roman"/>
          <w:sz w:val="28"/>
          <w:szCs w:val="32"/>
        </w:rPr>
        <w:t>。</w:t>
      </w:r>
    </w:p>
    <w:p w14:paraId="5D982DFF" w14:textId="464DDDAC" w:rsidR="00640CA5" w:rsidRDefault="00984ED9" w:rsidP="00A6171A">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984ED9">
        <w:rPr>
          <w:rFonts w:ascii="Times New Roman" w:eastAsia="宋体" w:hAnsi="Times New Roman" w:cs="Times New Roman" w:hint="eastAsia"/>
          <w:sz w:val="28"/>
          <w:szCs w:val="32"/>
        </w:rPr>
        <w:t>如果生命周期评估是</w:t>
      </w:r>
      <w:r>
        <w:rPr>
          <w:rFonts w:ascii="Times New Roman" w:eastAsia="宋体" w:hAnsi="Times New Roman" w:cs="Times New Roman" w:hint="eastAsia"/>
          <w:sz w:val="28"/>
          <w:szCs w:val="32"/>
        </w:rPr>
        <w:t>测</w:t>
      </w:r>
      <w:r w:rsidRPr="00984ED9">
        <w:rPr>
          <w:rFonts w:ascii="Times New Roman" w:eastAsia="宋体" w:hAnsi="Times New Roman" w:cs="Times New Roman" w:hint="eastAsia"/>
          <w:sz w:val="28"/>
          <w:szCs w:val="32"/>
        </w:rPr>
        <w:t>定的一部分，则应</w:t>
      </w:r>
      <w:r>
        <w:rPr>
          <w:rFonts w:ascii="Times New Roman" w:eastAsia="宋体" w:hAnsi="Times New Roman" w:cs="Times New Roman" w:hint="eastAsia"/>
          <w:sz w:val="28"/>
          <w:szCs w:val="32"/>
        </w:rPr>
        <w:t>符合</w:t>
      </w:r>
      <w:r w:rsidRPr="00984ED9">
        <w:rPr>
          <w:rFonts w:ascii="Times New Roman" w:eastAsia="宋体" w:hAnsi="Times New Roman" w:cs="Times New Roman"/>
          <w:sz w:val="28"/>
          <w:szCs w:val="32"/>
        </w:rPr>
        <w:t>ISO 14040</w:t>
      </w:r>
      <w:r w:rsidRPr="00984ED9">
        <w:rPr>
          <w:rFonts w:ascii="Times New Roman" w:eastAsia="宋体" w:hAnsi="Times New Roman" w:cs="Times New Roman"/>
          <w:sz w:val="28"/>
          <w:szCs w:val="32"/>
        </w:rPr>
        <w:t>和</w:t>
      </w:r>
      <w:r w:rsidRPr="00984ED9">
        <w:rPr>
          <w:rFonts w:ascii="Times New Roman" w:eastAsia="宋体" w:hAnsi="Times New Roman" w:cs="Times New Roman"/>
          <w:sz w:val="28"/>
          <w:szCs w:val="32"/>
        </w:rPr>
        <w:t>ISO 14044</w:t>
      </w:r>
      <w:r w:rsidRPr="00984ED9">
        <w:rPr>
          <w:rFonts w:ascii="Times New Roman" w:eastAsia="宋体" w:hAnsi="Times New Roman" w:cs="Times New Roman"/>
          <w:sz w:val="28"/>
          <w:szCs w:val="32"/>
        </w:rPr>
        <w:t>。</w:t>
      </w:r>
    </w:p>
    <w:p w14:paraId="53DD0793" w14:textId="1FD33723" w:rsidR="00984ED9" w:rsidRDefault="00984ED9" w:rsidP="00A6171A">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984ED9">
        <w:rPr>
          <w:rFonts w:ascii="Times New Roman" w:eastAsia="宋体" w:hAnsi="Times New Roman" w:cs="Times New Roman" w:hint="eastAsia"/>
          <w:sz w:val="28"/>
          <w:szCs w:val="32"/>
        </w:rPr>
        <w:t>生物基</w:t>
      </w:r>
      <w:r>
        <w:rPr>
          <w:rFonts w:ascii="Times New Roman" w:eastAsia="宋体" w:hAnsi="Times New Roman" w:cs="Times New Roman" w:hint="eastAsia"/>
          <w:sz w:val="28"/>
          <w:szCs w:val="32"/>
        </w:rPr>
        <w:t>质</w:t>
      </w:r>
      <w:r w:rsidRPr="00984ED9">
        <w:rPr>
          <w:rFonts w:ascii="Times New Roman" w:eastAsia="宋体" w:hAnsi="Times New Roman" w:cs="Times New Roman" w:hint="eastAsia"/>
          <w:sz w:val="28"/>
          <w:szCs w:val="32"/>
        </w:rPr>
        <w:t>表面活性剂应</w:t>
      </w:r>
      <w:r>
        <w:rPr>
          <w:rFonts w:ascii="Times New Roman" w:eastAsia="宋体" w:hAnsi="Times New Roman" w:cs="Times New Roman" w:hint="eastAsia"/>
          <w:sz w:val="28"/>
          <w:szCs w:val="32"/>
        </w:rPr>
        <w:t>以</w:t>
      </w:r>
      <w:r w:rsidRPr="00984ED9">
        <w:rPr>
          <w:rFonts w:ascii="Times New Roman" w:eastAsia="宋体" w:hAnsi="Times New Roman" w:cs="Times New Roman" w:hint="eastAsia"/>
          <w:sz w:val="28"/>
          <w:szCs w:val="32"/>
        </w:rPr>
        <w:t>可持续的生物质原料</w:t>
      </w:r>
      <w:r>
        <w:rPr>
          <w:rFonts w:ascii="Times New Roman" w:eastAsia="宋体" w:hAnsi="Times New Roman" w:cs="Times New Roman" w:hint="eastAsia"/>
          <w:sz w:val="28"/>
          <w:szCs w:val="32"/>
        </w:rPr>
        <w:t>为基础</w:t>
      </w:r>
      <w:r w:rsidRPr="00984ED9">
        <w:rPr>
          <w:rFonts w:ascii="Times New Roman" w:eastAsia="宋体" w:hAnsi="Times New Roman" w:cs="Times New Roman" w:hint="eastAsia"/>
          <w:sz w:val="28"/>
          <w:szCs w:val="32"/>
        </w:rPr>
        <w:t>。因此，经济经营者应证明其合规性。可通过认证方案和</w:t>
      </w:r>
      <w:r w:rsidRPr="00984ED9">
        <w:rPr>
          <w:rFonts w:ascii="Times New Roman" w:eastAsia="宋体" w:hAnsi="Times New Roman" w:cs="Times New Roman"/>
          <w:sz w:val="28"/>
          <w:szCs w:val="32"/>
        </w:rPr>
        <w:t>/</w:t>
      </w:r>
      <w:r w:rsidRPr="00984ED9">
        <w:rPr>
          <w:rFonts w:ascii="Times New Roman" w:eastAsia="宋体" w:hAnsi="Times New Roman" w:cs="Times New Roman"/>
          <w:sz w:val="28"/>
          <w:szCs w:val="32"/>
        </w:rPr>
        <w:t>或确定的可追溯性（分离或质量平衡）证明合规性。</w:t>
      </w:r>
    </w:p>
    <w:p w14:paraId="04F703AC" w14:textId="766F38BC" w:rsidR="00984ED9" w:rsidRDefault="00984ED9" w:rsidP="00984ED9">
      <w:pPr>
        <w:spacing w:line="360" w:lineRule="auto"/>
        <w:rPr>
          <w:rFonts w:ascii="Times New Roman" w:eastAsia="宋体" w:hAnsi="Times New Roman" w:cs="Times New Roman"/>
          <w:sz w:val="22"/>
          <w:szCs w:val="24"/>
        </w:rPr>
      </w:pPr>
      <w:r w:rsidRPr="00984ED9">
        <w:rPr>
          <w:rFonts w:ascii="Times New Roman" w:eastAsia="宋体" w:hAnsi="Times New Roman" w:cs="Times New Roman" w:hint="eastAsia"/>
          <w:sz w:val="22"/>
          <w:szCs w:val="24"/>
        </w:rPr>
        <w:lastRenderedPageBreak/>
        <w:t>注：分离和质量平衡的定义可以从例如</w:t>
      </w:r>
      <w:r w:rsidR="00DB5F63" w:rsidRPr="00DB5F63">
        <w:rPr>
          <w:rFonts w:ascii="Times New Roman" w:eastAsia="宋体" w:hAnsi="Times New Roman" w:cs="Times New Roman" w:hint="eastAsia"/>
          <w:sz w:val="22"/>
          <w:szCs w:val="24"/>
        </w:rPr>
        <w:t>可持续棕榈油圆桌倡议组织</w:t>
      </w:r>
      <w:r w:rsidRPr="00984ED9">
        <w:rPr>
          <w:rFonts w:ascii="Times New Roman" w:eastAsia="宋体" w:hAnsi="Times New Roman" w:cs="Times New Roman" w:hint="eastAsia"/>
          <w:sz w:val="22"/>
          <w:szCs w:val="24"/>
        </w:rPr>
        <w:t xml:space="preserve"> </w:t>
      </w:r>
      <w:r w:rsidRPr="00984ED9">
        <w:rPr>
          <w:rFonts w:ascii="Times New Roman" w:eastAsia="宋体" w:hAnsi="Times New Roman" w:cs="Times New Roman" w:hint="eastAsia"/>
          <w:sz w:val="22"/>
          <w:szCs w:val="24"/>
        </w:rPr>
        <w:t>（</w:t>
      </w:r>
      <w:hyperlink r:id="rId6" w:history="1">
        <w:r w:rsidRPr="00984ED9">
          <w:rPr>
            <w:rStyle w:val="a4"/>
            <w:rFonts w:ascii="Times New Roman" w:eastAsia="宋体" w:hAnsi="Times New Roman" w:cs="Times New Roman"/>
            <w:sz w:val="22"/>
            <w:szCs w:val="24"/>
          </w:rPr>
          <w:t>www.rspo.org</w:t>
        </w:r>
      </w:hyperlink>
      <w:r w:rsidRPr="00984ED9">
        <w:rPr>
          <w:rFonts w:ascii="Times New Roman" w:eastAsia="宋体" w:hAnsi="Times New Roman" w:cs="Times New Roman" w:hint="eastAsia"/>
          <w:sz w:val="22"/>
          <w:szCs w:val="24"/>
        </w:rPr>
        <w:t>）找到</w:t>
      </w:r>
      <w:r w:rsidRPr="00984ED9">
        <w:rPr>
          <w:rFonts w:ascii="Times New Roman" w:eastAsia="宋体" w:hAnsi="Times New Roman" w:cs="Times New Roman"/>
          <w:sz w:val="22"/>
          <w:szCs w:val="24"/>
        </w:rPr>
        <w:t>。</w:t>
      </w:r>
    </w:p>
    <w:p w14:paraId="10522A80" w14:textId="75D1DDE7" w:rsidR="00984ED9" w:rsidRPr="00DB5F63" w:rsidRDefault="00DB5F63" w:rsidP="00984ED9">
      <w:pPr>
        <w:spacing w:line="360" w:lineRule="auto"/>
        <w:rPr>
          <w:rFonts w:ascii="Times New Roman" w:eastAsia="宋体" w:hAnsi="Times New Roman" w:cs="Times New Roman"/>
          <w:b/>
          <w:bCs/>
          <w:sz w:val="28"/>
          <w:szCs w:val="32"/>
        </w:rPr>
      </w:pPr>
      <w:r w:rsidRPr="00DB5F63">
        <w:rPr>
          <w:rFonts w:ascii="Times New Roman" w:eastAsia="宋体" w:hAnsi="Times New Roman" w:cs="Times New Roman"/>
          <w:b/>
          <w:bCs/>
          <w:sz w:val="28"/>
          <w:szCs w:val="32"/>
        </w:rPr>
        <w:t>8</w:t>
      </w:r>
      <w:r w:rsidRPr="00DB5F63">
        <w:rPr>
          <w:rFonts w:ascii="Times New Roman" w:eastAsia="宋体" w:hAnsi="Times New Roman" w:cs="Times New Roman"/>
          <w:b/>
          <w:bCs/>
          <w:sz w:val="28"/>
          <w:szCs w:val="32"/>
        </w:rPr>
        <w:tab/>
      </w:r>
      <w:r w:rsidRPr="00DB5F63">
        <w:rPr>
          <w:rFonts w:ascii="Times New Roman" w:eastAsia="宋体" w:hAnsi="Times New Roman" w:cs="Times New Roman"/>
          <w:b/>
          <w:bCs/>
          <w:sz w:val="28"/>
          <w:szCs w:val="32"/>
        </w:rPr>
        <w:t>生命</w:t>
      </w:r>
      <w:r w:rsidR="00C04FBE">
        <w:rPr>
          <w:rFonts w:ascii="Times New Roman" w:eastAsia="宋体" w:hAnsi="Times New Roman" w:cs="Times New Roman" w:hint="eastAsia"/>
          <w:b/>
          <w:bCs/>
          <w:sz w:val="28"/>
          <w:szCs w:val="32"/>
        </w:rPr>
        <w:t>周期结束</w:t>
      </w:r>
    </w:p>
    <w:p w14:paraId="62CC2391" w14:textId="0950312E" w:rsidR="00DB5F63" w:rsidRDefault="00C04FBE" w:rsidP="00C04FBE">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C04FBE">
        <w:rPr>
          <w:rFonts w:ascii="Times New Roman" w:eastAsia="宋体" w:hAnsi="Times New Roman" w:cs="Times New Roman" w:hint="eastAsia"/>
          <w:sz w:val="28"/>
          <w:szCs w:val="32"/>
        </w:rPr>
        <w:t>表面活性剂通常通过经过处理</w:t>
      </w:r>
      <w:r w:rsidR="006439F8">
        <w:rPr>
          <w:rFonts w:ascii="Times New Roman" w:eastAsia="宋体" w:hAnsi="Times New Roman" w:cs="Times New Roman" w:hint="eastAsia"/>
          <w:sz w:val="28"/>
          <w:szCs w:val="32"/>
        </w:rPr>
        <w:t>或</w:t>
      </w:r>
      <w:r w:rsidRPr="00C04FBE">
        <w:rPr>
          <w:rFonts w:ascii="Times New Roman" w:eastAsia="宋体" w:hAnsi="Times New Roman" w:cs="Times New Roman" w:hint="eastAsia"/>
          <w:sz w:val="28"/>
          <w:szCs w:val="32"/>
        </w:rPr>
        <w:t>未经处理的废水排放到环境中。因此，此类物质通常需要极高的生物降解性（矿化作用）。可以使用许多测试方法来测量生物降解性。</w:t>
      </w:r>
    </w:p>
    <w:p w14:paraId="603A7398" w14:textId="6858968F" w:rsidR="00C04FBE" w:rsidRDefault="00C04FBE" w:rsidP="00C04FBE">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C04FBE">
        <w:rPr>
          <w:rFonts w:ascii="Times New Roman" w:eastAsia="宋体" w:hAnsi="Times New Roman" w:cs="Times New Roman" w:hint="eastAsia"/>
          <w:sz w:val="28"/>
          <w:szCs w:val="32"/>
        </w:rPr>
        <w:t>这些是确定生物基表面活性剂降解性的推荐方法。</w:t>
      </w:r>
      <w:r w:rsidRPr="00C04FBE">
        <w:rPr>
          <w:rFonts w:ascii="Times New Roman" w:eastAsia="宋体" w:hAnsi="Times New Roman" w:cs="Times New Roman"/>
          <w:sz w:val="28"/>
          <w:szCs w:val="32"/>
        </w:rPr>
        <w:t xml:space="preserve"> </w:t>
      </w:r>
      <w:r w:rsidRPr="00C04FBE">
        <w:rPr>
          <w:rFonts w:ascii="Times New Roman" w:eastAsia="宋体" w:hAnsi="Times New Roman" w:cs="Times New Roman"/>
          <w:sz w:val="28"/>
          <w:szCs w:val="32"/>
        </w:rPr>
        <w:t>如果根据以下五个测试之一测得的生物降解度（矿化度）在</w:t>
      </w:r>
      <w:r w:rsidRPr="00C04FBE">
        <w:rPr>
          <w:rFonts w:ascii="Times New Roman" w:eastAsia="宋体" w:hAnsi="Times New Roman" w:cs="Times New Roman"/>
          <w:sz w:val="28"/>
          <w:szCs w:val="32"/>
        </w:rPr>
        <w:t>28</w:t>
      </w:r>
      <w:r w:rsidRPr="00C04FBE">
        <w:rPr>
          <w:rFonts w:ascii="Times New Roman" w:eastAsia="宋体" w:hAnsi="Times New Roman" w:cs="Times New Roman"/>
          <w:sz w:val="28"/>
          <w:szCs w:val="32"/>
        </w:rPr>
        <w:t>天内至少达到</w:t>
      </w:r>
      <w:r w:rsidRPr="00C04FBE">
        <w:rPr>
          <w:rFonts w:ascii="Times New Roman" w:eastAsia="宋体" w:hAnsi="Times New Roman" w:cs="Times New Roman"/>
          <w:sz w:val="28"/>
          <w:szCs w:val="32"/>
        </w:rPr>
        <w:t>60</w:t>
      </w:r>
      <w:r w:rsidRPr="00C04FBE">
        <w:rPr>
          <w:rFonts w:ascii="Times New Roman" w:eastAsia="宋体" w:hAnsi="Times New Roman" w:cs="Times New Roman"/>
          <w:sz w:val="28"/>
          <w:szCs w:val="32"/>
        </w:rPr>
        <w:t>％，则表面活性剂将被视为可生物降解：</w:t>
      </w:r>
    </w:p>
    <w:p w14:paraId="2DCFFF69" w14:textId="7C679B8B" w:rsidR="00C04FBE" w:rsidRPr="00C04FBE" w:rsidRDefault="00C04FBE" w:rsidP="00C04FBE">
      <w:pPr>
        <w:spacing w:line="360" w:lineRule="auto"/>
        <w:rPr>
          <w:rFonts w:ascii="Times New Roman" w:eastAsia="宋体" w:hAnsi="Times New Roman" w:cs="Times New Roman"/>
          <w:sz w:val="28"/>
          <w:szCs w:val="32"/>
        </w:rPr>
      </w:pPr>
      <w:r>
        <w:rPr>
          <w:rFonts w:ascii="Times New Roman" w:eastAsia="宋体" w:hAnsi="Times New Roman" w:cs="Times New Roman" w:hint="eastAsia"/>
          <w:sz w:val="28"/>
          <w:szCs w:val="32"/>
        </w:rPr>
        <w:t>—</w:t>
      </w:r>
      <w:r w:rsidRPr="00C04FBE">
        <w:rPr>
          <w:rFonts w:ascii="Times New Roman" w:eastAsia="宋体" w:hAnsi="Times New Roman" w:cs="Times New Roman"/>
          <w:sz w:val="28"/>
          <w:szCs w:val="32"/>
        </w:rPr>
        <w:t>ISO 14593</w:t>
      </w:r>
      <w:r w:rsidRPr="00C04FBE">
        <w:rPr>
          <w:rFonts w:ascii="Times New Roman" w:eastAsia="宋体" w:hAnsi="Times New Roman" w:cs="Times New Roman"/>
          <w:sz w:val="28"/>
          <w:szCs w:val="32"/>
        </w:rPr>
        <w:t>：不使用预适应。十天窗口原则不适用。（参考方法）。</w:t>
      </w:r>
    </w:p>
    <w:p w14:paraId="7A8CF57E" w14:textId="6A8B0D5F" w:rsidR="00C04FBE" w:rsidRPr="00C04FBE" w:rsidRDefault="00C04FBE" w:rsidP="00C04FBE">
      <w:pPr>
        <w:spacing w:line="360" w:lineRule="auto"/>
        <w:rPr>
          <w:rFonts w:ascii="Times New Roman" w:eastAsia="宋体" w:hAnsi="Times New Roman" w:cs="Times New Roman"/>
          <w:sz w:val="28"/>
          <w:szCs w:val="32"/>
        </w:rPr>
      </w:pPr>
      <w:r>
        <w:rPr>
          <w:rFonts w:ascii="Times New Roman" w:eastAsia="宋体" w:hAnsi="Times New Roman" w:cs="Times New Roman" w:hint="eastAsia"/>
          <w:sz w:val="28"/>
          <w:szCs w:val="32"/>
        </w:rPr>
        <w:t>—</w:t>
      </w:r>
      <w:r w:rsidRPr="00C04FBE">
        <w:rPr>
          <w:rFonts w:ascii="Times New Roman" w:eastAsia="宋体" w:hAnsi="Times New Roman" w:cs="Times New Roman"/>
          <w:sz w:val="28"/>
          <w:szCs w:val="32"/>
        </w:rPr>
        <w:t>OECD 301-C[</w:t>
      </w:r>
      <w:r w:rsidRPr="00C04FBE">
        <w:rPr>
          <w:rFonts w:ascii="Times New Roman" w:eastAsia="宋体" w:hAnsi="Times New Roman" w:cs="Times New Roman"/>
          <w:sz w:val="28"/>
          <w:szCs w:val="32"/>
        </w:rPr>
        <w:t>二氧化碳（</w:t>
      </w:r>
      <w:r w:rsidRPr="00C04FBE">
        <w:rPr>
          <w:rFonts w:ascii="Times New Roman" w:eastAsia="宋体" w:hAnsi="Times New Roman" w:cs="Times New Roman"/>
          <w:sz w:val="28"/>
          <w:szCs w:val="32"/>
        </w:rPr>
        <w:t>CO</w:t>
      </w:r>
      <w:r w:rsidRPr="00C04FBE">
        <w:rPr>
          <w:rFonts w:ascii="Times New Roman" w:eastAsia="宋体" w:hAnsi="Times New Roman" w:cs="Times New Roman"/>
          <w:sz w:val="28"/>
          <w:szCs w:val="32"/>
          <w:vertAlign w:val="subscript"/>
        </w:rPr>
        <w:t>2</w:t>
      </w:r>
      <w:r w:rsidRPr="00C04FBE">
        <w:rPr>
          <w:rFonts w:ascii="Times New Roman" w:eastAsia="宋体" w:hAnsi="Times New Roman" w:cs="Times New Roman"/>
          <w:sz w:val="28"/>
          <w:szCs w:val="32"/>
        </w:rPr>
        <w:t>）进化改良</w:t>
      </w:r>
      <w:r w:rsidRPr="00C04FBE">
        <w:rPr>
          <w:rFonts w:ascii="Times New Roman" w:eastAsia="宋体" w:hAnsi="Times New Roman" w:cs="Times New Roman"/>
          <w:sz w:val="28"/>
          <w:szCs w:val="32"/>
        </w:rPr>
        <w:t>Sturm</w:t>
      </w:r>
      <w:r w:rsidRPr="00C04FBE">
        <w:rPr>
          <w:rFonts w:ascii="Times New Roman" w:eastAsia="宋体" w:hAnsi="Times New Roman" w:cs="Times New Roman"/>
          <w:sz w:val="28"/>
          <w:szCs w:val="32"/>
        </w:rPr>
        <w:t>试验</w:t>
      </w:r>
      <w:r w:rsidRPr="00C04FBE">
        <w:rPr>
          <w:rFonts w:ascii="Times New Roman" w:eastAsia="宋体" w:hAnsi="Times New Roman" w:cs="Times New Roman"/>
          <w:sz w:val="28"/>
          <w:szCs w:val="32"/>
        </w:rPr>
        <w:t>]</w:t>
      </w:r>
      <w:r w:rsidRPr="00C04FBE">
        <w:rPr>
          <w:rFonts w:ascii="Times New Roman" w:eastAsia="宋体" w:hAnsi="Times New Roman" w:cs="Times New Roman"/>
          <w:sz w:val="28"/>
          <w:szCs w:val="32"/>
        </w:rPr>
        <w:t>：不使用预适应。十天窗口原则不适用。</w:t>
      </w:r>
    </w:p>
    <w:p w14:paraId="44F12B9F" w14:textId="65DB8FFC" w:rsidR="00C04FBE" w:rsidRPr="00C04FBE" w:rsidRDefault="00C04FBE" w:rsidP="00C04FBE">
      <w:pPr>
        <w:spacing w:line="360" w:lineRule="auto"/>
        <w:rPr>
          <w:rFonts w:ascii="Times New Roman" w:eastAsia="宋体" w:hAnsi="Times New Roman" w:cs="Times New Roman"/>
          <w:sz w:val="28"/>
          <w:szCs w:val="32"/>
        </w:rPr>
      </w:pPr>
      <w:r>
        <w:rPr>
          <w:rFonts w:ascii="Times New Roman" w:eastAsia="宋体" w:hAnsi="Times New Roman" w:cs="Times New Roman" w:hint="eastAsia"/>
          <w:sz w:val="28"/>
          <w:szCs w:val="32"/>
        </w:rPr>
        <w:t>—</w:t>
      </w:r>
      <w:r w:rsidRPr="00C04FBE">
        <w:rPr>
          <w:rFonts w:ascii="Times New Roman" w:eastAsia="宋体" w:hAnsi="Times New Roman" w:cs="Times New Roman"/>
          <w:sz w:val="28"/>
          <w:szCs w:val="32"/>
        </w:rPr>
        <w:t>OECD 301-E</w:t>
      </w:r>
      <w:r w:rsidRPr="00C04FBE">
        <w:rPr>
          <w:rFonts w:ascii="Times New Roman" w:eastAsia="宋体" w:hAnsi="Times New Roman" w:cs="Times New Roman"/>
          <w:sz w:val="28"/>
          <w:szCs w:val="32"/>
        </w:rPr>
        <w:t>（密闭瓶）：不使用预适应。十天窗口原则不适用</w:t>
      </w:r>
    </w:p>
    <w:p w14:paraId="2A75762E" w14:textId="332FA55E" w:rsidR="00C04FBE" w:rsidRPr="00C04FBE" w:rsidRDefault="00C04FBE" w:rsidP="00C04FBE">
      <w:pPr>
        <w:spacing w:line="360" w:lineRule="auto"/>
        <w:rPr>
          <w:rFonts w:ascii="Times New Roman" w:eastAsia="宋体" w:hAnsi="Times New Roman" w:cs="Times New Roman"/>
          <w:sz w:val="28"/>
          <w:szCs w:val="32"/>
        </w:rPr>
      </w:pPr>
      <w:r>
        <w:rPr>
          <w:rFonts w:ascii="Times New Roman" w:eastAsia="宋体" w:hAnsi="Times New Roman" w:cs="Times New Roman" w:hint="eastAsia"/>
          <w:sz w:val="28"/>
          <w:szCs w:val="32"/>
        </w:rPr>
        <w:t>—</w:t>
      </w:r>
      <w:bookmarkStart w:id="1" w:name="OLE_LINK2"/>
      <w:r w:rsidRPr="00C04FBE">
        <w:rPr>
          <w:rFonts w:ascii="Times New Roman" w:eastAsia="宋体" w:hAnsi="Times New Roman" w:cs="Times New Roman"/>
          <w:sz w:val="28"/>
          <w:szCs w:val="32"/>
        </w:rPr>
        <w:t>OECD 301-D</w:t>
      </w:r>
      <w:bookmarkEnd w:id="1"/>
      <w:r w:rsidRPr="00C04FBE">
        <w:rPr>
          <w:rFonts w:ascii="Times New Roman" w:eastAsia="宋体" w:hAnsi="Times New Roman" w:cs="Times New Roman"/>
          <w:sz w:val="28"/>
          <w:szCs w:val="32"/>
        </w:rPr>
        <w:t>（压力呼吸测定法）：不使用预适应。十天窗口原则不适用。</w:t>
      </w:r>
    </w:p>
    <w:p w14:paraId="2994DF57" w14:textId="06EAF51F" w:rsidR="00C04FBE" w:rsidRDefault="00C04FBE" w:rsidP="00C04FBE">
      <w:pPr>
        <w:spacing w:line="360" w:lineRule="auto"/>
        <w:rPr>
          <w:rFonts w:ascii="Times New Roman" w:eastAsia="宋体" w:hAnsi="Times New Roman" w:cs="Times New Roman"/>
          <w:sz w:val="28"/>
          <w:szCs w:val="32"/>
        </w:rPr>
      </w:pPr>
      <w:r>
        <w:rPr>
          <w:rFonts w:ascii="Times New Roman" w:eastAsia="宋体" w:hAnsi="Times New Roman" w:cs="Times New Roman" w:hint="eastAsia"/>
          <w:sz w:val="28"/>
          <w:szCs w:val="32"/>
        </w:rPr>
        <w:t>—</w:t>
      </w:r>
      <w:r w:rsidRPr="00C04FBE">
        <w:rPr>
          <w:rFonts w:ascii="Times New Roman" w:eastAsia="宋体" w:hAnsi="Times New Roman" w:cs="Times New Roman"/>
          <w:sz w:val="28"/>
          <w:szCs w:val="32"/>
        </w:rPr>
        <w:t>OECD 301-F</w:t>
      </w:r>
      <w:r w:rsidRPr="00C04FBE">
        <w:rPr>
          <w:rFonts w:ascii="Times New Roman" w:eastAsia="宋体" w:hAnsi="Times New Roman" w:cs="Times New Roman"/>
          <w:sz w:val="28"/>
          <w:szCs w:val="32"/>
        </w:rPr>
        <w:t>（</w:t>
      </w:r>
      <w:r w:rsidRPr="00C04FBE">
        <w:rPr>
          <w:rFonts w:ascii="Times New Roman" w:eastAsia="宋体" w:hAnsi="Times New Roman" w:cs="Times New Roman"/>
          <w:sz w:val="28"/>
          <w:szCs w:val="32"/>
        </w:rPr>
        <w:t>MITI:</w:t>
      </w:r>
      <w:r w:rsidRPr="00C04FBE">
        <w:rPr>
          <w:rFonts w:ascii="Times New Roman" w:eastAsia="宋体" w:hAnsi="Times New Roman" w:cs="Times New Roman"/>
          <w:sz w:val="28"/>
          <w:szCs w:val="32"/>
        </w:rPr>
        <w:t>国际贸易工业部</w:t>
      </w:r>
      <w:r w:rsidR="00C60BDB">
        <w:rPr>
          <w:rFonts w:ascii="Times New Roman" w:eastAsia="宋体" w:hAnsi="Times New Roman" w:cs="Times New Roman" w:hint="eastAsia"/>
          <w:sz w:val="28"/>
          <w:szCs w:val="32"/>
        </w:rPr>
        <w:t>-</w:t>
      </w:r>
      <w:r w:rsidR="00C60BDB" w:rsidRPr="00C04FBE">
        <w:rPr>
          <w:rFonts w:ascii="Times New Roman" w:eastAsia="宋体" w:hAnsi="Times New Roman" w:cs="Times New Roman"/>
          <w:sz w:val="28"/>
          <w:szCs w:val="32"/>
        </w:rPr>
        <w:t>日本</w:t>
      </w:r>
      <w:r w:rsidRPr="00C04FBE">
        <w:rPr>
          <w:rFonts w:ascii="Times New Roman" w:eastAsia="宋体" w:hAnsi="Times New Roman" w:cs="Times New Roman"/>
          <w:sz w:val="28"/>
          <w:szCs w:val="32"/>
        </w:rPr>
        <w:t>）：不使用预适应。十天窗口原则不适用。</w:t>
      </w:r>
    </w:p>
    <w:p w14:paraId="7581AC44" w14:textId="6B4F2D7F" w:rsidR="004F5885" w:rsidRDefault="004F5885" w:rsidP="00C04FBE">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4F5885">
        <w:rPr>
          <w:rFonts w:ascii="Times New Roman" w:eastAsia="宋体" w:hAnsi="Times New Roman" w:cs="Times New Roman" w:hint="eastAsia"/>
          <w:sz w:val="28"/>
          <w:szCs w:val="32"/>
        </w:rPr>
        <w:t>根据表面活性剂的物理特性，如果适当证明可以使用下面列出的方法之一。</w:t>
      </w:r>
      <w:r w:rsidRPr="004F5885">
        <w:rPr>
          <w:rFonts w:ascii="Times New Roman" w:eastAsia="宋体" w:hAnsi="Times New Roman" w:cs="Times New Roman"/>
          <w:sz w:val="28"/>
          <w:szCs w:val="32"/>
        </w:rPr>
        <w:t>应当注意，这些方法中至少</w:t>
      </w:r>
      <w:r w:rsidRPr="004F5885">
        <w:rPr>
          <w:rFonts w:ascii="Times New Roman" w:eastAsia="宋体" w:hAnsi="Times New Roman" w:cs="Times New Roman"/>
          <w:sz w:val="28"/>
          <w:szCs w:val="32"/>
        </w:rPr>
        <w:t>70</w:t>
      </w:r>
      <w:r w:rsidRPr="004F5885">
        <w:rPr>
          <w:rFonts w:ascii="Times New Roman" w:eastAsia="宋体" w:hAnsi="Times New Roman" w:cs="Times New Roman"/>
          <w:sz w:val="28"/>
          <w:szCs w:val="32"/>
        </w:rPr>
        <w:t>％的通过标准应被视为等同于上述方法中提到的至少</w:t>
      </w:r>
      <w:r w:rsidRPr="004F5885">
        <w:rPr>
          <w:rFonts w:ascii="Times New Roman" w:eastAsia="宋体" w:hAnsi="Times New Roman" w:cs="Times New Roman"/>
          <w:sz w:val="28"/>
          <w:szCs w:val="32"/>
        </w:rPr>
        <w:t>60</w:t>
      </w:r>
      <w:r w:rsidRPr="004F5885">
        <w:rPr>
          <w:rFonts w:ascii="Times New Roman" w:eastAsia="宋体" w:hAnsi="Times New Roman" w:cs="Times New Roman"/>
          <w:sz w:val="28"/>
          <w:szCs w:val="32"/>
        </w:rPr>
        <w:t>％的通过标准。以下所列方法的选择是否充分取决于有效性，并视具体情况而定：</w:t>
      </w:r>
    </w:p>
    <w:p w14:paraId="03A65A4E" w14:textId="210AB9EE" w:rsidR="00C60BDB" w:rsidRPr="00C60BDB" w:rsidRDefault="00C60BDB" w:rsidP="00C60BDB">
      <w:pPr>
        <w:spacing w:line="360" w:lineRule="auto"/>
        <w:rPr>
          <w:rFonts w:ascii="Times New Roman" w:eastAsia="宋体" w:hAnsi="Times New Roman" w:cs="Times New Roman"/>
          <w:sz w:val="28"/>
          <w:szCs w:val="32"/>
        </w:rPr>
      </w:pPr>
      <w:r w:rsidRPr="00C60BDB">
        <w:rPr>
          <w:rFonts w:ascii="Times New Roman" w:eastAsia="宋体" w:hAnsi="Times New Roman" w:cs="Times New Roman" w:hint="eastAsia"/>
          <w:sz w:val="28"/>
          <w:szCs w:val="32"/>
        </w:rPr>
        <w:t>—</w:t>
      </w:r>
      <w:r w:rsidRPr="00C60BDB">
        <w:rPr>
          <w:rFonts w:ascii="Times New Roman" w:eastAsia="宋体" w:hAnsi="Times New Roman" w:cs="Times New Roman"/>
          <w:sz w:val="28"/>
          <w:szCs w:val="32"/>
        </w:rPr>
        <w:t>OECD 301-A</w:t>
      </w:r>
      <w:r w:rsidRPr="00C60BDB">
        <w:rPr>
          <w:rFonts w:ascii="Times New Roman" w:eastAsia="宋体" w:hAnsi="Times New Roman" w:cs="Times New Roman"/>
          <w:sz w:val="28"/>
          <w:szCs w:val="32"/>
        </w:rPr>
        <w:t>（溶解的有机碳</w:t>
      </w:r>
      <w:r w:rsidRPr="00C60BDB">
        <w:rPr>
          <w:rFonts w:ascii="Times New Roman" w:eastAsia="宋体" w:hAnsi="Times New Roman" w:cs="Times New Roman"/>
          <w:sz w:val="28"/>
          <w:szCs w:val="32"/>
        </w:rPr>
        <w:t>DOC</w:t>
      </w:r>
      <w:r>
        <w:rPr>
          <w:rFonts w:ascii="Times New Roman" w:eastAsia="宋体" w:hAnsi="Times New Roman" w:cs="Times New Roman" w:hint="eastAsia"/>
          <w:sz w:val="28"/>
          <w:szCs w:val="32"/>
        </w:rPr>
        <w:t>消沉</w:t>
      </w:r>
      <w:r w:rsidRPr="00C60BDB">
        <w:rPr>
          <w:rFonts w:ascii="Times New Roman" w:eastAsia="宋体" w:hAnsi="Times New Roman" w:cs="Times New Roman"/>
          <w:sz w:val="28"/>
          <w:szCs w:val="32"/>
        </w:rPr>
        <w:t>）：不得使用预适应。十天窗口原则不适用。</w:t>
      </w:r>
      <w:r w:rsidRPr="00C60BDB">
        <w:rPr>
          <w:rFonts w:ascii="Times New Roman" w:eastAsia="宋体" w:hAnsi="Times New Roman" w:cs="Times New Roman"/>
          <w:sz w:val="28"/>
          <w:szCs w:val="32"/>
        </w:rPr>
        <w:t xml:space="preserve"> </w:t>
      </w:r>
      <w:r w:rsidRPr="00C60BDB">
        <w:rPr>
          <w:rFonts w:ascii="Times New Roman" w:eastAsia="宋体" w:hAnsi="Times New Roman" w:cs="Times New Roman"/>
          <w:sz w:val="28"/>
          <w:szCs w:val="32"/>
        </w:rPr>
        <w:t>根据测试测得的生物降解性通过标准在</w:t>
      </w:r>
      <w:r w:rsidRPr="00C60BDB">
        <w:rPr>
          <w:rFonts w:ascii="Times New Roman" w:eastAsia="宋体" w:hAnsi="Times New Roman" w:cs="Times New Roman"/>
          <w:sz w:val="28"/>
          <w:szCs w:val="32"/>
        </w:rPr>
        <w:t>28</w:t>
      </w:r>
      <w:r w:rsidRPr="00C60BDB">
        <w:rPr>
          <w:rFonts w:ascii="Times New Roman" w:eastAsia="宋体" w:hAnsi="Times New Roman" w:cs="Times New Roman"/>
          <w:sz w:val="28"/>
          <w:szCs w:val="32"/>
        </w:rPr>
        <w:t>天内应</w:t>
      </w:r>
      <w:r w:rsidRPr="00C60BDB">
        <w:rPr>
          <w:rFonts w:ascii="Times New Roman" w:eastAsia="宋体" w:hAnsi="Times New Roman" w:cs="Times New Roman"/>
          <w:sz w:val="28"/>
          <w:szCs w:val="32"/>
        </w:rPr>
        <w:lastRenderedPageBreak/>
        <w:t>至少为</w:t>
      </w:r>
      <w:r w:rsidRPr="00C60BDB">
        <w:rPr>
          <w:rFonts w:ascii="Times New Roman" w:eastAsia="宋体" w:hAnsi="Times New Roman" w:cs="Times New Roman"/>
          <w:sz w:val="28"/>
          <w:szCs w:val="32"/>
        </w:rPr>
        <w:t>70</w:t>
      </w:r>
      <w:r w:rsidRPr="00C60BDB">
        <w:rPr>
          <w:rFonts w:ascii="Times New Roman" w:eastAsia="宋体" w:hAnsi="Times New Roman" w:cs="Times New Roman"/>
          <w:sz w:val="28"/>
          <w:szCs w:val="32"/>
        </w:rPr>
        <w:t>％。</w:t>
      </w:r>
    </w:p>
    <w:p w14:paraId="57915ABF" w14:textId="3CCB8697" w:rsidR="004F5885" w:rsidRDefault="00C60BDB" w:rsidP="00C60BDB">
      <w:pPr>
        <w:spacing w:line="360" w:lineRule="auto"/>
        <w:rPr>
          <w:rFonts w:ascii="Times New Roman" w:eastAsia="宋体" w:hAnsi="Times New Roman" w:cs="Times New Roman"/>
          <w:sz w:val="28"/>
          <w:szCs w:val="32"/>
        </w:rPr>
      </w:pPr>
      <w:r w:rsidRPr="00C60BDB">
        <w:rPr>
          <w:rFonts w:ascii="Times New Roman" w:eastAsia="宋体" w:hAnsi="Times New Roman" w:cs="Times New Roman" w:hint="eastAsia"/>
          <w:sz w:val="28"/>
          <w:szCs w:val="32"/>
        </w:rPr>
        <w:t>—</w:t>
      </w:r>
      <w:r w:rsidRPr="00C60BDB">
        <w:rPr>
          <w:rFonts w:ascii="Times New Roman" w:eastAsia="宋体" w:hAnsi="Times New Roman" w:cs="Times New Roman"/>
          <w:sz w:val="28"/>
          <w:szCs w:val="32"/>
        </w:rPr>
        <w:t>OECD 301-B</w:t>
      </w:r>
      <w:r w:rsidRPr="00C60BDB">
        <w:rPr>
          <w:rFonts w:ascii="Times New Roman" w:eastAsia="宋体" w:hAnsi="Times New Roman" w:cs="Times New Roman"/>
          <w:sz w:val="28"/>
          <w:szCs w:val="32"/>
        </w:rPr>
        <w:t>（经修改的</w:t>
      </w:r>
      <w:r w:rsidRPr="00C60BDB">
        <w:rPr>
          <w:rFonts w:ascii="Times New Roman" w:eastAsia="宋体" w:hAnsi="Times New Roman" w:cs="Times New Roman"/>
          <w:sz w:val="28"/>
          <w:szCs w:val="32"/>
        </w:rPr>
        <w:t>OECD</w:t>
      </w:r>
      <w:r w:rsidRPr="00C60BDB">
        <w:rPr>
          <w:rFonts w:ascii="Times New Roman" w:eastAsia="宋体" w:hAnsi="Times New Roman" w:cs="Times New Roman"/>
          <w:sz w:val="28"/>
          <w:szCs w:val="32"/>
        </w:rPr>
        <w:t>筛选</w:t>
      </w:r>
      <w:r w:rsidRPr="00C60BDB">
        <w:rPr>
          <w:rFonts w:ascii="Times New Roman" w:eastAsia="宋体" w:hAnsi="Times New Roman" w:cs="Times New Roman"/>
          <w:sz w:val="28"/>
          <w:szCs w:val="32"/>
        </w:rPr>
        <w:t>-DOC</w:t>
      </w:r>
      <w:r>
        <w:rPr>
          <w:rFonts w:ascii="Times New Roman" w:eastAsia="宋体" w:hAnsi="Times New Roman" w:cs="Times New Roman" w:hint="eastAsia"/>
          <w:sz w:val="28"/>
          <w:szCs w:val="32"/>
        </w:rPr>
        <w:t>消沉</w:t>
      </w:r>
      <w:r w:rsidRPr="00C60BDB">
        <w:rPr>
          <w:rFonts w:ascii="Times New Roman" w:eastAsia="宋体" w:hAnsi="Times New Roman" w:cs="Times New Roman"/>
          <w:sz w:val="28"/>
          <w:szCs w:val="32"/>
        </w:rPr>
        <w:t>）：不使用预适应。</w:t>
      </w:r>
      <w:r w:rsidRPr="00C60BDB">
        <w:rPr>
          <w:rFonts w:ascii="Times New Roman" w:eastAsia="宋体" w:hAnsi="Times New Roman" w:cs="Times New Roman"/>
          <w:sz w:val="28"/>
          <w:szCs w:val="32"/>
        </w:rPr>
        <w:t xml:space="preserve"> </w:t>
      </w:r>
      <w:r w:rsidRPr="00C60BDB">
        <w:rPr>
          <w:rFonts w:ascii="Times New Roman" w:eastAsia="宋体" w:hAnsi="Times New Roman" w:cs="Times New Roman"/>
          <w:sz w:val="28"/>
          <w:szCs w:val="32"/>
        </w:rPr>
        <w:t>十天窗口原则不适用。</w:t>
      </w:r>
      <w:r w:rsidRPr="00C60BDB">
        <w:rPr>
          <w:rFonts w:ascii="Times New Roman" w:eastAsia="宋体" w:hAnsi="Times New Roman" w:cs="Times New Roman"/>
          <w:sz w:val="28"/>
          <w:szCs w:val="32"/>
        </w:rPr>
        <w:t xml:space="preserve"> </w:t>
      </w:r>
      <w:r w:rsidRPr="00C60BDB">
        <w:rPr>
          <w:rFonts w:ascii="Times New Roman" w:eastAsia="宋体" w:hAnsi="Times New Roman" w:cs="Times New Roman"/>
          <w:sz w:val="28"/>
          <w:szCs w:val="32"/>
        </w:rPr>
        <w:t>根据测试测得的生物降解性通过标准在</w:t>
      </w:r>
      <w:r w:rsidRPr="00C60BDB">
        <w:rPr>
          <w:rFonts w:ascii="Times New Roman" w:eastAsia="宋体" w:hAnsi="Times New Roman" w:cs="Times New Roman"/>
          <w:sz w:val="28"/>
          <w:szCs w:val="32"/>
        </w:rPr>
        <w:t>28</w:t>
      </w:r>
      <w:r w:rsidRPr="00C60BDB">
        <w:rPr>
          <w:rFonts w:ascii="Times New Roman" w:eastAsia="宋体" w:hAnsi="Times New Roman" w:cs="Times New Roman"/>
          <w:sz w:val="28"/>
          <w:szCs w:val="32"/>
        </w:rPr>
        <w:t>天内应至少为</w:t>
      </w:r>
      <w:r w:rsidRPr="00C60BDB">
        <w:rPr>
          <w:rFonts w:ascii="Times New Roman" w:eastAsia="宋体" w:hAnsi="Times New Roman" w:cs="Times New Roman"/>
          <w:sz w:val="28"/>
          <w:szCs w:val="32"/>
        </w:rPr>
        <w:t>70</w:t>
      </w:r>
      <w:r w:rsidRPr="00C60BDB">
        <w:rPr>
          <w:rFonts w:ascii="Times New Roman" w:eastAsia="宋体" w:hAnsi="Times New Roman" w:cs="Times New Roman"/>
          <w:sz w:val="28"/>
          <w:szCs w:val="32"/>
        </w:rPr>
        <w:t>％。</w:t>
      </w:r>
    </w:p>
    <w:p w14:paraId="66F72C97" w14:textId="7477B282" w:rsidR="00C60BDB" w:rsidRPr="00F52956" w:rsidRDefault="00C60BDB" w:rsidP="00C60BDB">
      <w:pPr>
        <w:spacing w:line="360" w:lineRule="auto"/>
        <w:rPr>
          <w:rFonts w:ascii="Times New Roman" w:eastAsia="宋体" w:hAnsi="Times New Roman" w:cs="Times New Roman"/>
          <w:sz w:val="22"/>
          <w:szCs w:val="24"/>
        </w:rPr>
      </w:pPr>
      <w:r w:rsidRPr="00F52956">
        <w:rPr>
          <w:rFonts w:ascii="Times New Roman" w:eastAsia="宋体" w:hAnsi="Times New Roman" w:cs="Times New Roman" w:hint="eastAsia"/>
          <w:sz w:val="22"/>
          <w:szCs w:val="24"/>
        </w:rPr>
        <w:t>注</w:t>
      </w:r>
      <w:r w:rsidRPr="00F52956">
        <w:rPr>
          <w:rFonts w:ascii="Times New Roman" w:eastAsia="宋体" w:hAnsi="Times New Roman" w:cs="Times New Roman"/>
          <w:sz w:val="22"/>
          <w:szCs w:val="24"/>
        </w:rPr>
        <w:t>1</w:t>
      </w:r>
      <w:r w:rsidRPr="00F52956">
        <w:rPr>
          <w:rFonts w:ascii="Times New Roman" w:eastAsia="宋体" w:hAnsi="Times New Roman" w:cs="Times New Roman" w:hint="eastAsia"/>
          <w:sz w:val="22"/>
          <w:szCs w:val="24"/>
        </w:rPr>
        <w:t>：</w:t>
      </w:r>
      <w:r w:rsidRPr="00F52956">
        <w:rPr>
          <w:rFonts w:ascii="Times New Roman" w:eastAsia="宋体" w:hAnsi="Times New Roman" w:cs="Times New Roman"/>
          <w:sz w:val="22"/>
          <w:szCs w:val="24"/>
        </w:rPr>
        <w:t>DOC</w:t>
      </w:r>
      <w:r w:rsidRPr="00F52956">
        <w:rPr>
          <w:rFonts w:ascii="Times New Roman" w:eastAsia="宋体" w:hAnsi="Times New Roman" w:cs="Times New Roman"/>
          <w:sz w:val="22"/>
          <w:szCs w:val="24"/>
        </w:rPr>
        <w:t>方法给出的是去除效果，而不是最终的生物降解效果。压力呼吸测定法和</w:t>
      </w:r>
      <w:r w:rsidRPr="00F52956">
        <w:rPr>
          <w:rFonts w:ascii="Times New Roman" w:eastAsia="宋体" w:hAnsi="Times New Roman" w:cs="Times New Roman"/>
          <w:sz w:val="22"/>
          <w:szCs w:val="24"/>
        </w:rPr>
        <w:t>MITI</w:t>
      </w:r>
      <w:r w:rsidRPr="00F52956">
        <w:rPr>
          <w:rFonts w:ascii="Times New Roman" w:eastAsia="宋体" w:hAnsi="Times New Roman" w:cs="Times New Roman"/>
          <w:sz w:val="22"/>
          <w:szCs w:val="24"/>
        </w:rPr>
        <w:t>在某些情况下可能不合适，因为较高的初始测试浓度可能具有抑制作用。</w:t>
      </w:r>
    </w:p>
    <w:p w14:paraId="5A284912" w14:textId="60F0B914" w:rsidR="00C60BDB" w:rsidRPr="00F52956" w:rsidRDefault="00F52956" w:rsidP="00F52956">
      <w:pPr>
        <w:spacing w:line="360" w:lineRule="auto"/>
        <w:rPr>
          <w:rFonts w:ascii="Times New Roman" w:eastAsia="宋体" w:hAnsi="Times New Roman" w:cs="Times New Roman"/>
          <w:sz w:val="22"/>
          <w:szCs w:val="24"/>
        </w:rPr>
      </w:pPr>
      <w:r w:rsidRPr="00F52956">
        <w:rPr>
          <w:rFonts w:ascii="Times New Roman" w:eastAsia="宋体" w:hAnsi="Times New Roman" w:cs="Times New Roman" w:hint="eastAsia"/>
          <w:sz w:val="22"/>
          <w:szCs w:val="24"/>
        </w:rPr>
        <w:t>注</w:t>
      </w:r>
      <w:r w:rsidRPr="00F52956">
        <w:rPr>
          <w:rFonts w:ascii="Times New Roman" w:eastAsia="宋体" w:hAnsi="Times New Roman" w:cs="Times New Roman"/>
          <w:sz w:val="22"/>
          <w:szCs w:val="24"/>
        </w:rPr>
        <w:t>2</w:t>
      </w:r>
      <w:r w:rsidRPr="00F52956">
        <w:rPr>
          <w:rFonts w:ascii="Times New Roman" w:eastAsia="宋体" w:hAnsi="Times New Roman" w:cs="Times New Roman" w:hint="eastAsia"/>
          <w:sz w:val="22"/>
          <w:szCs w:val="24"/>
        </w:rPr>
        <w:t>：对于其他选择，还请使用者参考技术报告</w:t>
      </w:r>
      <w:r w:rsidRPr="00F52956">
        <w:rPr>
          <w:rFonts w:ascii="Times New Roman" w:eastAsia="宋体" w:hAnsi="Times New Roman" w:cs="Times New Roman"/>
          <w:sz w:val="22"/>
          <w:szCs w:val="24"/>
        </w:rPr>
        <w:t>CEN/TR 16957</w:t>
      </w:r>
      <w:r w:rsidRPr="00F52956">
        <w:rPr>
          <w:rFonts w:ascii="Times New Roman" w:eastAsia="宋体" w:hAnsi="Times New Roman" w:cs="Times New Roman"/>
          <w:sz w:val="22"/>
          <w:szCs w:val="24"/>
        </w:rPr>
        <w:t>的规定。</w:t>
      </w:r>
    </w:p>
    <w:p w14:paraId="068B91F7" w14:textId="36F7D473" w:rsidR="00F52956" w:rsidRPr="00F52956" w:rsidRDefault="00F52956" w:rsidP="00F52956">
      <w:pPr>
        <w:spacing w:line="360" w:lineRule="auto"/>
        <w:rPr>
          <w:rFonts w:ascii="Times New Roman" w:eastAsia="宋体" w:hAnsi="Times New Roman" w:cs="Times New Roman"/>
          <w:b/>
          <w:bCs/>
          <w:sz w:val="28"/>
          <w:szCs w:val="32"/>
        </w:rPr>
      </w:pPr>
      <w:r w:rsidRPr="00F52956">
        <w:rPr>
          <w:rFonts w:ascii="Times New Roman" w:eastAsia="宋体" w:hAnsi="Times New Roman" w:cs="Times New Roman"/>
          <w:b/>
          <w:bCs/>
          <w:sz w:val="28"/>
          <w:szCs w:val="32"/>
        </w:rPr>
        <w:t>9</w:t>
      </w:r>
      <w:r w:rsidRPr="00F52956">
        <w:rPr>
          <w:rFonts w:ascii="Times New Roman" w:eastAsia="宋体" w:hAnsi="Times New Roman" w:cs="Times New Roman"/>
          <w:b/>
          <w:bCs/>
          <w:sz w:val="28"/>
          <w:szCs w:val="32"/>
        </w:rPr>
        <w:tab/>
      </w:r>
      <w:r w:rsidRPr="00F52956">
        <w:rPr>
          <w:rFonts w:ascii="Times New Roman" w:eastAsia="宋体" w:hAnsi="Times New Roman" w:cs="Times New Roman"/>
          <w:b/>
          <w:bCs/>
          <w:sz w:val="28"/>
          <w:szCs w:val="32"/>
        </w:rPr>
        <w:t>声明和产品标签</w:t>
      </w:r>
    </w:p>
    <w:p w14:paraId="3BBC023C" w14:textId="48038127" w:rsidR="00F52956" w:rsidRDefault="00F52956" w:rsidP="00F52956">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F52956">
        <w:rPr>
          <w:rFonts w:ascii="Times New Roman" w:eastAsia="宋体" w:hAnsi="Times New Roman" w:cs="Times New Roman" w:hint="eastAsia"/>
          <w:sz w:val="28"/>
          <w:szCs w:val="32"/>
        </w:rPr>
        <w:t>生物基</w:t>
      </w:r>
      <w:r>
        <w:rPr>
          <w:rFonts w:ascii="Times New Roman" w:eastAsia="宋体" w:hAnsi="Times New Roman" w:cs="Times New Roman" w:hint="eastAsia"/>
          <w:sz w:val="28"/>
          <w:szCs w:val="32"/>
        </w:rPr>
        <w:t>质</w:t>
      </w:r>
      <w:r w:rsidRPr="00F52956">
        <w:rPr>
          <w:rFonts w:ascii="Times New Roman" w:eastAsia="宋体" w:hAnsi="Times New Roman" w:cs="Times New Roman" w:hint="eastAsia"/>
          <w:sz w:val="28"/>
          <w:szCs w:val="32"/>
        </w:rPr>
        <w:t>表面活性剂应标有第</w:t>
      </w:r>
      <w:r w:rsidRPr="00F52956">
        <w:rPr>
          <w:rFonts w:ascii="Times New Roman" w:eastAsia="宋体" w:hAnsi="Times New Roman" w:cs="Times New Roman"/>
          <w:sz w:val="28"/>
          <w:szCs w:val="32"/>
        </w:rPr>
        <w:t>7</w:t>
      </w:r>
      <w:r w:rsidRPr="00F52956">
        <w:rPr>
          <w:rFonts w:ascii="Times New Roman" w:eastAsia="宋体" w:hAnsi="Times New Roman" w:cs="Times New Roman"/>
          <w:sz w:val="28"/>
          <w:szCs w:val="32"/>
        </w:rPr>
        <w:t>条中定义的类别，并可选地标明生物基</w:t>
      </w:r>
      <w:r>
        <w:rPr>
          <w:rFonts w:ascii="Times New Roman" w:eastAsia="宋体" w:hAnsi="Times New Roman" w:cs="Times New Roman" w:hint="eastAsia"/>
          <w:sz w:val="28"/>
          <w:szCs w:val="32"/>
        </w:rPr>
        <w:t>质</w:t>
      </w:r>
      <w:r w:rsidRPr="00F52956">
        <w:rPr>
          <w:rFonts w:ascii="Times New Roman" w:eastAsia="宋体" w:hAnsi="Times New Roman" w:cs="Times New Roman"/>
          <w:sz w:val="28"/>
          <w:szCs w:val="32"/>
        </w:rPr>
        <w:t>碳含量的百分比。</w:t>
      </w:r>
    </w:p>
    <w:p w14:paraId="497E9108" w14:textId="2EDD8E68" w:rsidR="00F52956" w:rsidRDefault="00F52956" w:rsidP="00F52956">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F52956">
        <w:rPr>
          <w:rFonts w:ascii="Times New Roman" w:eastAsia="宋体" w:hAnsi="Times New Roman" w:cs="Times New Roman"/>
          <w:sz w:val="28"/>
          <w:szCs w:val="32"/>
        </w:rPr>
        <w:t>5.2</w:t>
      </w:r>
      <w:r w:rsidRPr="00F52956">
        <w:rPr>
          <w:rFonts w:ascii="Times New Roman" w:eastAsia="宋体" w:hAnsi="Times New Roman" w:cs="Times New Roman"/>
          <w:sz w:val="28"/>
          <w:szCs w:val="32"/>
        </w:rPr>
        <w:t>中定义的性能属性可以在单独的文档中报告</w:t>
      </w:r>
      <w:r>
        <w:rPr>
          <w:rFonts w:ascii="Times New Roman" w:eastAsia="宋体" w:hAnsi="Times New Roman" w:cs="Times New Roman" w:hint="eastAsia"/>
          <w:sz w:val="28"/>
          <w:szCs w:val="32"/>
        </w:rPr>
        <w:t>以便于</w:t>
      </w:r>
      <w:r w:rsidRPr="00F52956">
        <w:rPr>
          <w:rFonts w:ascii="Times New Roman" w:eastAsia="宋体" w:hAnsi="Times New Roman" w:cs="Times New Roman" w:hint="eastAsia"/>
          <w:sz w:val="28"/>
          <w:szCs w:val="32"/>
        </w:rPr>
        <w:t>企业对企业之间进行沟通</w:t>
      </w:r>
      <w:r>
        <w:rPr>
          <w:rFonts w:ascii="Times New Roman" w:eastAsia="宋体" w:hAnsi="Times New Roman" w:cs="Times New Roman" w:hint="eastAsia"/>
          <w:sz w:val="28"/>
          <w:szCs w:val="32"/>
        </w:rPr>
        <w:t>。</w:t>
      </w:r>
    </w:p>
    <w:p w14:paraId="04ACFE35" w14:textId="389DE1B5" w:rsidR="00BF262E" w:rsidRPr="00BF262E" w:rsidRDefault="00BF262E" w:rsidP="00BF262E">
      <w:pPr>
        <w:spacing w:line="360" w:lineRule="auto"/>
        <w:rPr>
          <w:rFonts w:ascii="Times New Roman" w:eastAsia="宋体" w:hAnsi="Times New Roman" w:cs="Times New Roman"/>
          <w:sz w:val="22"/>
          <w:szCs w:val="24"/>
        </w:rPr>
      </w:pPr>
      <w:r w:rsidRPr="00BF262E">
        <w:rPr>
          <w:rFonts w:ascii="Times New Roman" w:eastAsia="宋体" w:hAnsi="Times New Roman" w:cs="Times New Roman" w:hint="eastAsia"/>
          <w:sz w:val="22"/>
          <w:szCs w:val="24"/>
        </w:rPr>
        <w:t>注：有关企业对企业和企业对消费者声明的其他要求，请参考</w:t>
      </w:r>
      <w:r w:rsidRPr="00BF262E">
        <w:rPr>
          <w:rFonts w:ascii="Times New Roman" w:eastAsia="宋体" w:hAnsi="Times New Roman" w:cs="Times New Roman"/>
          <w:sz w:val="22"/>
          <w:szCs w:val="24"/>
        </w:rPr>
        <w:t>EN 16848</w:t>
      </w:r>
      <w:r w:rsidRPr="00BF262E">
        <w:rPr>
          <w:rFonts w:ascii="Times New Roman" w:eastAsia="宋体" w:hAnsi="Times New Roman" w:cs="Times New Roman"/>
          <w:sz w:val="22"/>
          <w:szCs w:val="24"/>
        </w:rPr>
        <w:t>和</w:t>
      </w:r>
      <w:r w:rsidRPr="00BF262E">
        <w:rPr>
          <w:rFonts w:ascii="Times New Roman" w:eastAsia="宋体" w:hAnsi="Times New Roman" w:cs="Times New Roman"/>
          <w:sz w:val="22"/>
          <w:szCs w:val="24"/>
        </w:rPr>
        <w:t>EN 16935</w:t>
      </w:r>
      <w:r w:rsidRPr="00BF262E">
        <w:rPr>
          <w:rFonts w:ascii="Times New Roman" w:eastAsia="宋体" w:hAnsi="Times New Roman" w:cs="Times New Roman"/>
          <w:sz w:val="22"/>
          <w:szCs w:val="24"/>
        </w:rPr>
        <w:t>指导用户进行工作。</w:t>
      </w:r>
    </w:p>
    <w:p w14:paraId="1BE8B2B3" w14:textId="77777777" w:rsidR="00BF262E" w:rsidRDefault="00BF262E">
      <w:pPr>
        <w:widowControl/>
        <w:jc w:val="left"/>
        <w:rPr>
          <w:rFonts w:ascii="Times New Roman" w:eastAsia="宋体" w:hAnsi="Times New Roman" w:cs="Times New Roman"/>
          <w:sz w:val="28"/>
          <w:szCs w:val="32"/>
        </w:rPr>
      </w:pPr>
      <w:r>
        <w:rPr>
          <w:rFonts w:ascii="Times New Roman" w:eastAsia="宋体" w:hAnsi="Times New Roman" w:cs="Times New Roman"/>
          <w:sz w:val="28"/>
          <w:szCs w:val="32"/>
        </w:rPr>
        <w:br w:type="page"/>
      </w:r>
    </w:p>
    <w:p w14:paraId="6410D49D" w14:textId="68910861" w:rsidR="00FF7E0C" w:rsidRPr="00DD7F57" w:rsidRDefault="00FF7E0C" w:rsidP="00DD7F57">
      <w:pPr>
        <w:spacing w:line="360" w:lineRule="auto"/>
        <w:jc w:val="center"/>
        <w:rPr>
          <w:rFonts w:ascii="Times New Roman" w:eastAsia="宋体" w:hAnsi="Times New Roman" w:cs="Times New Roman"/>
          <w:b/>
          <w:bCs/>
          <w:sz w:val="28"/>
          <w:szCs w:val="32"/>
        </w:rPr>
      </w:pPr>
      <w:r w:rsidRPr="00DD7F57">
        <w:rPr>
          <w:rFonts w:ascii="Times New Roman" w:eastAsia="宋体" w:hAnsi="Times New Roman" w:cs="Times New Roman" w:hint="eastAsia"/>
          <w:b/>
          <w:bCs/>
          <w:sz w:val="28"/>
          <w:szCs w:val="32"/>
        </w:rPr>
        <w:lastRenderedPageBreak/>
        <w:t>附录</w:t>
      </w:r>
      <w:r w:rsidRPr="00DD7F57">
        <w:rPr>
          <w:rFonts w:ascii="Times New Roman" w:eastAsia="宋体" w:hAnsi="Times New Roman" w:cs="Times New Roman"/>
          <w:b/>
          <w:bCs/>
          <w:sz w:val="28"/>
          <w:szCs w:val="32"/>
        </w:rPr>
        <w:t>A</w:t>
      </w:r>
    </w:p>
    <w:p w14:paraId="380BD2AC" w14:textId="39D5B3BA" w:rsidR="00F52956" w:rsidRPr="00DD7F57" w:rsidRDefault="00FF7E0C" w:rsidP="00DD7F57">
      <w:pPr>
        <w:spacing w:line="360" w:lineRule="auto"/>
        <w:jc w:val="center"/>
        <w:rPr>
          <w:rFonts w:ascii="Times New Roman" w:eastAsia="宋体" w:hAnsi="Times New Roman" w:cs="Times New Roman"/>
          <w:sz w:val="28"/>
          <w:szCs w:val="32"/>
        </w:rPr>
      </w:pPr>
      <w:r w:rsidRPr="00DD7F57">
        <w:rPr>
          <w:rFonts w:ascii="Times New Roman" w:eastAsia="宋体" w:hAnsi="Times New Roman" w:cs="Times New Roman" w:hint="eastAsia"/>
          <w:sz w:val="28"/>
          <w:szCs w:val="32"/>
        </w:rPr>
        <w:t>（资料性附录）</w:t>
      </w:r>
    </w:p>
    <w:p w14:paraId="77EC1D4F" w14:textId="65D815EA" w:rsidR="00FF7E0C" w:rsidRPr="00DD7F57" w:rsidRDefault="00DD7F57" w:rsidP="00DD7F57">
      <w:pPr>
        <w:spacing w:line="360" w:lineRule="auto"/>
        <w:jc w:val="center"/>
        <w:rPr>
          <w:rFonts w:ascii="Times New Roman" w:eastAsia="宋体" w:hAnsi="Times New Roman" w:cs="Times New Roman"/>
          <w:b/>
          <w:bCs/>
          <w:sz w:val="28"/>
          <w:szCs w:val="32"/>
        </w:rPr>
      </w:pPr>
      <w:r w:rsidRPr="00DD7F57">
        <w:rPr>
          <w:rFonts w:ascii="Times New Roman" w:eastAsia="宋体" w:hAnsi="Times New Roman" w:cs="Times New Roman" w:hint="eastAsia"/>
          <w:b/>
          <w:bCs/>
          <w:sz w:val="28"/>
          <w:szCs w:val="32"/>
        </w:rPr>
        <w:t>二次抽样步骤</w:t>
      </w:r>
    </w:p>
    <w:p w14:paraId="4307D3FB" w14:textId="60FE2CFF" w:rsidR="00DD7F57" w:rsidRDefault="00DD7F57" w:rsidP="00FF7E0C">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DD7F57">
        <w:rPr>
          <w:rFonts w:ascii="Times New Roman" w:eastAsia="宋体" w:hAnsi="Times New Roman" w:cs="Times New Roman" w:hint="eastAsia"/>
          <w:sz w:val="28"/>
          <w:szCs w:val="32"/>
        </w:rPr>
        <w:t>对于</w:t>
      </w:r>
      <w:r>
        <w:rPr>
          <w:rFonts w:ascii="Times New Roman" w:eastAsia="宋体" w:hAnsi="Times New Roman" w:cs="Times New Roman" w:hint="eastAsia"/>
          <w:sz w:val="28"/>
          <w:szCs w:val="32"/>
        </w:rPr>
        <w:t>二次抽样步骤</w:t>
      </w:r>
      <w:r w:rsidRPr="00DD7F57">
        <w:rPr>
          <w:rFonts w:ascii="Times New Roman" w:eastAsia="宋体" w:hAnsi="Times New Roman" w:cs="Times New Roman" w:hint="eastAsia"/>
          <w:sz w:val="28"/>
          <w:szCs w:val="32"/>
        </w:rPr>
        <w:t>，为了检索代表性样品，应遵循表</w:t>
      </w:r>
      <w:r w:rsidRPr="00DD7F57">
        <w:rPr>
          <w:rFonts w:ascii="Times New Roman" w:eastAsia="宋体" w:hAnsi="Times New Roman" w:cs="Times New Roman"/>
          <w:sz w:val="28"/>
          <w:szCs w:val="32"/>
        </w:rPr>
        <w:t>A.1</w:t>
      </w:r>
      <w:r w:rsidRPr="00DD7F57">
        <w:rPr>
          <w:rFonts w:ascii="Times New Roman" w:eastAsia="宋体" w:hAnsi="Times New Roman" w:cs="Times New Roman"/>
          <w:sz w:val="28"/>
          <w:szCs w:val="32"/>
        </w:rPr>
        <w:t>中列出的后续方法，因为</w:t>
      </w:r>
      <w:r w:rsidRPr="00DD7F57">
        <w:rPr>
          <w:rFonts w:ascii="Times New Roman" w:eastAsia="宋体" w:hAnsi="Times New Roman" w:cs="Times New Roman"/>
          <w:sz w:val="28"/>
          <w:szCs w:val="32"/>
        </w:rPr>
        <w:t>AMS</w:t>
      </w:r>
      <w:r w:rsidRPr="00DD7F57">
        <w:rPr>
          <w:rFonts w:ascii="Times New Roman" w:eastAsia="宋体" w:hAnsi="Times New Roman" w:cs="Times New Roman"/>
          <w:sz w:val="28"/>
          <w:szCs w:val="32"/>
        </w:rPr>
        <w:t>通常使用的样本量通常为</w:t>
      </w:r>
      <w:r w:rsidRPr="00DD7F57">
        <w:rPr>
          <w:rFonts w:ascii="Times New Roman" w:eastAsia="宋体" w:hAnsi="Times New Roman" w:cs="Times New Roman"/>
          <w:sz w:val="28"/>
          <w:szCs w:val="32"/>
        </w:rPr>
        <w:t>1mg</w:t>
      </w:r>
      <w:r w:rsidRPr="00DD7F57">
        <w:rPr>
          <w:rFonts w:ascii="Times New Roman" w:eastAsia="宋体" w:hAnsi="Times New Roman" w:cs="Times New Roman"/>
          <w:sz w:val="28"/>
          <w:szCs w:val="32"/>
        </w:rPr>
        <w:t>。</w:t>
      </w:r>
      <w:r w:rsidRPr="00DD7F57">
        <w:rPr>
          <w:rFonts w:ascii="Times New Roman" w:eastAsia="宋体" w:hAnsi="Times New Roman" w:cs="Times New Roman" w:hint="eastAsia"/>
          <w:sz w:val="28"/>
          <w:szCs w:val="32"/>
        </w:rPr>
        <w:t>操作人员有责任准备与预期的精度相差约</w:t>
      </w:r>
      <w:r w:rsidRPr="00DD7F57">
        <w:rPr>
          <w:rFonts w:ascii="Times New Roman" w:eastAsia="宋体" w:hAnsi="Times New Roman" w:cs="Times New Roman"/>
          <w:sz w:val="28"/>
          <w:szCs w:val="32"/>
        </w:rPr>
        <w:t>3</w:t>
      </w:r>
      <w:r w:rsidRPr="00DD7F57">
        <w:rPr>
          <w:rFonts w:ascii="Times New Roman" w:eastAsia="宋体" w:hAnsi="Times New Roman" w:cs="Times New Roman"/>
          <w:sz w:val="28"/>
          <w:szCs w:val="32"/>
        </w:rPr>
        <w:t>％（相对）的样品。</w:t>
      </w:r>
    </w:p>
    <w:tbl>
      <w:tblPr>
        <w:tblStyle w:val="a3"/>
        <w:tblW w:w="0" w:type="auto"/>
        <w:tblLook w:val="04A0" w:firstRow="1" w:lastRow="0" w:firstColumn="1" w:lastColumn="0" w:noHBand="0" w:noVBand="1"/>
      </w:tblPr>
      <w:tblGrid>
        <w:gridCol w:w="1696"/>
        <w:gridCol w:w="6600"/>
      </w:tblGrid>
      <w:tr w:rsidR="00DD7F57" w:rsidRPr="00DD7F57" w14:paraId="6D84A7E5" w14:textId="77777777" w:rsidTr="00DD7F57">
        <w:tc>
          <w:tcPr>
            <w:tcW w:w="1696" w:type="dxa"/>
          </w:tcPr>
          <w:p w14:paraId="258908F5" w14:textId="6E8D4BE8" w:rsidR="00DD7F57" w:rsidRPr="00DD7F57" w:rsidRDefault="00DD7F57" w:rsidP="00DD7F57">
            <w:pPr>
              <w:spacing w:line="276" w:lineRule="auto"/>
              <w:rPr>
                <w:rFonts w:ascii="Times New Roman" w:eastAsia="宋体" w:hAnsi="Times New Roman" w:cs="Times New Roman"/>
                <w:sz w:val="22"/>
                <w:szCs w:val="24"/>
              </w:rPr>
            </w:pPr>
            <w:r w:rsidRPr="00DD7F57">
              <w:rPr>
                <w:rFonts w:ascii="Times New Roman" w:eastAsia="宋体" w:hAnsi="Times New Roman" w:cs="Times New Roman" w:hint="eastAsia"/>
                <w:sz w:val="22"/>
                <w:szCs w:val="24"/>
              </w:rPr>
              <w:t>样品表单</w:t>
            </w:r>
          </w:p>
        </w:tc>
        <w:tc>
          <w:tcPr>
            <w:tcW w:w="6600" w:type="dxa"/>
          </w:tcPr>
          <w:p w14:paraId="152953E8" w14:textId="4519A9E2" w:rsidR="00DD7F57" w:rsidRPr="00DD7F57" w:rsidRDefault="00DD7F57" w:rsidP="00DD7F57">
            <w:pPr>
              <w:spacing w:line="276" w:lineRule="auto"/>
              <w:rPr>
                <w:rFonts w:ascii="Times New Roman" w:eastAsia="宋体" w:hAnsi="Times New Roman" w:cs="Times New Roman"/>
                <w:sz w:val="22"/>
                <w:szCs w:val="24"/>
              </w:rPr>
            </w:pPr>
            <w:r w:rsidRPr="00DD7F57">
              <w:rPr>
                <w:rFonts w:ascii="Times New Roman" w:eastAsia="宋体" w:hAnsi="Times New Roman" w:cs="Times New Roman" w:hint="eastAsia"/>
                <w:sz w:val="22"/>
                <w:szCs w:val="24"/>
              </w:rPr>
              <w:t>二次抽样方法</w:t>
            </w:r>
          </w:p>
        </w:tc>
      </w:tr>
      <w:tr w:rsidR="00DD7F57" w:rsidRPr="00DD7F57" w14:paraId="1A101E21" w14:textId="77777777" w:rsidTr="00DD7F57">
        <w:tc>
          <w:tcPr>
            <w:tcW w:w="1696" w:type="dxa"/>
          </w:tcPr>
          <w:p w14:paraId="1529FA60" w14:textId="14ACA8A5" w:rsidR="00DD7F57" w:rsidRPr="00DD7F57" w:rsidRDefault="00DD7F57" w:rsidP="00DD7F57">
            <w:pPr>
              <w:spacing w:line="276" w:lineRule="auto"/>
              <w:rPr>
                <w:rFonts w:ascii="Times New Roman" w:eastAsia="宋体" w:hAnsi="Times New Roman" w:cs="Times New Roman"/>
                <w:sz w:val="22"/>
                <w:szCs w:val="24"/>
              </w:rPr>
            </w:pPr>
            <w:r w:rsidRPr="00DD7F57">
              <w:rPr>
                <w:rFonts w:ascii="Times New Roman" w:eastAsia="宋体" w:hAnsi="Times New Roman" w:cs="Times New Roman" w:hint="eastAsia"/>
                <w:sz w:val="22"/>
                <w:szCs w:val="24"/>
              </w:rPr>
              <w:t>干固体，单一化合物</w:t>
            </w:r>
          </w:p>
        </w:tc>
        <w:tc>
          <w:tcPr>
            <w:tcW w:w="6600" w:type="dxa"/>
          </w:tcPr>
          <w:p w14:paraId="0676E3DC" w14:textId="0432EAF9" w:rsidR="00DD7F57" w:rsidRPr="00DD7F57" w:rsidRDefault="00DD7F57" w:rsidP="00DD7F57">
            <w:pPr>
              <w:spacing w:line="276" w:lineRule="auto"/>
              <w:rPr>
                <w:rFonts w:ascii="Times New Roman" w:eastAsia="宋体" w:hAnsi="Times New Roman" w:cs="Times New Roman"/>
                <w:sz w:val="22"/>
                <w:szCs w:val="24"/>
              </w:rPr>
            </w:pPr>
            <w:r w:rsidRPr="00DD7F57">
              <w:rPr>
                <w:rFonts w:ascii="Times New Roman" w:eastAsia="宋体" w:hAnsi="Times New Roman" w:cs="Times New Roman" w:hint="eastAsia"/>
                <w:sz w:val="22"/>
                <w:szCs w:val="24"/>
              </w:rPr>
              <w:t>按照正常的</w:t>
            </w:r>
            <w:r w:rsidRPr="00DD7F57">
              <w:rPr>
                <w:rFonts w:ascii="Times New Roman" w:eastAsia="宋体" w:hAnsi="Times New Roman" w:cs="Times New Roman"/>
                <w:sz w:val="22"/>
                <w:szCs w:val="24"/>
              </w:rPr>
              <w:t>AMS</w:t>
            </w:r>
            <w:r w:rsidRPr="00DD7F57">
              <w:rPr>
                <w:rFonts w:ascii="Times New Roman" w:eastAsia="宋体" w:hAnsi="Times New Roman" w:cs="Times New Roman"/>
                <w:sz w:val="22"/>
                <w:szCs w:val="24"/>
              </w:rPr>
              <w:t>准备程序进行任何数量的燃烧。</w:t>
            </w:r>
          </w:p>
        </w:tc>
      </w:tr>
      <w:tr w:rsidR="00DD7F57" w:rsidRPr="00DD7F57" w14:paraId="5971BC09" w14:textId="77777777" w:rsidTr="00DD7F57">
        <w:tc>
          <w:tcPr>
            <w:tcW w:w="1696" w:type="dxa"/>
          </w:tcPr>
          <w:p w14:paraId="77609C18" w14:textId="6FC0B392" w:rsidR="00DD7F57" w:rsidRPr="00DD7F57" w:rsidRDefault="00DD7F57" w:rsidP="00DD7F57">
            <w:pPr>
              <w:spacing w:line="276" w:lineRule="auto"/>
              <w:rPr>
                <w:rFonts w:ascii="Times New Roman" w:eastAsia="宋体" w:hAnsi="Times New Roman" w:cs="Times New Roman"/>
                <w:sz w:val="22"/>
                <w:szCs w:val="24"/>
              </w:rPr>
            </w:pPr>
            <w:r w:rsidRPr="00DD7F57">
              <w:rPr>
                <w:rFonts w:ascii="Times New Roman" w:eastAsia="宋体" w:hAnsi="Times New Roman" w:cs="Times New Roman" w:hint="eastAsia"/>
                <w:sz w:val="22"/>
                <w:szCs w:val="24"/>
              </w:rPr>
              <w:t>干固体，混合物</w:t>
            </w:r>
          </w:p>
        </w:tc>
        <w:tc>
          <w:tcPr>
            <w:tcW w:w="6600" w:type="dxa"/>
          </w:tcPr>
          <w:p w14:paraId="50514931" w14:textId="01962BDE" w:rsidR="00DD7F57" w:rsidRPr="00DD7F57" w:rsidRDefault="00DD7F57" w:rsidP="00DD7F57">
            <w:pPr>
              <w:spacing w:line="276" w:lineRule="auto"/>
              <w:rPr>
                <w:rFonts w:ascii="Times New Roman" w:eastAsia="宋体" w:hAnsi="Times New Roman" w:cs="Times New Roman"/>
                <w:sz w:val="22"/>
                <w:szCs w:val="24"/>
              </w:rPr>
            </w:pPr>
            <w:r w:rsidRPr="00DD7F57">
              <w:rPr>
                <w:rFonts w:ascii="Times New Roman" w:eastAsia="宋体" w:hAnsi="Times New Roman" w:cs="Times New Roman" w:hint="eastAsia"/>
                <w:sz w:val="22"/>
                <w:szCs w:val="24"/>
              </w:rPr>
              <w:t>取一个被认为是均匀的样品（可能是几克），并溶解在所需的最小量的纯水中。</w:t>
            </w:r>
            <w:r w:rsidRPr="00DD7F57">
              <w:rPr>
                <w:rFonts w:ascii="Times New Roman" w:eastAsia="宋体" w:hAnsi="Times New Roman" w:cs="Times New Roman"/>
                <w:sz w:val="22"/>
                <w:szCs w:val="24"/>
              </w:rPr>
              <w:t>用移液器取出最大量的</w:t>
            </w:r>
            <w:r w:rsidRPr="00DD7F57">
              <w:rPr>
                <w:rFonts w:ascii="Times New Roman" w:eastAsia="宋体" w:hAnsi="Times New Roman" w:cs="Times New Roman" w:hint="eastAsia"/>
                <w:sz w:val="22"/>
                <w:szCs w:val="24"/>
              </w:rPr>
              <w:t>次级</w:t>
            </w:r>
            <w:r w:rsidRPr="00DD7F57">
              <w:rPr>
                <w:rFonts w:ascii="Times New Roman" w:eastAsia="宋体" w:hAnsi="Times New Roman" w:cs="Times New Roman"/>
                <w:sz w:val="22"/>
                <w:szCs w:val="24"/>
              </w:rPr>
              <w:t>样品，并按照正常的</w:t>
            </w:r>
            <w:r w:rsidRPr="00DD7F57">
              <w:rPr>
                <w:rFonts w:ascii="Times New Roman" w:eastAsia="宋体" w:hAnsi="Times New Roman" w:cs="Times New Roman"/>
                <w:sz w:val="22"/>
                <w:szCs w:val="24"/>
              </w:rPr>
              <w:t>AMS</w:t>
            </w:r>
            <w:r w:rsidRPr="00DD7F57">
              <w:rPr>
                <w:rFonts w:ascii="Times New Roman" w:eastAsia="宋体" w:hAnsi="Times New Roman" w:cs="Times New Roman"/>
                <w:sz w:val="22"/>
                <w:szCs w:val="24"/>
              </w:rPr>
              <w:t>准备程序进行燃烧。对水进行分析以建立空白校正。可以加热水溶液以帮助化合物的溶解。</w:t>
            </w:r>
          </w:p>
        </w:tc>
      </w:tr>
      <w:tr w:rsidR="00DD7F57" w:rsidRPr="00DD7F57" w14:paraId="12B87B7B" w14:textId="77777777" w:rsidTr="00DD7F57">
        <w:tc>
          <w:tcPr>
            <w:tcW w:w="1696" w:type="dxa"/>
          </w:tcPr>
          <w:p w14:paraId="7B4779EF" w14:textId="26091010" w:rsidR="00DD7F57" w:rsidRPr="00DD7F57" w:rsidRDefault="00DD7F57" w:rsidP="00DD7F57">
            <w:pPr>
              <w:spacing w:line="276" w:lineRule="auto"/>
              <w:rPr>
                <w:rFonts w:ascii="Times New Roman" w:eastAsia="宋体" w:hAnsi="Times New Roman" w:cs="Times New Roman"/>
                <w:sz w:val="22"/>
                <w:szCs w:val="24"/>
              </w:rPr>
            </w:pPr>
            <w:r w:rsidRPr="00DD7F57">
              <w:rPr>
                <w:rFonts w:ascii="Times New Roman" w:eastAsia="宋体" w:hAnsi="Times New Roman" w:cs="Times New Roman" w:hint="eastAsia"/>
                <w:sz w:val="22"/>
                <w:szCs w:val="24"/>
              </w:rPr>
              <w:t>凝胶体</w:t>
            </w:r>
          </w:p>
        </w:tc>
        <w:tc>
          <w:tcPr>
            <w:tcW w:w="6600" w:type="dxa"/>
          </w:tcPr>
          <w:p w14:paraId="001DCFC5" w14:textId="5DE45D04" w:rsidR="00DD7F57" w:rsidRPr="00DD7F57" w:rsidRDefault="00DD7F57" w:rsidP="00DD7F57">
            <w:pPr>
              <w:spacing w:line="276" w:lineRule="auto"/>
              <w:rPr>
                <w:rFonts w:ascii="Times New Roman" w:eastAsia="宋体" w:hAnsi="Times New Roman" w:cs="Times New Roman"/>
                <w:sz w:val="22"/>
                <w:szCs w:val="24"/>
              </w:rPr>
            </w:pPr>
            <w:r w:rsidRPr="00DD7F57">
              <w:rPr>
                <w:rFonts w:ascii="Times New Roman" w:eastAsia="宋体" w:hAnsi="Times New Roman" w:cs="Times New Roman" w:hint="eastAsia"/>
                <w:sz w:val="22"/>
                <w:szCs w:val="24"/>
              </w:rPr>
              <w:t>如果</w:t>
            </w:r>
            <w:r>
              <w:rPr>
                <w:rFonts w:ascii="Times New Roman" w:eastAsia="宋体" w:hAnsi="Times New Roman" w:cs="Times New Roman" w:hint="eastAsia"/>
                <w:sz w:val="22"/>
                <w:szCs w:val="24"/>
              </w:rPr>
              <w:t>均质的</w:t>
            </w:r>
            <w:r w:rsidRPr="00DD7F57">
              <w:rPr>
                <w:rFonts w:ascii="Times New Roman" w:eastAsia="宋体" w:hAnsi="Times New Roman" w:cs="Times New Roman" w:hint="eastAsia"/>
                <w:sz w:val="22"/>
                <w:szCs w:val="24"/>
              </w:rPr>
              <w:t>，则按照正常的</w:t>
            </w:r>
            <w:r w:rsidRPr="00DD7F57">
              <w:rPr>
                <w:rFonts w:ascii="Times New Roman" w:eastAsia="宋体" w:hAnsi="Times New Roman" w:cs="Times New Roman"/>
                <w:sz w:val="22"/>
                <w:szCs w:val="24"/>
              </w:rPr>
              <w:t>AMS</w:t>
            </w:r>
            <w:r w:rsidRPr="00DD7F57">
              <w:rPr>
                <w:rFonts w:ascii="Times New Roman" w:eastAsia="宋体" w:hAnsi="Times New Roman" w:cs="Times New Roman"/>
                <w:sz w:val="22"/>
                <w:szCs w:val="24"/>
              </w:rPr>
              <w:t>准备程序进行任何量的燃烧。如果不是均质的或多相的，请处理足够的材料以获得有代表性的单相样品，并根据需要分别处理各相。应小心处理在加热或摇动时显示相分离的凝胶。</w:t>
            </w:r>
          </w:p>
        </w:tc>
      </w:tr>
      <w:tr w:rsidR="00DD7F57" w:rsidRPr="00DD7F57" w14:paraId="02D0A8CF" w14:textId="77777777" w:rsidTr="00DD7F57">
        <w:tc>
          <w:tcPr>
            <w:tcW w:w="1696" w:type="dxa"/>
          </w:tcPr>
          <w:p w14:paraId="4A65D907" w14:textId="70562645" w:rsidR="00DD7F57" w:rsidRPr="00DD7F57" w:rsidRDefault="00DD7F57" w:rsidP="00DD7F57">
            <w:pPr>
              <w:spacing w:line="276" w:lineRule="auto"/>
              <w:rPr>
                <w:rFonts w:ascii="Times New Roman" w:eastAsia="宋体" w:hAnsi="Times New Roman" w:cs="Times New Roman"/>
                <w:sz w:val="22"/>
                <w:szCs w:val="24"/>
              </w:rPr>
            </w:pPr>
            <w:r w:rsidRPr="00DD7F57">
              <w:rPr>
                <w:rFonts w:ascii="Times New Roman" w:eastAsia="宋体" w:hAnsi="Times New Roman" w:cs="Times New Roman" w:hint="eastAsia"/>
                <w:sz w:val="22"/>
                <w:szCs w:val="24"/>
              </w:rPr>
              <w:t>糊状体</w:t>
            </w:r>
          </w:p>
        </w:tc>
        <w:tc>
          <w:tcPr>
            <w:tcW w:w="6600" w:type="dxa"/>
          </w:tcPr>
          <w:p w14:paraId="4043C45B" w14:textId="061ACDA6" w:rsidR="00DD7F57" w:rsidRPr="00DD7F57" w:rsidRDefault="002B51AD" w:rsidP="00DD7F57">
            <w:pPr>
              <w:spacing w:line="276" w:lineRule="auto"/>
              <w:rPr>
                <w:rFonts w:ascii="Times New Roman" w:eastAsia="宋体" w:hAnsi="Times New Roman" w:cs="Times New Roman"/>
                <w:sz w:val="22"/>
                <w:szCs w:val="24"/>
              </w:rPr>
            </w:pPr>
            <w:r>
              <w:rPr>
                <w:rFonts w:ascii="Times New Roman" w:eastAsia="宋体" w:hAnsi="Times New Roman" w:cs="Times New Roman" w:hint="eastAsia"/>
                <w:sz w:val="22"/>
                <w:szCs w:val="24"/>
              </w:rPr>
              <w:t>缓和</w:t>
            </w:r>
            <w:r w:rsidRPr="002B51AD">
              <w:rPr>
                <w:rFonts w:ascii="Times New Roman" w:eastAsia="宋体" w:hAnsi="Times New Roman" w:cs="Times New Roman" w:hint="eastAsia"/>
                <w:sz w:val="22"/>
                <w:szCs w:val="24"/>
              </w:rPr>
              <w:t>加热足够的材料，使其具有熔点以上的代表性，并对所得的均匀液体取样。应注意不要使组分损失到汽相。</w:t>
            </w:r>
          </w:p>
        </w:tc>
      </w:tr>
      <w:tr w:rsidR="00DD7F57" w:rsidRPr="00DD7F57" w14:paraId="1FD4A133" w14:textId="77777777" w:rsidTr="00DD7F57">
        <w:tc>
          <w:tcPr>
            <w:tcW w:w="1696" w:type="dxa"/>
          </w:tcPr>
          <w:p w14:paraId="19E8C732" w14:textId="68B10ACE" w:rsidR="00DD7F57" w:rsidRPr="00DD7F57" w:rsidRDefault="00DD7F57" w:rsidP="00DD7F57">
            <w:pPr>
              <w:spacing w:line="276" w:lineRule="auto"/>
              <w:rPr>
                <w:rFonts w:ascii="Times New Roman" w:eastAsia="宋体" w:hAnsi="Times New Roman" w:cs="Times New Roman"/>
                <w:sz w:val="22"/>
                <w:szCs w:val="24"/>
              </w:rPr>
            </w:pPr>
            <w:r w:rsidRPr="00DD7F57">
              <w:rPr>
                <w:rFonts w:ascii="Times New Roman" w:eastAsia="宋体" w:hAnsi="Times New Roman" w:cs="Times New Roman" w:hint="eastAsia"/>
                <w:sz w:val="22"/>
                <w:szCs w:val="24"/>
              </w:rPr>
              <w:t>液体</w:t>
            </w:r>
          </w:p>
        </w:tc>
        <w:tc>
          <w:tcPr>
            <w:tcW w:w="6600" w:type="dxa"/>
          </w:tcPr>
          <w:p w14:paraId="122E9346" w14:textId="52559493" w:rsidR="00DD7F57" w:rsidRPr="00DD7F57" w:rsidRDefault="002B51AD" w:rsidP="00DD7F57">
            <w:pPr>
              <w:spacing w:line="276" w:lineRule="auto"/>
              <w:rPr>
                <w:rFonts w:ascii="Times New Roman" w:eastAsia="宋体" w:hAnsi="Times New Roman" w:cs="Times New Roman"/>
                <w:sz w:val="22"/>
                <w:szCs w:val="24"/>
              </w:rPr>
            </w:pPr>
            <w:r w:rsidRPr="002B51AD">
              <w:rPr>
                <w:rFonts w:ascii="Times New Roman" w:eastAsia="宋体" w:hAnsi="Times New Roman" w:cs="Times New Roman" w:hint="eastAsia"/>
                <w:sz w:val="22"/>
                <w:szCs w:val="24"/>
              </w:rPr>
              <w:t>按照正常的</w:t>
            </w:r>
            <w:r w:rsidRPr="002B51AD">
              <w:rPr>
                <w:rFonts w:ascii="Times New Roman" w:eastAsia="宋体" w:hAnsi="Times New Roman" w:cs="Times New Roman"/>
                <w:sz w:val="22"/>
                <w:szCs w:val="24"/>
              </w:rPr>
              <w:t>AMS</w:t>
            </w:r>
            <w:r w:rsidRPr="002B51AD">
              <w:rPr>
                <w:rFonts w:ascii="Times New Roman" w:eastAsia="宋体" w:hAnsi="Times New Roman" w:cs="Times New Roman"/>
                <w:sz w:val="22"/>
                <w:szCs w:val="24"/>
              </w:rPr>
              <w:t>准备程序进行任何数量的燃烧。</w:t>
            </w:r>
          </w:p>
        </w:tc>
      </w:tr>
    </w:tbl>
    <w:p w14:paraId="3986602B" w14:textId="77777777" w:rsidR="00DD7F57" w:rsidRPr="00DD7F57" w:rsidRDefault="00DD7F57" w:rsidP="00FF7E0C">
      <w:pPr>
        <w:spacing w:line="360" w:lineRule="auto"/>
        <w:rPr>
          <w:rFonts w:ascii="Times New Roman" w:eastAsia="宋体" w:hAnsi="Times New Roman" w:cs="Times New Roman"/>
          <w:sz w:val="28"/>
          <w:szCs w:val="32"/>
        </w:rPr>
      </w:pPr>
    </w:p>
    <w:sectPr w:rsidR="00DD7F57" w:rsidRPr="00DD7F5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8D0987" w14:textId="77777777" w:rsidR="00C14031" w:rsidRDefault="00C14031" w:rsidP="00FF744A">
      <w:r>
        <w:separator/>
      </w:r>
    </w:p>
  </w:endnote>
  <w:endnote w:type="continuationSeparator" w:id="0">
    <w:p w14:paraId="760BDB29" w14:textId="77777777" w:rsidR="00C14031" w:rsidRDefault="00C14031" w:rsidP="00FF7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38173E" w14:textId="77777777" w:rsidR="00C14031" w:rsidRDefault="00C14031" w:rsidP="00FF744A">
      <w:r>
        <w:separator/>
      </w:r>
    </w:p>
  </w:footnote>
  <w:footnote w:type="continuationSeparator" w:id="0">
    <w:p w14:paraId="36CD4A13" w14:textId="77777777" w:rsidR="00C14031" w:rsidRDefault="00C14031" w:rsidP="00FF74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7CD"/>
    <w:rsid w:val="00016E94"/>
    <w:rsid w:val="0003370A"/>
    <w:rsid w:val="000654F6"/>
    <w:rsid w:val="000E4629"/>
    <w:rsid w:val="00126816"/>
    <w:rsid w:val="00130068"/>
    <w:rsid w:val="00135118"/>
    <w:rsid w:val="001A0F2C"/>
    <w:rsid w:val="001D3838"/>
    <w:rsid w:val="001D5192"/>
    <w:rsid w:val="002B51AD"/>
    <w:rsid w:val="002F57CD"/>
    <w:rsid w:val="003019D1"/>
    <w:rsid w:val="00305A9E"/>
    <w:rsid w:val="00317D28"/>
    <w:rsid w:val="00341F0F"/>
    <w:rsid w:val="0037038A"/>
    <w:rsid w:val="003714D3"/>
    <w:rsid w:val="00390B2B"/>
    <w:rsid w:val="003B62F0"/>
    <w:rsid w:val="003C7360"/>
    <w:rsid w:val="003E7E5C"/>
    <w:rsid w:val="004346FC"/>
    <w:rsid w:val="004577CB"/>
    <w:rsid w:val="00491961"/>
    <w:rsid w:val="0049341C"/>
    <w:rsid w:val="004B793C"/>
    <w:rsid w:val="004C48C4"/>
    <w:rsid w:val="004F5885"/>
    <w:rsid w:val="00503D4D"/>
    <w:rsid w:val="00504A54"/>
    <w:rsid w:val="00545F3B"/>
    <w:rsid w:val="00560823"/>
    <w:rsid w:val="005D05B1"/>
    <w:rsid w:val="00640CA5"/>
    <w:rsid w:val="006439F8"/>
    <w:rsid w:val="0064456B"/>
    <w:rsid w:val="00663259"/>
    <w:rsid w:val="00684D23"/>
    <w:rsid w:val="006D4E7F"/>
    <w:rsid w:val="00737875"/>
    <w:rsid w:val="00775BF2"/>
    <w:rsid w:val="00782404"/>
    <w:rsid w:val="00784B22"/>
    <w:rsid w:val="007B02A5"/>
    <w:rsid w:val="007B113F"/>
    <w:rsid w:val="007E1CC6"/>
    <w:rsid w:val="008414FF"/>
    <w:rsid w:val="008446DA"/>
    <w:rsid w:val="0084795F"/>
    <w:rsid w:val="008516DE"/>
    <w:rsid w:val="008567E4"/>
    <w:rsid w:val="00885403"/>
    <w:rsid w:val="008B4E5E"/>
    <w:rsid w:val="008D281F"/>
    <w:rsid w:val="008D3C1B"/>
    <w:rsid w:val="008F6DA4"/>
    <w:rsid w:val="00930CE5"/>
    <w:rsid w:val="00984ED9"/>
    <w:rsid w:val="00A211FC"/>
    <w:rsid w:val="00A248C7"/>
    <w:rsid w:val="00A6171A"/>
    <w:rsid w:val="00AB5FA1"/>
    <w:rsid w:val="00AD7B21"/>
    <w:rsid w:val="00B22728"/>
    <w:rsid w:val="00BD09CB"/>
    <w:rsid w:val="00BD4498"/>
    <w:rsid w:val="00BE434F"/>
    <w:rsid w:val="00BF262E"/>
    <w:rsid w:val="00BF3502"/>
    <w:rsid w:val="00C04FBE"/>
    <w:rsid w:val="00C14031"/>
    <w:rsid w:val="00C444EA"/>
    <w:rsid w:val="00C60BDB"/>
    <w:rsid w:val="00C9687C"/>
    <w:rsid w:val="00CB0EDF"/>
    <w:rsid w:val="00D2381F"/>
    <w:rsid w:val="00D36D49"/>
    <w:rsid w:val="00DA244F"/>
    <w:rsid w:val="00DB5F63"/>
    <w:rsid w:val="00DC3932"/>
    <w:rsid w:val="00DD4132"/>
    <w:rsid w:val="00DD7F57"/>
    <w:rsid w:val="00DE77EC"/>
    <w:rsid w:val="00E10BF6"/>
    <w:rsid w:val="00E7296C"/>
    <w:rsid w:val="00E91E8B"/>
    <w:rsid w:val="00E962DB"/>
    <w:rsid w:val="00EB02F7"/>
    <w:rsid w:val="00F33E93"/>
    <w:rsid w:val="00F52956"/>
    <w:rsid w:val="00F934DE"/>
    <w:rsid w:val="00FC2B6C"/>
    <w:rsid w:val="00FE0948"/>
    <w:rsid w:val="00FE23A4"/>
    <w:rsid w:val="00FF744A"/>
    <w:rsid w:val="00FF7E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38B0FF"/>
  <w15:chartTrackingRefBased/>
  <w15:docId w15:val="{C5927EAB-8E11-473D-8B1E-B2F64CA05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378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1">
    <w:name w:val="Pa31"/>
    <w:basedOn w:val="a"/>
    <w:next w:val="a"/>
    <w:uiPriority w:val="99"/>
    <w:rsid w:val="00737875"/>
    <w:pPr>
      <w:autoSpaceDE w:val="0"/>
      <w:autoSpaceDN w:val="0"/>
      <w:adjustRightInd w:val="0"/>
      <w:spacing w:line="201" w:lineRule="atLeast"/>
      <w:jc w:val="left"/>
    </w:pPr>
    <w:rPr>
      <w:rFonts w:ascii="Cambria" w:hAnsi="Cambria"/>
      <w:kern w:val="0"/>
      <w:sz w:val="24"/>
      <w:szCs w:val="24"/>
    </w:rPr>
  </w:style>
  <w:style w:type="character" w:customStyle="1" w:styleId="A11">
    <w:name w:val="A11"/>
    <w:uiPriority w:val="99"/>
    <w:rsid w:val="00737875"/>
    <w:rPr>
      <w:rFonts w:cs="Cambria"/>
      <w:color w:val="000000"/>
      <w:sz w:val="15"/>
      <w:szCs w:val="15"/>
    </w:rPr>
  </w:style>
  <w:style w:type="character" w:styleId="a4">
    <w:name w:val="Hyperlink"/>
    <w:basedOn w:val="a0"/>
    <w:uiPriority w:val="99"/>
    <w:unhideWhenUsed/>
    <w:rsid w:val="00984ED9"/>
    <w:rPr>
      <w:color w:val="0563C1" w:themeColor="hyperlink"/>
      <w:u w:val="single"/>
    </w:rPr>
  </w:style>
  <w:style w:type="character" w:styleId="a5">
    <w:name w:val="Unresolved Mention"/>
    <w:basedOn w:val="a0"/>
    <w:uiPriority w:val="99"/>
    <w:semiHidden/>
    <w:unhideWhenUsed/>
    <w:rsid w:val="00984ED9"/>
    <w:rPr>
      <w:color w:val="605E5C"/>
      <w:shd w:val="clear" w:color="auto" w:fill="E1DFDD"/>
    </w:rPr>
  </w:style>
  <w:style w:type="paragraph" w:styleId="a6">
    <w:name w:val="header"/>
    <w:basedOn w:val="a"/>
    <w:link w:val="a7"/>
    <w:uiPriority w:val="99"/>
    <w:unhideWhenUsed/>
    <w:rsid w:val="00FF744A"/>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F744A"/>
    <w:rPr>
      <w:sz w:val="18"/>
      <w:szCs w:val="18"/>
    </w:rPr>
  </w:style>
  <w:style w:type="paragraph" w:styleId="a8">
    <w:name w:val="footer"/>
    <w:basedOn w:val="a"/>
    <w:link w:val="a9"/>
    <w:uiPriority w:val="99"/>
    <w:unhideWhenUsed/>
    <w:rsid w:val="00FF744A"/>
    <w:pPr>
      <w:tabs>
        <w:tab w:val="center" w:pos="4153"/>
        <w:tab w:val="right" w:pos="8306"/>
      </w:tabs>
      <w:snapToGrid w:val="0"/>
      <w:jc w:val="left"/>
    </w:pPr>
    <w:rPr>
      <w:sz w:val="18"/>
      <w:szCs w:val="18"/>
    </w:rPr>
  </w:style>
  <w:style w:type="character" w:customStyle="1" w:styleId="a9">
    <w:name w:val="页脚 字符"/>
    <w:basedOn w:val="a0"/>
    <w:link w:val="a8"/>
    <w:uiPriority w:val="99"/>
    <w:rsid w:val="00FF744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223790">
      <w:bodyDiv w:val="1"/>
      <w:marLeft w:val="0"/>
      <w:marRight w:val="0"/>
      <w:marTop w:val="0"/>
      <w:marBottom w:val="0"/>
      <w:divBdr>
        <w:top w:val="none" w:sz="0" w:space="0" w:color="auto"/>
        <w:left w:val="none" w:sz="0" w:space="0" w:color="auto"/>
        <w:bottom w:val="none" w:sz="0" w:space="0" w:color="auto"/>
        <w:right w:val="none" w:sz="0" w:space="0" w:color="auto"/>
      </w:divBdr>
    </w:div>
    <w:div w:id="179665217">
      <w:bodyDiv w:val="1"/>
      <w:marLeft w:val="0"/>
      <w:marRight w:val="0"/>
      <w:marTop w:val="0"/>
      <w:marBottom w:val="0"/>
      <w:divBdr>
        <w:top w:val="none" w:sz="0" w:space="0" w:color="auto"/>
        <w:left w:val="none" w:sz="0" w:space="0" w:color="auto"/>
        <w:bottom w:val="none" w:sz="0" w:space="0" w:color="auto"/>
        <w:right w:val="none" w:sz="0" w:space="0" w:color="auto"/>
      </w:divBdr>
    </w:div>
    <w:div w:id="320274725">
      <w:bodyDiv w:val="1"/>
      <w:marLeft w:val="0"/>
      <w:marRight w:val="0"/>
      <w:marTop w:val="0"/>
      <w:marBottom w:val="0"/>
      <w:divBdr>
        <w:top w:val="none" w:sz="0" w:space="0" w:color="auto"/>
        <w:left w:val="none" w:sz="0" w:space="0" w:color="auto"/>
        <w:bottom w:val="none" w:sz="0" w:space="0" w:color="auto"/>
        <w:right w:val="none" w:sz="0" w:space="0" w:color="auto"/>
      </w:divBdr>
    </w:div>
    <w:div w:id="537011446">
      <w:bodyDiv w:val="1"/>
      <w:marLeft w:val="0"/>
      <w:marRight w:val="0"/>
      <w:marTop w:val="0"/>
      <w:marBottom w:val="0"/>
      <w:divBdr>
        <w:top w:val="none" w:sz="0" w:space="0" w:color="auto"/>
        <w:left w:val="none" w:sz="0" w:space="0" w:color="auto"/>
        <w:bottom w:val="none" w:sz="0" w:space="0" w:color="auto"/>
        <w:right w:val="none" w:sz="0" w:space="0" w:color="auto"/>
      </w:divBdr>
      <w:divsChild>
        <w:div w:id="1281958569">
          <w:marLeft w:val="0"/>
          <w:marRight w:val="0"/>
          <w:marTop w:val="0"/>
          <w:marBottom w:val="0"/>
          <w:divBdr>
            <w:top w:val="none" w:sz="0" w:space="0" w:color="auto"/>
            <w:left w:val="none" w:sz="0" w:space="0" w:color="auto"/>
            <w:bottom w:val="none" w:sz="0" w:space="0" w:color="auto"/>
            <w:right w:val="none" w:sz="0" w:space="0" w:color="auto"/>
          </w:divBdr>
          <w:divsChild>
            <w:div w:id="1042898219">
              <w:marLeft w:val="0"/>
              <w:marRight w:val="0"/>
              <w:marTop w:val="0"/>
              <w:marBottom w:val="0"/>
              <w:divBdr>
                <w:top w:val="none" w:sz="0" w:space="0" w:color="auto"/>
                <w:left w:val="none" w:sz="0" w:space="0" w:color="auto"/>
                <w:bottom w:val="none" w:sz="0" w:space="0" w:color="auto"/>
                <w:right w:val="none" w:sz="0" w:space="0" w:color="auto"/>
              </w:divBdr>
              <w:divsChild>
                <w:div w:id="1469321232">
                  <w:marLeft w:val="0"/>
                  <w:marRight w:val="0"/>
                  <w:marTop w:val="0"/>
                  <w:marBottom w:val="0"/>
                  <w:divBdr>
                    <w:top w:val="none" w:sz="0" w:space="0" w:color="auto"/>
                    <w:left w:val="none" w:sz="0" w:space="0" w:color="auto"/>
                    <w:bottom w:val="none" w:sz="0" w:space="0" w:color="auto"/>
                    <w:right w:val="none" w:sz="0" w:space="0" w:color="auto"/>
                  </w:divBdr>
                  <w:divsChild>
                    <w:div w:id="1396968454">
                      <w:marLeft w:val="0"/>
                      <w:marRight w:val="0"/>
                      <w:marTop w:val="0"/>
                      <w:marBottom w:val="0"/>
                      <w:divBdr>
                        <w:top w:val="none" w:sz="0" w:space="0" w:color="auto"/>
                        <w:left w:val="none" w:sz="0" w:space="0" w:color="auto"/>
                        <w:bottom w:val="none" w:sz="0" w:space="0" w:color="auto"/>
                        <w:right w:val="none" w:sz="0" w:space="0" w:color="auto"/>
                      </w:divBdr>
                      <w:divsChild>
                        <w:div w:id="1623807958">
                          <w:marLeft w:val="0"/>
                          <w:marRight w:val="0"/>
                          <w:marTop w:val="0"/>
                          <w:marBottom w:val="0"/>
                          <w:divBdr>
                            <w:top w:val="none" w:sz="0" w:space="0" w:color="auto"/>
                            <w:left w:val="none" w:sz="0" w:space="0" w:color="auto"/>
                            <w:bottom w:val="none" w:sz="0" w:space="0" w:color="auto"/>
                            <w:right w:val="none" w:sz="0" w:space="0" w:color="auto"/>
                          </w:divBdr>
                          <w:divsChild>
                            <w:div w:id="1561205291">
                              <w:marLeft w:val="0"/>
                              <w:marRight w:val="300"/>
                              <w:marTop w:val="180"/>
                              <w:marBottom w:val="0"/>
                              <w:divBdr>
                                <w:top w:val="none" w:sz="0" w:space="0" w:color="auto"/>
                                <w:left w:val="none" w:sz="0" w:space="0" w:color="auto"/>
                                <w:bottom w:val="none" w:sz="0" w:space="0" w:color="auto"/>
                                <w:right w:val="none" w:sz="0" w:space="0" w:color="auto"/>
                              </w:divBdr>
                              <w:divsChild>
                                <w:div w:id="145517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6981034">
          <w:marLeft w:val="0"/>
          <w:marRight w:val="0"/>
          <w:marTop w:val="0"/>
          <w:marBottom w:val="0"/>
          <w:divBdr>
            <w:top w:val="none" w:sz="0" w:space="0" w:color="auto"/>
            <w:left w:val="none" w:sz="0" w:space="0" w:color="auto"/>
            <w:bottom w:val="none" w:sz="0" w:space="0" w:color="auto"/>
            <w:right w:val="none" w:sz="0" w:space="0" w:color="auto"/>
          </w:divBdr>
          <w:divsChild>
            <w:div w:id="1127551286">
              <w:marLeft w:val="0"/>
              <w:marRight w:val="0"/>
              <w:marTop w:val="0"/>
              <w:marBottom w:val="0"/>
              <w:divBdr>
                <w:top w:val="none" w:sz="0" w:space="0" w:color="auto"/>
                <w:left w:val="none" w:sz="0" w:space="0" w:color="auto"/>
                <w:bottom w:val="none" w:sz="0" w:space="0" w:color="auto"/>
                <w:right w:val="none" w:sz="0" w:space="0" w:color="auto"/>
              </w:divBdr>
              <w:divsChild>
                <w:div w:id="781847621">
                  <w:marLeft w:val="0"/>
                  <w:marRight w:val="0"/>
                  <w:marTop w:val="0"/>
                  <w:marBottom w:val="0"/>
                  <w:divBdr>
                    <w:top w:val="none" w:sz="0" w:space="0" w:color="auto"/>
                    <w:left w:val="none" w:sz="0" w:space="0" w:color="auto"/>
                    <w:bottom w:val="none" w:sz="0" w:space="0" w:color="auto"/>
                    <w:right w:val="none" w:sz="0" w:space="0" w:color="auto"/>
                  </w:divBdr>
                  <w:divsChild>
                    <w:div w:id="1586374677">
                      <w:marLeft w:val="0"/>
                      <w:marRight w:val="0"/>
                      <w:marTop w:val="0"/>
                      <w:marBottom w:val="0"/>
                      <w:divBdr>
                        <w:top w:val="none" w:sz="0" w:space="0" w:color="auto"/>
                        <w:left w:val="none" w:sz="0" w:space="0" w:color="auto"/>
                        <w:bottom w:val="none" w:sz="0" w:space="0" w:color="auto"/>
                        <w:right w:val="none" w:sz="0" w:space="0" w:color="auto"/>
                      </w:divBdr>
                      <w:divsChild>
                        <w:div w:id="101418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5218550">
      <w:bodyDiv w:val="1"/>
      <w:marLeft w:val="0"/>
      <w:marRight w:val="0"/>
      <w:marTop w:val="0"/>
      <w:marBottom w:val="0"/>
      <w:divBdr>
        <w:top w:val="none" w:sz="0" w:space="0" w:color="auto"/>
        <w:left w:val="none" w:sz="0" w:space="0" w:color="auto"/>
        <w:bottom w:val="none" w:sz="0" w:space="0" w:color="auto"/>
        <w:right w:val="none" w:sz="0" w:space="0" w:color="auto"/>
      </w:divBdr>
    </w:div>
    <w:div w:id="642006147">
      <w:bodyDiv w:val="1"/>
      <w:marLeft w:val="0"/>
      <w:marRight w:val="0"/>
      <w:marTop w:val="0"/>
      <w:marBottom w:val="0"/>
      <w:divBdr>
        <w:top w:val="none" w:sz="0" w:space="0" w:color="auto"/>
        <w:left w:val="none" w:sz="0" w:space="0" w:color="auto"/>
        <w:bottom w:val="none" w:sz="0" w:space="0" w:color="auto"/>
        <w:right w:val="none" w:sz="0" w:space="0" w:color="auto"/>
      </w:divBdr>
    </w:div>
    <w:div w:id="718358752">
      <w:bodyDiv w:val="1"/>
      <w:marLeft w:val="0"/>
      <w:marRight w:val="0"/>
      <w:marTop w:val="0"/>
      <w:marBottom w:val="0"/>
      <w:divBdr>
        <w:top w:val="none" w:sz="0" w:space="0" w:color="auto"/>
        <w:left w:val="none" w:sz="0" w:space="0" w:color="auto"/>
        <w:bottom w:val="none" w:sz="0" w:space="0" w:color="auto"/>
        <w:right w:val="none" w:sz="0" w:space="0" w:color="auto"/>
      </w:divBdr>
    </w:div>
    <w:div w:id="968317556">
      <w:bodyDiv w:val="1"/>
      <w:marLeft w:val="0"/>
      <w:marRight w:val="0"/>
      <w:marTop w:val="0"/>
      <w:marBottom w:val="0"/>
      <w:divBdr>
        <w:top w:val="none" w:sz="0" w:space="0" w:color="auto"/>
        <w:left w:val="none" w:sz="0" w:space="0" w:color="auto"/>
        <w:bottom w:val="none" w:sz="0" w:space="0" w:color="auto"/>
        <w:right w:val="none" w:sz="0" w:space="0" w:color="auto"/>
      </w:divBdr>
    </w:div>
    <w:div w:id="974524734">
      <w:bodyDiv w:val="1"/>
      <w:marLeft w:val="0"/>
      <w:marRight w:val="0"/>
      <w:marTop w:val="0"/>
      <w:marBottom w:val="0"/>
      <w:divBdr>
        <w:top w:val="none" w:sz="0" w:space="0" w:color="auto"/>
        <w:left w:val="none" w:sz="0" w:space="0" w:color="auto"/>
        <w:bottom w:val="none" w:sz="0" w:space="0" w:color="auto"/>
        <w:right w:val="none" w:sz="0" w:space="0" w:color="auto"/>
      </w:divBdr>
    </w:div>
    <w:div w:id="1022628558">
      <w:bodyDiv w:val="1"/>
      <w:marLeft w:val="0"/>
      <w:marRight w:val="0"/>
      <w:marTop w:val="0"/>
      <w:marBottom w:val="0"/>
      <w:divBdr>
        <w:top w:val="none" w:sz="0" w:space="0" w:color="auto"/>
        <w:left w:val="none" w:sz="0" w:space="0" w:color="auto"/>
        <w:bottom w:val="none" w:sz="0" w:space="0" w:color="auto"/>
        <w:right w:val="none" w:sz="0" w:space="0" w:color="auto"/>
      </w:divBdr>
    </w:div>
    <w:div w:id="1146700716">
      <w:bodyDiv w:val="1"/>
      <w:marLeft w:val="0"/>
      <w:marRight w:val="0"/>
      <w:marTop w:val="0"/>
      <w:marBottom w:val="0"/>
      <w:divBdr>
        <w:top w:val="none" w:sz="0" w:space="0" w:color="auto"/>
        <w:left w:val="none" w:sz="0" w:space="0" w:color="auto"/>
        <w:bottom w:val="none" w:sz="0" w:space="0" w:color="auto"/>
        <w:right w:val="none" w:sz="0" w:space="0" w:color="auto"/>
      </w:divBdr>
    </w:div>
    <w:div w:id="1253473938">
      <w:bodyDiv w:val="1"/>
      <w:marLeft w:val="0"/>
      <w:marRight w:val="0"/>
      <w:marTop w:val="0"/>
      <w:marBottom w:val="0"/>
      <w:divBdr>
        <w:top w:val="none" w:sz="0" w:space="0" w:color="auto"/>
        <w:left w:val="none" w:sz="0" w:space="0" w:color="auto"/>
        <w:bottom w:val="none" w:sz="0" w:space="0" w:color="auto"/>
        <w:right w:val="none" w:sz="0" w:space="0" w:color="auto"/>
      </w:divBdr>
    </w:div>
    <w:div w:id="1290748390">
      <w:bodyDiv w:val="1"/>
      <w:marLeft w:val="0"/>
      <w:marRight w:val="0"/>
      <w:marTop w:val="0"/>
      <w:marBottom w:val="0"/>
      <w:divBdr>
        <w:top w:val="none" w:sz="0" w:space="0" w:color="auto"/>
        <w:left w:val="none" w:sz="0" w:space="0" w:color="auto"/>
        <w:bottom w:val="none" w:sz="0" w:space="0" w:color="auto"/>
        <w:right w:val="none" w:sz="0" w:space="0" w:color="auto"/>
      </w:divBdr>
    </w:div>
    <w:div w:id="1459881669">
      <w:bodyDiv w:val="1"/>
      <w:marLeft w:val="0"/>
      <w:marRight w:val="0"/>
      <w:marTop w:val="0"/>
      <w:marBottom w:val="0"/>
      <w:divBdr>
        <w:top w:val="none" w:sz="0" w:space="0" w:color="auto"/>
        <w:left w:val="none" w:sz="0" w:space="0" w:color="auto"/>
        <w:bottom w:val="none" w:sz="0" w:space="0" w:color="auto"/>
        <w:right w:val="none" w:sz="0" w:space="0" w:color="auto"/>
      </w:divBdr>
    </w:div>
    <w:div w:id="1474131729">
      <w:bodyDiv w:val="1"/>
      <w:marLeft w:val="0"/>
      <w:marRight w:val="0"/>
      <w:marTop w:val="0"/>
      <w:marBottom w:val="0"/>
      <w:divBdr>
        <w:top w:val="none" w:sz="0" w:space="0" w:color="auto"/>
        <w:left w:val="none" w:sz="0" w:space="0" w:color="auto"/>
        <w:bottom w:val="none" w:sz="0" w:space="0" w:color="auto"/>
        <w:right w:val="none" w:sz="0" w:space="0" w:color="auto"/>
      </w:divBdr>
    </w:div>
    <w:div w:id="1503468500">
      <w:bodyDiv w:val="1"/>
      <w:marLeft w:val="0"/>
      <w:marRight w:val="0"/>
      <w:marTop w:val="0"/>
      <w:marBottom w:val="0"/>
      <w:divBdr>
        <w:top w:val="none" w:sz="0" w:space="0" w:color="auto"/>
        <w:left w:val="none" w:sz="0" w:space="0" w:color="auto"/>
        <w:bottom w:val="none" w:sz="0" w:space="0" w:color="auto"/>
        <w:right w:val="none" w:sz="0" w:space="0" w:color="auto"/>
      </w:divBdr>
    </w:div>
    <w:div w:id="1575435064">
      <w:bodyDiv w:val="1"/>
      <w:marLeft w:val="0"/>
      <w:marRight w:val="0"/>
      <w:marTop w:val="0"/>
      <w:marBottom w:val="0"/>
      <w:divBdr>
        <w:top w:val="none" w:sz="0" w:space="0" w:color="auto"/>
        <w:left w:val="none" w:sz="0" w:space="0" w:color="auto"/>
        <w:bottom w:val="none" w:sz="0" w:space="0" w:color="auto"/>
        <w:right w:val="none" w:sz="0" w:space="0" w:color="auto"/>
      </w:divBdr>
    </w:div>
    <w:div w:id="1710959531">
      <w:bodyDiv w:val="1"/>
      <w:marLeft w:val="0"/>
      <w:marRight w:val="0"/>
      <w:marTop w:val="0"/>
      <w:marBottom w:val="0"/>
      <w:divBdr>
        <w:top w:val="none" w:sz="0" w:space="0" w:color="auto"/>
        <w:left w:val="none" w:sz="0" w:space="0" w:color="auto"/>
        <w:bottom w:val="none" w:sz="0" w:space="0" w:color="auto"/>
        <w:right w:val="none" w:sz="0" w:space="0" w:color="auto"/>
      </w:divBdr>
    </w:div>
    <w:div w:id="1739746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rspo.org"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300</TotalTime>
  <Pages>15</Pages>
  <Words>1144</Words>
  <Characters>6524</Characters>
  <Application>Microsoft Office Word</Application>
  <DocSecurity>0</DocSecurity>
  <Lines>54</Lines>
  <Paragraphs>15</Paragraphs>
  <ScaleCrop>false</ScaleCrop>
  <Company/>
  <LinksUpToDate>false</LinksUpToDate>
  <CharactersWithSpaces>7653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YinZhibang</dc:creator>
  <cp:keywords/>
  <dc:description/>
  <cp:lastModifiedBy>dell</cp:lastModifiedBy>
  <cp:revision>89</cp:revision>
  <dcterms:created xsi:type="dcterms:W3CDTF">2020-04-23T03:02:00Z</dcterms:created>
  <dcterms:modified xsi:type="dcterms:W3CDTF">2020-04-26T08:05:00Z</dcterms:modified>
</cp:coreProperties>
</file>