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0CE7C2" w14:textId="77777777" w:rsidR="00BF6928" w:rsidRDefault="00BF6928">
      <w:pPr>
        <w:spacing w:line="360" w:lineRule="auto"/>
        <w:jc w:val="center"/>
        <w:rPr>
          <w:b/>
          <w:bCs/>
          <w:kern w:val="0"/>
          <w:position w:val="-4"/>
          <w:sz w:val="32"/>
          <w:szCs w:val="30"/>
        </w:rPr>
      </w:pPr>
      <w:r>
        <w:rPr>
          <w:rFonts w:hint="eastAsia"/>
          <w:b/>
          <w:bCs/>
          <w:kern w:val="0"/>
          <w:position w:val="-4"/>
          <w:sz w:val="32"/>
          <w:szCs w:val="28"/>
        </w:rPr>
        <w:t>行业标准</w:t>
      </w:r>
      <w:r>
        <w:rPr>
          <w:b/>
          <w:bCs/>
          <w:kern w:val="0"/>
          <w:position w:val="-4"/>
          <w:sz w:val="32"/>
          <w:szCs w:val="28"/>
        </w:rPr>
        <w:t>《</w:t>
      </w:r>
      <w:r>
        <w:rPr>
          <w:rFonts w:hint="eastAsia"/>
          <w:b/>
          <w:bCs/>
          <w:kern w:val="0"/>
          <w:position w:val="-4"/>
          <w:sz w:val="32"/>
          <w:szCs w:val="28"/>
        </w:rPr>
        <w:t>餐具洁净盐</w:t>
      </w:r>
      <w:r>
        <w:rPr>
          <w:b/>
          <w:bCs/>
          <w:kern w:val="0"/>
          <w:position w:val="-4"/>
          <w:sz w:val="32"/>
          <w:szCs w:val="28"/>
        </w:rPr>
        <w:t>》编</w:t>
      </w:r>
      <w:r>
        <w:rPr>
          <w:b/>
          <w:bCs/>
          <w:spacing w:val="-5"/>
          <w:kern w:val="0"/>
          <w:position w:val="-4"/>
          <w:sz w:val="32"/>
          <w:szCs w:val="28"/>
        </w:rPr>
        <w:t>制</w:t>
      </w:r>
      <w:r>
        <w:rPr>
          <w:b/>
          <w:bCs/>
          <w:kern w:val="0"/>
          <w:position w:val="-4"/>
          <w:sz w:val="32"/>
          <w:szCs w:val="28"/>
        </w:rPr>
        <w:t>说明</w:t>
      </w:r>
    </w:p>
    <w:p w14:paraId="0823BF44" w14:textId="77777777" w:rsidR="00BF6928" w:rsidRDefault="00BF6928">
      <w:pPr>
        <w:spacing w:beforeLines="50" w:before="156" w:afterLines="50" w:after="156" w:line="360" w:lineRule="auto"/>
        <w:rPr>
          <w:rFonts w:ascii="宋体" w:hAnsi="宋体"/>
          <w:b/>
          <w:szCs w:val="21"/>
        </w:rPr>
      </w:pPr>
      <w:r>
        <w:rPr>
          <w:rFonts w:ascii="宋体" w:hAnsi="宋体" w:hint="eastAsia"/>
          <w:b/>
          <w:szCs w:val="21"/>
        </w:rPr>
        <w:t>一、工作简况</w:t>
      </w:r>
    </w:p>
    <w:p w14:paraId="5E6D599C" w14:textId="77777777" w:rsidR="00BF6928" w:rsidRDefault="00BF6928">
      <w:pPr>
        <w:spacing w:line="360" w:lineRule="auto"/>
        <w:rPr>
          <w:rFonts w:ascii="宋体" w:hAnsi="宋体"/>
          <w:b/>
          <w:szCs w:val="21"/>
        </w:rPr>
      </w:pPr>
      <w:r>
        <w:rPr>
          <w:rFonts w:ascii="宋体" w:hAnsi="宋体" w:hint="eastAsia"/>
          <w:b/>
          <w:szCs w:val="21"/>
        </w:rPr>
        <w:t>1、任务来源</w:t>
      </w:r>
    </w:p>
    <w:p w14:paraId="2413A192" w14:textId="77777777" w:rsidR="00BF6928" w:rsidRDefault="00BF6928">
      <w:pPr>
        <w:spacing w:line="360" w:lineRule="auto"/>
        <w:ind w:leftChars="1" w:left="2" w:firstLineChars="200" w:firstLine="420"/>
        <w:rPr>
          <w:rFonts w:ascii="ˎ̥" w:hAnsi="ˎ̥"/>
          <w:szCs w:val="21"/>
        </w:rPr>
      </w:pPr>
      <w:r>
        <w:rPr>
          <w:rFonts w:ascii="ˎ̥" w:hAnsi="ˎ̥" w:hint="eastAsia"/>
          <w:szCs w:val="21"/>
        </w:rPr>
        <w:t>本项目是根据中国轻工业联合会</w:t>
      </w:r>
      <w:r>
        <w:rPr>
          <w:rFonts w:ascii="ˎ̥" w:hAnsi="ˎ̥" w:hint="eastAsia"/>
          <w:szCs w:val="21"/>
        </w:rPr>
        <w:t>2017</w:t>
      </w:r>
      <w:r>
        <w:rPr>
          <w:rFonts w:ascii="ˎ̥" w:hAnsi="ˎ̥" w:hint="eastAsia"/>
          <w:szCs w:val="21"/>
        </w:rPr>
        <w:t>年</w:t>
      </w:r>
      <w:r>
        <w:rPr>
          <w:rFonts w:ascii="ˎ̥" w:hAnsi="ˎ̥" w:hint="eastAsia"/>
          <w:szCs w:val="21"/>
        </w:rPr>
        <w:t>11</w:t>
      </w:r>
      <w:r>
        <w:rPr>
          <w:rFonts w:ascii="ˎ̥" w:hAnsi="ˎ̥" w:hint="eastAsia"/>
          <w:szCs w:val="21"/>
        </w:rPr>
        <w:t>月第二批轻工行业标准制修订计划，计划编号</w:t>
      </w:r>
      <w:r>
        <w:rPr>
          <w:rFonts w:hint="eastAsia"/>
          <w:szCs w:val="21"/>
        </w:rPr>
        <w:t>为</w:t>
      </w:r>
      <w:r>
        <w:rPr>
          <w:rFonts w:hint="eastAsia"/>
          <w:spacing w:val="2"/>
          <w:szCs w:val="21"/>
        </w:rPr>
        <w:t>053950007030100014CP</w:t>
      </w:r>
      <w:r>
        <w:rPr>
          <w:rFonts w:hint="eastAsia"/>
          <w:szCs w:val="21"/>
        </w:rPr>
        <w:t>，</w:t>
      </w:r>
      <w:r>
        <w:rPr>
          <w:rFonts w:ascii="ˎ̥" w:hAnsi="ˎ̥" w:hint="eastAsia"/>
          <w:szCs w:val="21"/>
        </w:rPr>
        <w:t>项目名称“餐具洁净盐”，主要起草单位：</w:t>
      </w:r>
      <w:r>
        <w:rPr>
          <w:rFonts w:hAnsi="宋体" w:hint="eastAsia"/>
          <w:bCs/>
          <w:szCs w:val="21"/>
        </w:rPr>
        <w:t>国家洗涤用品质量监督检验中心（重庆）、</w:t>
      </w:r>
      <w:r w:rsidR="004011FB" w:rsidRPr="004011FB">
        <w:rPr>
          <w:rFonts w:hAnsi="宋体" w:hint="eastAsia"/>
          <w:bCs/>
          <w:szCs w:val="21"/>
        </w:rPr>
        <w:t>中盐西南盐业有限公司</w:t>
      </w:r>
      <w:r>
        <w:rPr>
          <w:rFonts w:hint="eastAsia"/>
          <w:szCs w:val="21"/>
        </w:rPr>
        <w:t>。</w:t>
      </w:r>
    </w:p>
    <w:p w14:paraId="202A2719" w14:textId="77777777" w:rsidR="00BF6928" w:rsidRDefault="00BF6928">
      <w:pPr>
        <w:spacing w:line="360" w:lineRule="auto"/>
        <w:rPr>
          <w:rFonts w:ascii="ˎ̥" w:hAnsi="ˎ̥"/>
          <w:b/>
          <w:szCs w:val="21"/>
        </w:rPr>
      </w:pPr>
      <w:r>
        <w:rPr>
          <w:rFonts w:ascii="ˎ̥" w:hAnsi="ˎ̥"/>
          <w:b/>
          <w:szCs w:val="21"/>
        </w:rPr>
        <w:t>2</w:t>
      </w:r>
      <w:r>
        <w:rPr>
          <w:rFonts w:ascii="ˎ̥" w:hAnsi="ˎ̥" w:hint="eastAsia"/>
          <w:b/>
          <w:szCs w:val="21"/>
        </w:rPr>
        <w:t>、主要工作过程</w:t>
      </w:r>
    </w:p>
    <w:p w14:paraId="0C2AA162" w14:textId="77777777" w:rsidR="00BF6928" w:rsidRDefault="00BF6928">
      <w:pPr>
        <w:spacing w:line="360" w:lineRule="auto"/>
        <w:ind w:leftChars="1" w:left="2" w:firstLineChars="200" w:firstLine="420"/>
        <w:rPr>
          <w:rFonts w:ascii="ˎ̥" w:hAnsi="ˎ̥"/>
          <w:b/>
          <w:bCs/>
          <w:szCs w:val="21"/>
        </w:rPr>
      </w:pPr>
      <w:r>
        <w:rPr>
          <w:rFonts w:ascii="ˎ̥" w:hAnsi="ˎ̥" w:hint="eastAsia"/>
          <w:color w:val="FF0000"/>
          <w:szCs w:val="21"/>
        </w:rPr>
        <w:t>起草阶段：</w:t>
      </w:r>
      <w:r>
        <w:rPr>
          <w:rFonts w:ascii="ˎ̥" w:hAnsi="ˎ̥"/>
          <w:szCs w:val="21"/>
        </w:rPr>
        <w:t>201</w:t>
      </w:r>
      <w:r>
        <w:rPr>
          <w:rFonts w:ascii="ˎ̥" w:hAnsi="ˎ̥" w:hint="eastAsia"/>
          <w:szCs w:val="21"/>
        </w:rPr>
        <w:t>8</w:t>
      </w:r>
      <w:r>
        <w:rPr>
          <w:rFonts w:ascii="ˎ̥" w:hAnsi="ˎ̥" w:hint="eastAsia"/>
          <w:szCs w:val="21"/>
        </w:rPr>
        <w:t>年</w:t>
      </w:r>
      <w:r>
        <w:rPr>
          <w:rFonts w:ascii="ˎ̥" w:hAnsi="ˎ̥" w:hint="eastAsia"/>
          <w:szCs w:val="21"/>
        </w:rPr>
        <w:t>4</w:t>
      </w:r>
      <w:r>
        <w:rPr>
          <w:rFonts w:ascii="ˎ̥" w:hAnsi="ˎ̥" w:hint="eastAsia"/>
          <w:szCs w:val="21"/>
        </w:rPr>
        <w:t>月</w:t>
      </w:r>
      <w:r>
        <w:rPr>
          <w:rFonts w:ascii="ˎ̥" w:hAnsi="ˎ̥" w:hint="eastAsia"/>
          <w:szCs w:val="21"/>
        </w:rPr>
        <w:t>30</w:t>
      </w:r>
      <w:r>
        <w:rPr>
          <w:rFonts w:ascii="ˎ̥" w:hAnsi="ˎ̥" w:hint="eastAsia"/>
          <w:szCs w:val="21"/>
        </w:rPr>
        <w:t>日，</w:t>
      </w:r>
      <w:proofErr w:type="gramStart"/>
      <w:r>
        <w:rPr>
          <w:rFonts w:ascii="ˎ̥" w:hAnsi="ˎ̥" w:hint="eastAsia"/>
          <w:szCs w:val="21"/>
        </w:rPr>
        <w:t>工信厅科</w:t>
      </w:r>
      <w:proofErr w:type="gramEnd"/>
      <w:r>
        <w:rPr>
          <w:rFonts w:ascii="ˎ̥" w:hAnsi="ˎ̥" w:hint="eastAsia"/>
          <w:szCs w:val="21"/>
        </w:rPr>
        <w:t>〔</w:t>
      </w:r>
      <w:r>
        <w:rPr>
          <w:rFonts w:ascii="ˎ̥" w:hAnsi="ˎ̥" w:hint="eastAsia"/>
          <w:szCs w:val="21"/>
        </w:rPr>
        <w:t>2018</w:t>
      </w:r>
      <w:r>
        <w:rPr>
          <w:rFonts w:ascii="ˎ̥" w:hAnsi="ˎ̥" w:hint="eastAsia"/>
          <w:szCs w:val="21"/>
        </w:rPr>
        <w:t>〕</w:t>
      </w:r>
      <w:r>
        <w:rPr>
          <w:rFonts w:ascii="ˎ̥" w:hAnsi="ˎ̥" w:hint="eastAsia"/>
          <w:szCs w:val="21"/>
        </w:rPr>
        <w:t>31</w:t>
      </w:r>
      <w:r>
        <w:rPr>
          <w:rFonts w:ascii="ˎ̥" w:hAnsi="ˎ̥" w:hint="eastAsia"/>
          <w:szCs w:val="21"/>
        </w:rPr>
        <w:t>号文《工业和信息化部办公厅关于印发</w:t>
      </w:r>
      <w:r>
        <w:rPr>
          <w:rFonts w:ascii="ˎ̥" w:hAnsi="ˎ̥" w:hint="eastAsia"/>
          <w:szCs w:val="21"/>
        </w:rPr>
        <w:t>2018</w:t>
      </w:r>
      <w:r>
        <w:rPr>
          <w:rFonts w:ascii="ˎ̥" w:hAnsi="ˎ̥" w:hint="eastAsia"/>
          <w:szCs w:val="21"/>
        </w:rPr>
        <w:t>年第二批行业标准制修订和外文版项目计划的通知》下达了</w:t>
      </w:r>
      <w:r>
        <w:rPr>
          <w:rFonts w:ascii="ˎ̥" w:hAnsi="ˎ̥" w:hint="eastAsia"/>
          <w:szCs w:val="21"/>
        </w:rPr>
        <w:t>201</w:t>
      </w:r>
      <w:r>
        <w:rPr>
          <w:rFonts w:ascii="ˎ̥" w:hAnsi="ˎ̥"/>
          <w:szCs w:val="21"/>
        </w:rPr>
        <w:t>8</w:t>
      </w:r>
      <w:r>
        <w:rPr>
          <w:rFonts w:ascii="ˎ̥" w:hAnsi="ˎ̥" w:hint="eastAsia"/>
          <w:szCs w:val="21"/>
        </w:rPr>
        <w:t>年第二批行业标准制修订和外文版项目计划，项目计划号</w:t>
      </w:r>
      <w:hyperlink r:id="rId7" w:history="1">
        <w:r>
          <w:rPr>
            <w:rFonts w:ascii="ˎ̥" w:hAnsi="ˎ̥"/>
            <w:szCs w:val="21"/>
          </w:rPr>
          <w:t>2018-1184T-QB</w:t>
        </w:r>
      </w:hyperlink>
      <w:r>
        <w:rPr>
          <w:rFonts w:ascii="ˎ̥" w:hAnsi="ˎ̥" w:hint="eastAsia"/>
          <w:szCs w:val="21"/>
        </w:rPr>
        <w:t>《餐具洁净盐》，该标准由国家洗涤用品质量监督检验中心（重庆）牵头，重庆合川盐化工业有限公司</w:t>
      </w:r>
      <w:r w:rsidR="00EC2036">
        <w:rPr>
          <w:rFonts w:ascii="ˎ̥" w:hAnsi="ˎ̥" w:hint="eastAsia"/>
          <w:szCs w:val="21"/>
        </w:rPr>
        <w:t>(</w:t>
      </w:r>
      <w:r w:rsidR="00EC2036">
        <w:rPr>
          <w:rFonts w:ascii="ˎ̥" w:hAnsi="ˎ̥" w:hint="eastAsia"/>
          <w:szCs w:val="21"/>
        </w:rPr>
        <w:t>由于机构改革起草单位名称变更为中盐西南盐业有限公司</w:t>
      </w:r>
      <w:r w:rsidR="00EC2036">
        <w:rPr>
          <w:rFonts w:ascii="ˎ̥" w:hAnsi="ˎ̥" w:hint="eastAsia"/>
          <w:szCs w:val="21"/>
        </w:rPr>
        <w:t>)</w:t>
      </w:r>
      <w:r>
        <w:rPr>
          <w:rFonts w:ascii="ˎ̥" w:hAnsi="ˎ̥" w:hint="eastAsia"/>
          <w:szCs w:val="21"/>
        </w:rPr>
        <w:t>等共同参与制订。任务下达后，国家洗涤用品质量监督检验中心（重庆）组织成立了标准起草工作组，工作组由国家洗涤用品质量监督检验中心（重庆）（重庆市计量质量检测研究院</w:t>
      </w:r>
      <w:r>
        <w:rPr>
          <w:rFonts w:ascii="ˎ̥" w:hAnsi="ˎ̥" w:hint="eastAsia"/>
          <w:szCs w:val="21"/>
        </w:rPr>
        <w:t xml:space="preserve"> </w:t>
      </w:r>
      <w:r>
        <w:rPr>
          <w:rFonts w:ascii="ˎ̥" w:hAnsi="ˎ̥" w:hint="eastAsia"/>
          <w:szCs w:val="21"/>
        </w:rPr>
        <w:t>）、</w:t>
      </w:r>
      <w:r w:rsidR="00EC2036">
        <w:rPr>
          <w:rFonts w:ascii="ˎ̥" w:hAnsi="ˎ̥" w:hint="eastAsia"/>
          <w:szCs w:val="21"/>
        </w:rPr>
        <w:t>重庆合川盐化工业有限公司</w:t>
      </w:r>
      <w:r>
        <w:rPr>
          <w:rFonts w:ascii="ˎ̥" w:hAnsi="ˎ̥" w:hint="eastAsia"/>
          <w:szCs w:val="21"/>
        </w:rPr>
        <w:t>组成。</w:t>
      </w:r>
    </w:p>
    <w:p w14:paraId="5A7DE206" w14:textId="77777777" w:rsidR="00BF6928" w:rsidRDefault="00BF6928">
      <w:pPr>
        <w:spacing w:line="360" w:lineRule="auto"/>
        <w:ind w:leftChars="1" w:left="2" w:firstLineChars="200" w:firstLine="420"/>
        <w:rPr>
          <w:rFonts w:ascii="ˎ̥" w:hAnsi="ˎ̥"/>
          <w:szCs w:val="21"/>
        </w:rPr>
      </w:pPr>
      <w:r>
        <w:rPr>
          <w:rFonts w:ascii="ˎ̥" w:hAnsi="ˎ̥" w:hint="eastAsia"/>
          <w:szCs w:val="21"/>
        </w:rPr>
        <w:t>工作组对当前国内相关产品生产技术的现状与发展情况进行全面调研，同时广泛搜集市场样品，并进行了大量实验，汇总检测结果，进行数据分析。在此基础上编制出《餐具洁净盐》标准草案初稿，经工作组</w:t>
      </w:r>
      <w:r>
        <w:rPr>
          <w:rFonts w:ascii="ˎ̥" w:hAnsi="ˎ̥"/>
          <w:szCs w:val="21"/>
        </w:rPr>
        <w:t>相关单位</w:t>
      </w:r>
      <w:r>
        <w:rPr>
          <w:rFonts w:ascii="ˎ̥" w:hAnsi="ˎ̥" w:hint="eastAsia"/>
          <w:szCs w:val="21"/>
        </w:rPr>
        <w:t>专家研讨后，对标准草案初稿进行了认真的修改，于</w:t>
      </w:r>
      <w:r>
        <w:rPr>
          <w:rFonts w:ascii="ˎ̥" w:hAnsi="ˎ̥" w:hint="eastAsia"/>
          <w:szCs w:val="21"/>
        </w:rPr>
        <w:t>2019</w:t>
      </w:r>
      <w:r>
        <w:rPr>
          <w:rFonts w:ascii="ˎ̥" w:hAnsi="ˎ̥" w:hint="eastAsia"/>
          <w:szCs w:val="21"/>
        </w:rPr>
        <w:t>年</w:t>
      </w:r>
      <w:r>
        <w:rPr>
          <w:rFonts w:ascii="ˎ̥" w:hAnsi="ˎ̥" w:hint="eastAsia"/>
          <w:szCs w:val="21"/>
        </w:rPr>
        <w:t>10</w:t>
      </w:r>
      <w:r>
        <w:rPr>
          <w:rFonts w:ascii="ˎ̥" w:hAnsi="ˎ̥" w:hint="eastAsia"/>
          <w:szCs w:val="21"/>
        </w:rPr>
        <w:t>月形成标准征求意见稿，报</w:t>
      </w:r>
      <w:r>
        <w:rPr>
          <w:rFonts w:ascii="ˎ̥" w:hAnsi="ˎ̥" w:hint="eastAsia"/>
          <w:color w:val="FF0000"/>
          <w:szCs w:val="21"/>
        </w:rPr>
        <w:t>标委会</w:t>
      </w:r>
      <w:r>
        <w:rPr>
          <w:rFonts w:ascii="ˎ̥" w:hAnsi="ˎ̥" w:hint="eastAsia"/>
          <w:szCs w:val="21"/>
        </w:rPr>
        <w:t>秘书处。</w:t>
      </w:r>
    </w:p>
    <w:p w14:paraId="2A54ED94" w14:textId="77777777" w:rsidR="00BF6928" w:rsidRDefault="00BF6928">
      <w:pPr>
        <w:spacing w:line="360" w:lineRule="auto"/>
        <w:rPr>
          <w:rFonts w:ascii="ˎ̥" w:hAnsi="ˎ̥"/>
          <w:b/>
          <w:szCs w:val="21"/>
        </w:rPr>
      </w:pPr>
      <w:r>
        <w:rPr>
          <w:rFonts w:ascii="ˎ̥" w:hAnsi="ˎ̥"/>
          <w:b/>
          <w:szCs w:val="21"/>
        </w:rPr>
        <w:t>3</w:t>
      </w:r>
      <w:r>
        <w:rPr>
          <w:rFonts w:ascii="ˎ̥" w:hAnsi="ˎ̥" w:hint="eastAsia"/>
          <w:b/>
          <w:szCs w:val="21"/>
        </w:rPr>
        <w:t>、主要参加单位和工作组成员及其所作的工作等</w:t>
      </w:r>
    </w:p>
    <w:p w14:paraId="172B01BD" w14:textId="77777777" w:rsidR="00BF6928" w:rsidRDefault="00BF6928">
      <w:pPr>
        <w:spacing w:line="360" w:lineRule="auto"/>
        <w:ind w:leftChars="1" w:left="2" w:firstLineChars="200" w:firstLine="420"/>
        <w:rPr>
          <w:rFonts w:ascii="ˎ̥" w:hAnsi="ˎ̥"/>
          <w:szCs w:val="21"/>
        </w:rPr>
      </w:pPr>
      <w:r>
        <w:rPr>
          <w:rFonts w:ascii="ˎ̥" w:hAnsi="ˎ̥" w:hint="eastAsia"/>
          <w:szCs w:val="21"/>
        </w:rPr>
        <w:t>本标准由</w:t>
      </w:r>
      <w:r>
        <w:rPr>
          <w:rFonts w:ascii="宋体" w:hAnsi="宋体" w:hint="eastAsia"/>
          <w:szCs w:val="21"/>
        </w:rPr>
        <w:t>国家洗涤用品质量监督检验中心（重庆）（重庆市计量质量检测研究院）、</w:t>
      </w:r>
      <w:r>
        <w:rPr>
          <w:rFonts w:ascii="ˎ̥" w:hAnsi="ˎ̥" w:hint="eastAsia"/>
          <w:szCs w:val="21"/>
        </w:rPr>
        <w:t>中盐西南盐业有限公司等单位共同负责起草。</w:t>
      </w:r>
    </w:p>
    <w:p w14:paraId="67EE6143" w14:textId="77777777" w:rsidR="00BF6928" w:rsidRDefault="00BF6928">
      <w:pPr>
        <w:spacing w:beforeLines="50" w:before="156" w:afterLines="50" w:after="156" w:line="360" w:lineRule="auto"/>
        <w:rPr>
          <w:rFonts w:ascii="宋体" w:hAnsi="宋体"/>
          <w:b/>
          <w:szCs w:val="21"/>
        </w:rPr>
      </w:pPr>
      <w:r>
        <w:rPr>
          <w:rFonts w:ascii="宋体" w:hAnsi="宋体" w:hint="eastAsia"/>
          <w:b/>
          <w:szCs w:val="21"/>
        </w:rPr>
        <w:t>二、标准编制原则和主要内容</w:t>
      </w:r>
    </w:p>
    <w:p w14:paraId="3F162A9F" w14:textId="77777777" w:rsidR="00BF6928" w:rsidRDefault="00BF6928">
      <w:pPr>
        <w:autoSpaceDE w:val="0"/>
        <w:autoSpaceDN w:val="0"/>
        <w:adjustRightInd w:val="0"/>
        <w:snapToGrid w:val="0"/>
        <w:spacing w:beforeLines="20" w:before="62" w:afterLines="20" w:after="62" w:line="360" w:lineRule="auto"/>
        <w:jc w:val="left"/>
        <w:rPr>
          <w:rFonts w:ascii="ˎ̥" w:hAnsi="ˎ̥"/>
          <w:b/>
          <w:color w:val="000000"/>
          <w:szCs w:val="21"/>
        </w:rPr>
      </w:pPr>
      <w:r>
        <w:rPr>
          <w:rFonts w:ascii="ˎ̥" w:hAnsi="ˎ̥"/>
          <w:b/>
          <w:color w:val="000000"/>
          <w:szCs w:val="21"/>
        </w:rPr>
        <w:t>1</w:t>
      </w:r>
      <w:r>
        <w:rPr>
          <w:rFonts w:ascii="ˎ̥" w:hAnsi="ˎ̥" w:hint="eastAsia"/>
          <w:b/>
          <w:color w:val="000000"/>
          <w:szCs w:val="21"/>
        </w:rPr>
        <w:t>、标准编制原则</w:t>
      </w:r>
    </w:p>
    <w:p w14:paraId="506DE316" w14:textId="77777777" w:rsidR="00BF6928" w:rsidRDefault="00BF6928">
      <w:pPr>
        <w:spacing w:line="360" w:lineRule="auto"/>
        <w:ind w:firstLineChars="200" w:firstLine="420"/>
        <w:rPr>
          <w:rFonts w:ascii="ˎ̥" w:hAnsi="ˎ̥"/>
          <w:color w:val="000000"/>
          <w:szCs w:val="21"/>
        </w:rPr>
      </w:pPr>
      <w:r>
        <w:rPr>
          <w:rFonts w:ascii="ˎ̥" w:hAnsi="ˎ̥" w:hint="eastAsia"/>
          <w:color w:val="000000"/>
          <w:szCs w:val="21"/>
        </w:rPr>
        <w:t>餐具洁净盐主要是由精制盐、表面活性剂和其他助剂配制而成的新兴产品，餐具洁净盐具有环保和对人体无害的特性。目前，市面上该类产品主要以企标为主，没有相关的国家标准或行业标准，因此推荐制订本标准。餐具洁净盐为新兴的餐具洗涤剂产品，其卫生安全指标应符合</w:t>
      </w:r>
      <w:r>
        <w:rPr>
          <w:rFonts w:ascii="ˎ̥" w:hAnsi="ˎ̥" w:hint="eastAsia"/>
          <w:color w:val="000000"/>
          <w:szCs w:val="21"/>
        </w:rPr>
        <w:t>GB 14930.1-2015</w:t>
      </w:r>
      <w:r>
        <w:rPr>
          <w:rFonts w:ascii="ˎ̥" w:hAnsi="ˎ̥" w:hint="eastAsia"/>
          <w:color w:val="000000"/>
          <w:szCs w:val="21"/>
        </w:rPr>
        <w:t>《食品安全国家标准</w:t>
      </w:r>
      <w:r>
        <w:rPr>
          <w:rFonts w:ascii="ˎ̥" w:hAnsi="ˎ̥" w:hint="eastAsia"/>
          <w:color w:val="000000"/>
          <w:szCs w:val="21"/>
        </w:rPr>
        <w:t xml:space="preserve"> </w:t>
      </w:r>
      <w:r>
        <w:rPr>
          <w:rFonts w:ascii="ˎ̥" w:hAnsi="ˎ̥" w:hint="eastAsia"/>
          <w:color w:val="000000"/>
          <w:szCs w:val="21"/>
        </w:rPr>
        <w:t>洗涤剂》标准要求。本标准编制从控制产品理化指标和安全指标出发，设定检测项目、技术指标要求和检测方法。</w:t>
      </w:r>
    </w:p>
    <w:p w14:paraId="22ADAE37" w14:textId="77777777" w:rsidR="00BF6928" w:rsidRDefault="00BF6928">
      <w:pPr>
        <w:spacing w:line="360" w:lineRule="auto"/>
        <w:ind w:firstLineChars="200" w:firstLine="420"/>
        <w:rPr>
          <w:rFonts w:ascii="ˎ̥" w:hAnsi="ˎ̥"/>
          <w:color w:val="000000"/>
          <w:szCs w:val="21"/>
        </w:rPr>
      </w:pPr>
      <w:r>
        <w:rPr>
          <w:rFonts w:ascii="ˎ̥" w:hAnsi="ˎ̥" w:hint="eastAsia"/>
          <w:color w:val="000000"/>
          <w:szCs w:val="21"/>
        </w:rPr>
        <w:lastRenderedPageBreak/>
        <w:t>本标准的制订，符合产业发展的原则，本着先进性、科学性、合理性和可操作性的原则以及标准的统一性、协调性、适用性、一致性和规范性原则来进行本标准的制定工作。</w:t>
      </w:r>
    </w:p>
    <w:p w14:paraId="7C014B0B" w14:textId="77777777" w:rsidR="00BF6928" w:rsidRDefault="00BF6928">
      <w:pPr>
        <w:spacing w:line="360" w:lineRule="auto"/>
        <w:ind w:firstLineChars="200" w:firstLine="420"/>
        <w:rPr>
          <w:color w:val="000000"/>
          <w:szCs w:val="21"/>
        </w:rPr>
      </w:pPr>
      <w:r>
        <w:rPr>
          <w:rFonts w:hAnsi="ˎ̥" w:hint="eastAsia"/>
          <w:color w:val="000000"/>
          <w:szCs w:val="21"/>
        </w:rPr>
        <w:t>本标</w:t>
      </w:r>
      <w:r>
        <w:rPr>
          <w:rFonts w:hint="eastAsia"/>
          <w:color w:val="000000"/>
          <w:szCs w:val="21"/>
        </w:rPr>
        <w:t>准按</w:t>
      </w:r>
      <w:r>
        <w:rPr>
          <w:color w:val="000000"/>
          <w:szCs w:val="21"/>
        </w:rPr>
        <w:t>GB/T 1.1</w:t>
      </w:r>
      <w:r>
        <w:rPr>
          <w:rFonts w:hint="eastAsia"/>
          <w:color w:val="000000"/>
          <w:szCs w:val="21"/>
        </w:rPr>
        <w:t>－</w:t>
      </w:r>
      <w:r>
        <w:rPr>
          <w:color w:val="000000"/>
          <w:szCs w:val="21"/>
        </w:rPr>
        <w:t>2009</w:t>
      </w:r>
      <w:r>
        <w:rPr>
          <w:rFonts w:hint="eastAsia"/>
          <w:color w:val="000000"/>
          <w:szCs w:val="21"/>
        </w:rPr>
        <w:t>《标准化工作导则</w:t>
      </w:r>
      <w:r>
        <w:rPr>
          <w:color w:val="000000"/>
          <w:szCs w:val="21"/>
        </w:rPr>
        <w:t xml:space="preserve"> </w:t>
      </w:r>
      <w:r>
        <w:rPr>
          <w:rFonts w:hint="eastAsia"/>
          <w:color w:val="000000"/>
          <w:szCs w:val="21"/>
        </w:rPr>
        <w:t>第</w:t>
      </w:r>
      <w:r>
        <w:rPr>
          <w:color w:val="000000"/>
          <w:szCs w:val="21"/>
        </w:rPr>
        <w:t>1</w:t>
      </w:r>
      <w:r>
        <w:rPr>
          <w:rFonts w:hint="eastAsia"/>
          <w:color w:val="000000"/>
          <w:szCs w:val="21"/>
        </w:rPr>
        <w:t>部分：标准的结构和编写》进行编写。制定</w:t>
      </w:r>
      <w:r>
        <w:rPr>
          <w:rFonts w:hAnsi="ˎ̥" w:hint="eastAsia"/>
          <w:color w:val="000000"/>
          <w:szCs w:val="21"/>
        </w:rPr>
        <w:t>过程中，主要参考了以下标准或文件：</w:t>
      </w:r>
    </w:p>
    <w:p w14:paraId="58A8E7BF" w14:textId="77777777" w:rsidR="00BF6928" w:rsidRDefault="00BF6928">
      <w:pPr>
        <w:pStyle w:val="a6"/>
        <w:spacing w:line="360" w:lineRule="auto"/>
        <w:ind w:firstLine="420"/>
        <w:rPr>
          <w:rFonts w:ascii="ˎ̥" w:hAnsi="ˎ̥" w:cs="Times New Roman"/>
          <w:color w:val="000000"/>
          <w:kern w:val="2"/>
        </w:rPr>
      </w:pPr>
      <w:r>
        <w:rPr>
          <w:rFonts w:ascii="ˎ̥" w:hAnsi="ˎ̥" w:cs="Times New Roman" w:hint="eastAsia"/>
          <w:color w:val="000000"/>
          <w:kern w:val="2"/>
        </w:rPr>
        <w:t xml:space="preserve">GB 2721 </w:t>
      </w:r>
      <w:r>
        <w:rPr>
          <w:rFonts w:ascii="ˎ̥" w:hAnsi="ˎ̥" w:cs="Times New Roman" w:hint="eastAsia"/>
          <w:color w:val="000000"/>
          <w:kern w:val="2"/>
        </w:rPr>
        <w:t>食品安全国家标准</w:t>
      </w:r>
      <w:r>
        <w:rPr>
          <w:rFonts w:ascii="ˎ̥" w:hAnsi="ˎ̥" w:cs="Times New Roman" w:hint="eastAsia"/>
          <w:color w:val="000000"/>
          <w:kern w:val="2"/>
        </w:rPr>
        <w:t xml:space="preserve"> </w:t>
      </w:r>
      <w:r>
        <w:rPr>
          <w:rFonts w:ascii="ˎ̥" w:hAnsi="ˎ̥" w:cs="Times New Roman" w:hint="eastAsia"/>
          <w:color w:val="000000"/>
          <w:kern w:val="2"/>
        </w:rPr>
        <w:t>食用盐</w:t>
      </w:r>
    </w:p>
    <w:p w14:paraId="62CF62E0" w14:textId="77777777" w:rsidR="00BF6928" w:rsidRDefault="00BF6928">
      <w:pPr>
        <w:pStyle w:val="a6"/>
        <w:spacing w:line="360" w:lineRule="auto"/>
        <w:ind w:firstLine="420"/>
        <w:rPr>
          <w:rFonts w:ascii="ˎ̥" w:hAnsi="ˎ̥" w:cs="Times New Roman"/>
          <w:color w:val="000000"/>
          <w:kern w:val="2"/>
        </w:rPr>
      </w:pPr>
      <w:r>
        <w:rPr>
          <w:rFonts w:ascii="ˎ̥" w:hAnsi="ˎ̥" w:cs="Times New Roman" w:hint="eastAsia"/>
          <w:color w:val="000000"/>
          <w:kern w:val="2"/>
        </w:rPr>
        <w:t xml:space="preserve">GB/T 6368 </w:t>
      </w:r>
      <w:r>
        <w:rPr>
          <w:rFonts w:ascii="ˎ̥" w:hAnsi="ˎ̥" w:cs="Times New Roman" w:hint="eastAsia"/>
          <w:color w:val="000000"/>
          <w:kern w:val="2"/>
        </w:rPr>
        <w:t>表面活性剂</w:t>
      </w:r>
      <w:r>
        <w:rPr>
          <w:rFonts w:ascii="ˎ̥" w:hAnsi="ˎ̥" w:cs="Times New Roman" w:hint="eastAsia"/>
          <w:color w:val="000000"/>
          <w:kern w:val="2"/>
        </w:rPr>
        <w:t xml:space="preserve"> </w:t>
      </w:r>
      <w:r>
        <w:rPr>
          <w:rFonts w:ascii="ˎ̥" w:hAnsi="ˎ̥" w:cs="Times New Roman" w:hint="eastAsia"/>
          <w:color w:val="000000"/>
          <w:kern w:val="2"/>
        </w:rPr>
        <w:t>水溶液</w:t>
      </w:r>
      <w:r>
        <w:rPr>
          <w:rFonts w:ascii="ˎ̥" w:hAnsi="ˎ̥" w:cs="Times New Roman" w:hint="eastAsia"/>
          <w:color w:val="000000"/>
          <w:kern w:val="2"/>
        </w:rPr>
        <w:t>pH</w:t>
      </w:r>
      <w:r>
        <w:rPr>
          <w:rFonts w:ascii="ˎ̥" w:hAnsi="ˎ̥" w:cs="Times New Roman" w:hint="eastAsia"/>
          <w:color w:val="000000"/>
          <w:kern w:val="2"/>
        </w:rPr>
        <w:t>值的测定</w:t>
      </w:r>
      <w:r>
        <w:rPr>
          <w:rFonts w:ascii="ˎ̥" w:hAnsi="ˎ̥" w:cs="Times New Roman" w:hint="eastAsia"/>
          <w:color w:val="000000"/>
          <w:kern w:val="2"/>
        </w:rPr>
        <w:t xml:space="preserve"> </w:t>
      </w:r>
      <w:r>
        <w:rPr>
          <w:rFonts w:ascii="ˎ̥" w:hAnsi="ˎ̥" w:cs="Times New Roman" w:hint="eastAsia"/>
          <w:color w:val="000000"/>
          <w:kern w:val="2"/>
        </w:rPr>
        <w:t>电位法</w:t>
      </w:r>
    </w:p>
    <w:p w14:paraId="49111912" w14:textId="77777777" w:rsidR="00BF6928" w:rsidRDefault="00BF6928">
      <w:pPr>
        <w:pStyle w:val="a6"/>
        <w:spacing w:line="360" w:lineRule="auto"/>
        <w:ind w:firstLine="420"/>
        <w:rPr>
          <w:rFonts w:ascii="ˎ̥" w:hAnsi="ˎ̥" w:cs="Times New Roman"/>
          <w:color w:val="000000"/>
          <w:kern w:val="2"/>
        </w:rPr>
      </w:pPr>
      <w:r>
        <w:rPr>
          <w:rFonts w:ascii="ˎ̥" w:hAnsi="ˎ̥" w:cs="Times New Roman" w:hint="eastAsia"/>
          <w:color w:val="000000"/>
          <w:kern w:val="2"/>
        </w:rPr>
        <w:t xml:space="preserve">GB/T 6682 </w:t>
      </w:r>
      <w:r>
        <w:rPr>
          <w:rFonts w:ascii="ˎ̥" w:hAnsi="ˎ̥" w:cs="Times New Roman" w:hint="eastAsia"/>
          <w:color w:val="000000"/>
          <w:kern w:val="2"/>
        </w:rPr>
        <w:t>分析实验室用水规格和实验方法</w:t>
      </w:r>
    </w:p>
    <w:p w14:paraId="2FFB9E62" w14:textId="77777777" w:rsidR="00BF6928" w:rsidRDefault="00BF6928">
      <w:pPr>
        <w:pStyle w:val="a6"/>
        <w:spacing w:line="360" w:lineRule="auto"/>
        <w:ind w:firstLine="420"/>
        <w:rPr>
          <w:rFonts w:ascii="ˎ̥" w:hAnsi="ˎ̥" w:cs="Times New Roman"/>
          <w:color w:val="000000"/>
          <w:kern w:val="2"/>
        </w:rPr>
      </w:pPr>
      <w:r>
        <w:rPr>
          <w:rFonts w:ascii="ˎ̥" w:hAnsi="ˎ̥" w:cs="Times New Roman" w:hint="eastAsia"/>
          <w:color w:val="000000"/>
          <w:kern w:val="2"/>
        </w:rPr>
        <w:t xml:space="preserve">GB/T 13025.5 </w:t>
      </w:r>
      <w:r>
        <w:rPr>
          <w:rFonts w:ascii="ˎ̥" w:hAnsi="ˎ̥" w:cs="Times New Roman" w:hint="eastAsia"/>
          <w:color w:val="000000"/>
          <w:kern w:val="2"/>
        </w:rPr>
        <w:t>制盐工业通用试验方法</w:t>
      </w:r>
      <w:r>
        <w:rPr>
          <w:rFonts w:ascii="ˎ̥" w:hAnsi="ˎ̥" w:cs="Times New Roman" w:hint="eastAsia"/>
          <w:color w:val="000000"/>
          <w:kern w:val="2"/>
        </w:rPr>
        <w:t xml:space="preserve"> </w:t>
      </w:r>
      <w:r>
        <w:rPr>
          <w:rFonts w:ascii="ˎ̥" w:hAnsi="ˎ̥" w:cs="Times New Roman" w:hint="eastAsia"/>
          <w:color w:val="000000"/>
          <w:kern w:val="2"/>
        </w:rPr>
        <w:t>氯离子的测定</w:t>
      </w:r>
    </w:p>
    <w:p w14:paraId="62F7DD15" w14:textId="77777777" w:rsidR="00BF6928" w:rsidRDefault="00BF6928">
      <w:pPr>
        <w:pStyle w:val="a6"/>
        <w:spacing w:line="360" w:lineRule="auto"/>
        <w:ind w:firstLine="420"/>
        <w:rPr>
          <w:rFonts w:ascii="ˎ̥" w:hAnsi="ˎ̥" w:cs="Times New Roman"/>
          <w:color w:val="000000"/>
          <w:kern w:val="2"/>
        </w:rPr>
      </w:pPr>
      <w:r>
        <w:rPr>
          <w:rFonts w:ascii="ˎ̥" w:hAnsi="ˎ̥" w:cs="Times New Roman" w:hint="eastAsia"/>
          <w:color w:val="000000"/>
          <w:kern w:val="2"/>
        </w:rPr>
        <w:t xml:space="preserve">GB/T 13173 </w:t>
      </w:r>
      <w:r>
        <w:rPr>
          <w:rFonts w:ascii="ˎ̥" w:hAnsi="ˎ̥" w:cs="Times New Roman" w:hint="eastAsia"/>
          <w:color w:val="000000"/>
          <w:kern w:val="2"/>
        </w:rPr>
        <w:t>表面活性剂</w:t>
      </w:r>
      <w:r>
        <w:rPr>
          <w:rFonts w:ascii="ˎ̥" w:hAnsi="ˎ̥" w:cs="Times New Roman" w:hint="eastAsia"/>
          <w:color w:val="000000"/>
          <w:kern w:val="2"/>
        </w:rPr>
        <w:t xml:space="preserve"> </w:t>
      </w:r>
      <w:r>
        <w:rPr>
          <w:rFonts w:ascii="ˎ̥" w:hAnsi="ˎ̥" w:cs="Times New Roman" w:hint="eastAsia"/>
          <w:color w:val="000000"/>
          <w:kern w:val="2"/>
        </w:rPr>
        <w:t>洗涤剂试验方法</w:t>
      </w:r>
    </w:p>
    <w:p w14:paraId="59E95368" w14:textId="77777777" w:rsidR="00BF6928" w:rsidRDefault="00BF6928">
      <w:pPr>
        <w:pStyle w:val="a6"/>
        <w:spacing w:line="360" w:lineRule="auto"/>
        <w:ind w:firstLine="420"/>
        <w:rPr>
          <w:rFonts w:ascii="ˎ̥" w:hAnsi="ˎ̥" w:cs="Times New Roman"/>
          <w:color w:val="000000"/>
          <w:kern w:val="2"/>
        </w:rPr>
      </w:pPr>
      <w:r>
        <w:rPr>
          <w:rFonts w:ascii="ˎ̥" w:hAnsi="ˎ̥" w:cs="Times New Roman" w:hint="eastAsia"/>
          <w:color w:val="000000"/>
          <w:kern w:val="2"/>
        </w:rPr>
        <w:t xml:space="preserve">GB 14930.1 </w:t>
      </w:r>
      <w:r>
        <w:rPr>
          <w:rFonts w:ascii="ˎ̥" w:hAnsi="ˎ̥" w:cs="Times New Roman" w:hint="eastAsia"/>
          <w:color w:val="000000"/>
          <w:kern w:val="2"/>
        </w:rPr>
        <w:t>食品安全国家标准</w:t>
      </w:r>
      <w:r>
        <w:rPr>
          <w:rFonts w:ascii="ˎ̥" w:hAnsi="ˎ̥" w:cs="Times New Roman" w:hint="eastAsia"/>
          <w:color w:val="000000"/>
          <w:kern w:val="2"/>
        </w:rPr>
        <w:t xml:space="preserve"> </w:t>
      </w:r>
      <w:r>
        <w:rPr>
          <w:rFonts w:ascii="ˎ̥" w:hAnsi="ˎ̥" w:cs="Times New Roman" w:hint="eastAsia"/>
          <w:color w:val="000000"/>
          <w:kern w:val="2"/>
        </w:rPr>
        <w:t>洗涤剂</w:t>
      </w:r>
    </w:p>
    <w:p w14:paraId="6731A262" w14:textId="77777777" w:rsidR="00BF6928" w:rsidRDefault="00BF6928">
      <w:pPr>
        <w:pStyle w:val="a6"/>
        <w:spacing w:line="360" w:lineRule="auto"/>
        <w:ind w:firstLine="420"/>
        <w:rPr>
          <w:rFonts w:ascii="ˎ̥" w:hAnsi="ˎ̥" w:cs="Times New Roman"/>
          <w:color w:val="000000"/>
          <w:kern w:val="2"/>
        </w:rPr>
      </w:pPr>
      <w:r>
        <w:rPr>
          <w:rFonts w:ascii="ˎ̥" w:hAnsi="ˎ̥" w:cs="Times New Roman" w:hint="eastAsia"/>
          <w:color w:val="000000"/>
          <w:kern w:val="2"/>
        </w:rPr>
        <w:t xml:space="preserve">GB 15818 </w:t>
      </w:r>
      <w:r>
        <w:rPr>
          <w:rFonts w:ascii="ˎ̥" w:hAnsi="ˎ̥" w:cs="Times New Roman" w:hint="eastAsia"/>
          <w:color w:val="000000"/>
          <w:kern w:val="2"/>
        </w:rPr>
        <w:t>表面活性剂生物降解度试验方法</w:t>
      </w:r>
    </w:p>
    <w:p w14:paraId="762F6F20" w14:textId="77777777" w:rsidR="00BF6928" w:rsidRDefault="00BF6928">
      <w:pPr>
        <w:pStyle w:val="a6"/>
        <w:spacing w:line="360" w:lineRule="auto"/>
        <w:ind w:firstLine="420"/>
        <w:rPr>
          <w:rFonts w:ascii="ˎ̥" w:hAnsi="ˎ̥" w:cs="Times New Roman"/>
          <w:color w:val="000000"/>
          <w:kern w:val="2"/>
        </w:rPr>
      </w:pPr>
      <w:r>
        <w:rPr>
          <w:rFonts w:ascii="ˎ̥" w:hAnsi="ˎ̥" w:cs="Times New Roman" w:hint="eastAsia"/>
          <w:color w:val="000000"/>
          <w:kern w:val="2"/>
        </w:rPr>
        <w:t xml:space="preserve">QB/T 2951 </w:t>
      </w:r>
      <w:r>
        <w:rPr>
          <w:rFonts w:ascii="ˎ̥" w:hAnsi="ˎ̥" w:cs="Times New Roman" w:hint="eastAsia"/>
          <w:color w:val="000000"/>
          <w:kern w:val="2"/>
        </w:rPr>
        <w:t>洗涤用品检验规则</w:t>
      </w:r>
    </w:p>
    <w:p w14:paraId="14C7238D" w14:textId="77777777" w:rsidR="00BF6928" w:rsidRDefault="00BF6928">
      <w:pPr>
        <w:pStyle w:val="a6"/>
        <w:spacing w:line="360" w:lineRule="auto"/>
        <w:ind w:firstLine="420"/>
        <w:rPr>
          <w:rFonts w:ascii="ˎ̥" w:hAnsi="ˎ̥" w:cs="Times New Roman"/>
          <w:color w:val="000000"/>
          <w:kern w:val="2"/>
        </w:rPr>
      </w:pPr>
      <w:r>
        <w:rPr>
          <w:rFonts w:ascii="ˎ̥" w:hAnsi="ˎ̥" w:cs="Times New Roman" w:hint="eastAsia"/>
          <w:color w:val="000000"/>
          <w:kern w:val="2"/>
        </w:rPr>
        <w:t xml:space="preserve">QB/T 2952 </w:t>
      </w:r>
      <w:r>
        <w:rPr>
          <w:rFonts w:ascii="ˎ̥" w:hAnsi="ˎ̥" w:cs="Times New Roman" w:hint="eastAsia"/>
          <w:color w:val="000000"/>
          <w:kern w:val="2"/>
        </w:rPr>
        <w:t>洗涤用品标识和包装要求</w:t>
      </w:r>
    </w:p>
    <w:p w14:paraId="36AB94B1" w14:textId="77777777" w:rsidR="00BF6928" w:rsidRDefault="00BF6928">
      <w:pPr>
        <w:pStyle w:val="a6"/>
        <w:spacing w:line="360" w:lineRule="auto"/>
        <w:ind w:firstLine="420"/>
        <w:rPr>
          <w:rFonts w:ascii="ˎ̥" w:hAnsi="ˎ̥" w:cs="Times New Roman"/>
          <w:color w:val="000000"/>
          <w:kern w:val="2"/>
        </w:rPr>
      </w:pPr>
      <w:r>
        <w:rPr>
          <w:rFonts w:ascii="ˎ̥" w:hAnsi="ˎ̥" w:cs="Times New Roman" w:hint="eastAsia"/>
          <w:color w:val="000000"/>
          <w:kern w:val="2"/>
        </w:rPr>
        <w:t xml:space="preserve">JJF 1070 </w:t>
      </w:r>
      <w:r>
        <w:rPr>
          <w:rFonts w:ascii="ˎ̥" w:hAnsi="ˎ̥" w:cs="Times New Roman" w:hint="eastAsia"/>
          <w:color w:val="000000"/>
          <w:kern w:val="2"/>
        </w:rPr>
        <w:t>定量包装商品净含量计量检验规则</w:t>
      </w:r>
    </w:p>
    <w:p w14:paraId="6F74142D" w14:textId="77777777" w:rsidR="00BF6928" w:rsidRDefault="00BF6928">
      <w:pPr>
        <w:spacing w:line="360" w:lineRule="auto"/>
        <w:ind w:firstLineChars="202" w:firstLine="424"/>
        <w:rPr>
          <w:rFonts w:ascii="ˎ̥" w:hAnsi="ˎ̥"/>
          <w:color w:val="000000"/>
          <w:szCs w:val="21"/>
        </w:rPr>
      </w:pPr>
      <w:r>
        <w:rPr>
          <w:rFonts w:ascii="ˎ̥" w:hAnsi="ˎ̥" w:hint="eastAsia"/>
          <w:color w:val="000000"/>
          <w:szCs w:val="21"/>
        </w:rPr>
        <w:t>国家质检总局令</w:t>
      </w:r>
      <w:r>
        <w:rPr>
          <w:rFonts w:ascii="ˎ̥" w:hAnsi="ˎ̥" w:hint="eastAsia"/>
          <w:color w:val="000000"/>
          <w:szCs w:val="21"/>
        </w:rPr>
        <w:t>[2005]</w:t>
      </w:r>
      <w:r>
        <w:rPr>
          <w:rFonts w:ascii="ˎ̥" w:hAnsi="ˎ̥" w:hint="eastAsia"/>
          <w:color w:val="000000"/>
          <w:szCs w:val="21"/>
        </w:rPr>
        <w:t>第</w:t>
      </w:r>
      <w:r>
        <w:rPr>
          <w:rFonts w:ascii="ˎ̥" w:hAnsi="ˎ̥" w:hint="eastAsia"/>
          <w:color w:val="000000"/>
          <w:szCs w:val="21"/>
        </w:rPr>
        <w:t>75</w:t>
      </w:r>
      <w:r>
        <w:rPr>
          <w:rFonts w:ascii="ˎ̥" w:hAnsi="ˎ̥" w:hint="eastAsia"/>
          <w:color w:val="000000"/>
          <w:szCs w:val="21"/>
        </w:rPr>
        <w:t>号《定量包装商品计量监督管理办法》</w:t>
      </w:r>
    </w:p>
    <w:p w14:paraId="5337064C" w14:textId="77777777" w:rsidR="00BF6928" w:rsidRDefault="00BF6928">
      <w:pPr>
        <w:autoSpaceDE w:val="0"/>
        <w:autoSpaceDN w:val="0"/>
        <w:adjustRightInd w:val="0"/>
        <w:snapToGrid w:val="0"/>
        <w:spacing w:beforeLines="20" w:before="62" w:afterLines="20" w:after="62" w:line="360" w:lineRule="auto"/>
        <w:jc w:val="left"/>
        <w:rPr>
          <w:rFonts w:ascii="ˎ̥" w:hAnsi="ˎ̥"/>
          <w:b/>
          <w:color w:val="000000"/>
          <w:szCs w:val="21"/>
        </w:rPr>
      </w:pPr>
      <w:r>
        <w:rPr>
          <w:rFonts w:ascii="ˎ̥" w:hAnsi="ˎ̥"/>
          <w:b/>
          <w:color w:val="000000"/>
          <w:szCs w:val="21"/>
        </w:rPr>
        <w:t>2</w:t>
      </w:r>
      <w:r>
        <w:rPr>
          <w:rFonts w:ascii="ˎ̥" w:hAnsi="ˎ̥" w:hint="eastAsia"/>
          <w:b/>
          <w:color w:val="000000"/>
          <w:szCs w:val="21"/>
        </w:rPr>
        <w:t>、标准主要内容的论据</w:t>
      </w:r>
    </w:p>
    <w:p w14:paraId="00F96682" w14:textId="77777777" w:rsidR="00BF6928" w:rsidRDefault="00BF6928">
      <w:pPr>
        <w:spacing w:line="360" w:lineRule="auto"/>
        <w:ind w:firstLineChars="200" w:firstLine="420"/>
        <w:rPr>
          <w:rFonts w:ascii="ˎ̥" w:hAnsi="ˎ̥"/>
          <w:color w:val="000000"/>
          <w:szCs w:val="21"/>
        </w:rPr>
      </w:pPr>
      <w:r>
        <w:rPr>
          <w:rFonts w:ascii="ˎ̥" w:hAnsi="ˎ̥" w:hint="eastAsia"/>
          <w:color w:val="000000"/>
          <w:szCs w:val="21"/>
        </w:rPr>
        <w:t>本标准规定了标准的适用范围、餐具洁净盐的分类、要求、试验方法、检验规则、标志、包装、运输、贮存等技术内容。</w:t>
      </w:r>
    </w:p>
    <w:p w14:paraId="7ADE34FB" w14:textId="77777777" w:rsidR="00BF6928" w:rsidRDefault="00BF6928">
      <w:pPr>
        <w:spacing w:line="360" w:lineRule="auto"/>
        <w:ind w:firstLineChars="200" w:firstLine="420"/>
        <w:rPr>
          <w:rFonts w:ascii="ˎ̥" w:hAnsi="ˎ̥"/>
          <w:color w:val="000000"/>
          <w:szCs w:val="21"/>
        </w:rPr>
      </w:pPr>
      <w:r>
        <w:rPr>
          <w:rFonts w:ascii="ˎ̥" w:hAnsi="ˎ̥" w:hint="eastAsia"/>
          <w:color w:val="000000"/>
          <w:szCs w:val="21"/>
        </w:rPr>
        <w:t>（</w:t>
      </w:r>
      <w:r>
        <w:rPr>
          <w:rFonts w:ascii="ˎ̥" w:hAnsi="ˎ̥" w:hint="eastAsia"/>
          <w:color w:val="000000"/>
          <w:szCs w:val="21"/>
        </w:rPr>
        <w:t>1</w:t>
      </w:r>
      <w:r>
        <w:rPr>
          <w:rFonts w:ascii="ˎ̥" w:hAnsi="ˎ̥" w:hint="eastAsia"/>
          <w:color w:val="000000"/>
          <w:szCs w:val="21"/>
        </w:rPr>
        <w:t>）标准使用范围</w:t>
      </w:r>
    </w:p>
    <w:p w14:paraId="39A38463" w14:textId="77777777" w:rsidR="00BF6928" w:rsidRDefault="00BF6928">
      <w:pPr>
        <w:spacing w:line="360" w:lineRule="auto"/>
        <w:ind w:left="420"/>
        <w:rPr>
          <w:rFonts w:ascii="ˎ̥" w:hAnsi="ˎ̥"/>
          <w:color w:val="000000"/>
          <w:szCs w:val="21"/>
        </w:rPr>
      </w:pPr>
      <w:r>
        <w:rPr>
          <w:rFonts w:ascii="ˎ̥" w:hAnsi="ˎ̥" w:hint="eastAsia"/>
          <w:color w:val="000000"/>
          <w:szCs w:val="21"/>
        </w:rPr>
        <w:t xml:space="preserve"> </w:t>
      </w:r>
      <w:r>
        <w:rPr>
          <w:rFonts w:ascii="ˎ̥" w:hAnsi="ˎ̥" w:hint="eastAsia"/>
          <w:color w:val="000000"/>
          <w:szCs w:val="21"/>
        </w:rPr>
        <w:t>本标准适用于由精制盐、表面活性剂和助剂配制的餐具洁净盐，适用于清洗餐具、果蔬等。</w:t>
      </w:r>
    </w:p>
    <w:p w14:paraId="511A8B14" w14:textId="77777777" w:rsidR="00BF6928" w:rsidRDefault="00BF6928">
      <w:pPr>
        <w:spacing w:line="360" w:lineRule="auto"/>
        <w:ind w:firstLineChars="200" w:firstLine="420"/>
        <w:rPr>
          <w:rFonts w:ascii="ˎ̥" w:hAnsi="ˎ̥"/>
          <w:color w:val="000000"/>
          <w:szCs w:val="21"/>
        </w:rPr>
      </w:pPr>
      <w:r>
        <w:rPr>
          <w:rFonts w:ascii="ˎ̥" w:hAnsi="ˎ̥" w:hint="eastAsia"/>
          <w:color w:val="000000"/>
          <w:szCs w:val="21"/>
        </w:rPr>
        <w:t>（</w:t>
      </w:r>
      <w:r>
        <w:rPr>
          <w:rFonts w:ascii="ˎ̥" w:hAnsi="ˎ̥" w:hint="eastAsia"/>
          <w:color w:val="000000"/>
          <w:szCs w:val="21"/>
        </w:rPr>
        <w:t>2</w:t>
      </w:r>
      <w:r>
        <w:rPr>
          <w:rFonts w:ascii="ˎ̥" w:hAnsi="ˎ̥" w:hint="eastAsia"/>
          <w:color w:val="000000"/>
          <w:szCs w:val="21"/>
        </w:rPr>
        <w:t>）要求</w:t>
      </w:r>
    </w:p>
    <w:p w14:paraId="02565230" w14:textId="77777777" w:rsidR="00BF6928" w:rsidRDefault="00BF6928">
      <w:pPr>
        <w:spacing w:line="360" w:lineRule="auto"/>
        <w:ind w:firstLineChars="200" w:firstLine="420"/>
        <w:rPr>
          <w:rFonts w:ascii="ˎ̥" w:hAnsi="ˎ̥"/>
          <w:color w:val="000000"/>
          <w:szCs w:val="21"/>
        </w:rPr>
      </w:pPr>
      <w:r>
        <w:rPr>
          <w:rFonts w:ascii="ˎ̥" w:hAnsi="ˎ̥" w:hint="eastAsia"/>
          <w:color w:val="000000"/>
          <w:szCs w:val="21"/>
        </w:rPr>
        <w:t>随着国家对食品及相关产品安全的日益重视，环境保护要求越来越严，餐具洗涤剂原料要求也越来越严。本标准为确保产品对环境和人体无害，在“基本要求”中针对产品原料给出了具体规定，要求所用表面活性剂原料，其初级生物降解性应达到</w:t>
      </w:r>
      <w:r>
        <w:rPr>
          <w:rFonts w:ascii="ˎ̥" w:hAnsi="ˎ̥" w:hint="eastAsia"/>
          <w:color w:val="000000"/>
          <w:szCs w:val="21"/>
        </w:rPr>
        <w:t>90%</w:t>
      </w:r>
      <w:r>
        <w:rPr>
          <w:rFonts w:ascii="ˎ̥" w:hAnsi="ˎ̥" w:hint="eastAsia"/>
          <w:color w:val="000000"/>
          <w:szCs w:val="21"/>
        </w:rPr>
        <w:t>以上，活性物质及助剂应来源于《食品用洗涤剂原料（成分）名单</w:t>
      </w:r>
      <w:r>
        <w:rPr>
          <w:rFonts w:ascii="ˎ̥" w:hAnsi="ˎ̥" w:hint="eastAsia"/>
          <w:color w:val="000000"/>
          <w:szCs w:val="21"/>
        </w:rPr>
        <w:t>(</w:t>
      </w:r>
      <w:r>
        <w:rPr>
          <w:rFonts w:ascii="ˎ̥" w:hAnsi="ˎ̥" w:hint="eastAsia"/>
          <w:color w:val="000000"/>
          <w:szCs w:val="21"/>
        </w:rPr>
        <w:t>第一批</w:t>
      </w:r>
      <w:r>
        <w:rPr>
          <w:rFonts w:ascii="ˎ̥" w:hAnsi="ˎ̥" w:hint="eastAsia"/>
          <w:color w:val="000000"/>
          <w:szCs w:val="21"/>
        </w:rPr>
        <w:t>)</w:t>
      </w:r>
      <w:r>
        <w:rPr>
          <w:rFonts w:ascii="ˎ̥" w:hAnsi="ˎ̥" w:hint="eastAsia"/>
          <w:color w:val="000000"/>
          <w:szCs w:val="21"/>
        </w:rPr>
        <w:t>》和《食品安全国家标准</w:t>
      </w:r>
      <w:r>
        <w:rPr>
          <w:rFonts w:ascii="ˎ̥" w:hAnsi="ˎ̥" w:hint="eastAsia"/>
          <w:color w:val="000000"/>
          <w:szCs w:val="21"/>
        </w:rPr>
        <w:t xml:space="preserve"> </w:t>
      </w:r>
      <w:r>
        <w:rPr>
          <w:rFonts w:ascii="ˎ̥" w:hAnsi="ˎ̥" w:hint="eastAsia"/>
          <w:color w:val="000000"/>
          <w:szCs w:val="21"/>
        </w:rPr>
        <w:t>食品添加剂使用标准》中，产品的安全性能指标应符合</w:t>
      </w:r>
      <w:r>
        <w:rPr>
          <w:rFonts w:ascii="ˎ̥" w:hAnsi="ˎ̥" w:hint="eastAsia"/>
          <w:color w:val="000000"/>
          <w:szCs w:val="21"/>
        </w:rPr>
        <w:t>GB 14930.1-2015</w:t>
      </w:r>
      <w:r>
        <w:rPr>
          <w:rFonts w:ascii="ˎ̥" w:hAnsi="ˎ̥" w:hint="eastAsia"/>
          <w:color w:val="000000"/>
          <w:szCs w:val="21"/>
        </w:rPr>
        <w:t>《食品安全国家标准</w:t>
      </w:r>
      <w:r>
        <w:rPr>
          <w:rFonts w:ascii="ˎ̥" w:hAnsi="ˎ̥" w:hint="eastAsia"/>
          <w:color w:val="000000"/>
          <w:szCs w:val="21"/>
        </w:rPr>
        <w:t xml:space="preserve"> </w:t>
      </w:r>
      <w:r>
        <w:rPr>
          <w:rFonts w:ascii="ˎ̥" w:hAnsi="ˎ̥" w:hint="eastAsia"/>
          <w:color w:val="000000"/>
          <w:szCs w:val="21"/>
        </w:rPr>
        <w:t>洗涤剂》的规定。</w:t>
      </w:r>
    </w:p>
    <w:p w14:paraId="449BBFB2" w14:textId="77777777" w:rsidR="00BF6928" w:rsidRDefault="00BF6928">
      <w:pPr>
        <w:spacing w:line="360" w:lineRule="auto"/>
        <w:ind w:firstLineChars="200" w:firstLine="420"/>
        <w:rPr>
          <w:rFonts w:ascii="ˎ̥" w:hAnsi="ˎ̥"/>
          <w:color w:val="000000"/>
          <w:szCs w:val="21"/>
        </w:rPr>
      </w:pPr>
      <w:r>
        <w:rPr>
          <w:rFonts w:ascii="ˎ̥" w:hAnsi="ˎ̥" w:hint="eastAsia"/>
          <w:color w:val="000000"/>
          <w:szCs w:val="21"/>
        </w:rPr>
        <w:t>（</w:t>
      </w:r>
      <w:r>
        <w:rPr>
          <w:rFonts w:ascii="ˎ̥" w:hAnsi="ˎ̥" w:hint="eastAsia"/>
          <w:color w:val="000000"/>
          <w:szCs w:val="21"/>
        </w:rPr>
        <w:t>3</w:t>
      </w:r>
      <w:r>
        <w:rPr>
          <w:rFonts w:ascii="ˎ̥" w:hAnsi="ˎ̥" w:hint="eastAsia"/>
          <w:color w:val="000000"/>
          <w:szCs w:val="21"/>
        </w:rPr>
        <w:t>）外观、气味等感官指标要求</w:t>
      </w:r>
    </w:p>
    <w:p w14:paraId="2615FBB7" w14:textId="77777777" w:rsidR="00BF6928" w:rsidRDefault="00BF6928">
      <w:pPr>
        <w:spacing w:line="360" w:lineRule="auto"/>
        <w:ind w:firstLineChars="200" w:firstLine="420"/>
        <w:rPr>
          <w:rFonts w:ascii="ˎ̥" w:hAnsi="ˎ̥"/>
          <w:color w:val="000000"/>
          <w:szCs w:val="21"/>
        </w:rPr>
      </w:pPr>
      <w:r>
        <w:rPr>
          <w:rFonts w:ascii="ˎ̥" w:hAnsi="ˎ̥" w:hint="eastAsia"/>
          <w:color w:val="000000"/>
          <w:szCs w:val="21"/>
        </w:rPr>
        <w:t>产品应色泽均匀、无外来机械杂质和污迹，由于产品原辅材料的吸湿较强，产品存放过程中允许有轻微不影响使用的结团现象。外观和气味等感官指标参照</w:t>
      </w:r>
      <w:r>
        <w:rPr>
          <w:rFonts w:ascii="ˎ̥" w:hAnsi="ˎ̥" w:hint="eastAsia"/>
          <w:color w:val="000000"/>
          <w:szCs w:val="21"/>
        </w:rPr>
        <w:t>GB/T 9985-2000</w:t>
      </w:r>
      <w:r>
        <w:rPr>
          <w:rFonts w:ascii="ˎ̥" w:hAnsi="ˎ̥" w:hint="eastAsia"/>
          <w:color w:val="000000"/>
          <w:szCs w:val="21"/>
        </w:rPr>
        <w:t>《手洗餐具洗涤剂》</w:t>
      </w:r>
      <w:r>
        <w:rPr>
          <w:rFonts w:ascii="ˎ̥" w:hAnsi="ˎ̥" w:hint="eastAsia"/>
          <w:color w:val="000000"/>
          <w:szCs w:val="21"/>
        </w:rPr>
        <w:lastRenderedPageBreak/>
        <w:t>标准中粉末产品的要求，采用目测和鼻嗅等评价方法。</w:t>
      </w:r>
    </w:p>
    <w:p w14:paraId="3466631D" w14:textId="77777777" w:rsidR="00BF6928" w:rsidRDefault="00BF6928">
      <w:pPr>
        <w:spacing w:line="360" w:lineRule="auto"/>
        <w:ind w:firstLineChars="200" w:firstLine="420"/>
        <w:rPr>
          <w:rFonts w:ascii="ˎ̥" w:hAnsi="ˎ̥"/>
          <w:color w:val="000000"/>
          <w:szCs w:val="21"/>
        </w:rPr>
      </w:pPr>
      <w:r>
        <w:rPr>
          <w:rFonts w:ascii="ˎ̥" w:hAnsi="ˎ̥" w:hint="eastAsia"/>
          <w:color w:val="000000"/>
          <w:szCs w:val="21"/>
        </w:rPr>
        <w:t>（</w:t>
      </w:r>
      <w:r>
        <w:rPr>
          <w:rFonts w:ascii="ˎ̥" w:hAnsi="ˎ̥" w:hint="eastAsia"/>
          <w:color w:val="000000"/>
          <w:szCs w:val="21"/>
        </w:rPr>
        <w:t>4</w:t>
      </w:r>
      <w:r>
        <w:rPr>
          <w:rFonts w:ascii="ˎ̥" w:hAnsi="ˎ̥" w:hint="eastAsia"/>
          <w:color w:val="000000"/>
          <w:szCs w:val="21"/>
        </w:rPr>
        <w:t>）氯化钠含量指标</w:t>
      </w:r>
    </w:p>
    <w:p w14:paraId="56F51BE3" w14:textId="77777777" w:rsidR="00BF6928" w:rsidRDefault="00BF6928">
      <w:pPr>
        <w:spacing w:line="360" w:lineRule="auto"/>
        <w:ind w:firstLineChars="200" w:firstLine="420"/>
        <w:rPr>
          <w:rFonts w:ascii="ˎ̥" w:hAnsi="ˎ̥"/>
          <w:color w:val="000000"/>
          <w:szCs w:val="21"/>
        </w:rPr>
      </w:pPr>
      <w:r>
        <w:rPr>
          <w:rFonts w:ascii="ˎ̥" w:hAnsi="ˎ̥" w:hint="eastAsia"/>
          <w:color w:val="000000"/>
          <w:szCs w:val="21"/>
        </w:rPr>
        <w:t>餐具洁净盐主要是以精制盐（氯化钠）为载体，配以一定的表面活性剂和助剂配制而成，因此，氯化钠含量是需要设定的指标。本标准要求氯化钠含量主要参照</w:t>
      </w:r>
      <w:r>
        <w:rPr>
          <w:rFonts w:ascii="ˎ̥" w:hAnsi="ˎ̥" w:hint="eastAsia"/>
          <w:color w:val="000000"/>
          <w:szCs w:val="21"/>
        </w:rPr>
        <w:t>GB/T 13025.5-2012</w:t>
      </w:r>
      <w:r>
        <w:rPr>
          <w:rFonts w:ascii="ˎ̥" w:hAnsi="ˎ̥" w:hint="eastAsia"/>
          <w:color w:val="000000"/>
          <w:szCs w:val="21"/>
        </w:rPr>
        <w:t>《制盐工业通用试验方法</w:t>
      </w:r>
      <w:r>
        <w:rPr>
          <w:rFonts w:ascii="ˎ̥" w:hAnsi="ˎ̥" w:hint="eastAsia"/>
          <w:color w:val="000000"/>
          <w:szCs w:val="21"/>
        </w:rPr>
        <w:t xml:space="preserve"> </w:t>
      </w:r>
      <w:r>
        <w:rPr>
          <w:rFonts w:ascii="ˎ̥" w:hAnsi="ˎ̥" w:hint="eastAsia"/>
          <w:color w:val="000000"/>
          <w:szCs w:val="21"/>
        </w:rPr>
        <w:t>氯离子的测定》来测定产品中氯离子含量，然后换算成氯化钠含量。</w:t>
      </w:r>
    </w:p>
    <w:p w14:paraId="143BB0D4" w14:textId="77777777" w:rsidR="00BF6928" w:rsidRDefault="00BF6928">
      <w:pPr>
        <w:spacing w:line="360" w:lineRule="auto"/>
        <w:ind w:firstLineChars="200" w:firstLine="420"/>
        <w:rPr>
          <w:rFonts w:ascii="ˎ̥" w:hAnsi="ˎ̥"/>
          <w:color w:val="000000"/>
          <w:szCs w:val="21"/>
        </w:rPr>
      </w:pPr>
      <w:r>
        <w:rPr>
          <w:rFonts w:ascii="ˎ̥" w:hAnsi="ˎ̥" w:hint="eastAsia"/>
          <w:color w:val="000000"/>
          <w:szCs w:val="21"/>
        </w:rPr>
        <w:t>（</w:t>
      </w:r>
      <w:r>
        <w:rPr>
          <w:rFonts w:ascii="ˎ̥" w:hAnsi="ˎ̥" w:hint="eastAsia"/>
          <w:color w:val="000000"/>
          <w:szCs w:val="21"/>
        </w:rPr>
        <w:t>5</w:t>
      </w:r>
      <w:r>
        <w:rPr>
          <w:rFonts w:ascii="ˎ̥" w:hAnsi="ˎ̥" w:hint="eastAsia"/>
          <w:color w:val="000000"/>
          <w:szCs w:val="21"/>
        </w:rPr>
        <w:t>）</w:t>
      </w:r>
      <w:r>
        <w:rPr>
          <w:rFonts w:ascii="ˎ̥" w:hAnsi="ˎ̥" w:hint="eastAsia"/>
          <w:color w:val="000000"/>
          <w:szCs w:val="21"/>
        </w:rPr>
        <w:t>pH</w:t>
      </w:r>
      <w:r>
        <w:rPr>
          <w:rFonts w:ascii="ˎ̥" w:hAnsi="ˎ̥" w:hint="eastAsia"/>
          <w:color w:val="000000"/>
          <w:szCs w:val="21"/>
        </w:rPr>
        <w:t>（</w:t>
      </w:r>
      <w:r>
        <w:rPr>
          <w:rFonts w:ascii="ˎ̥" w:hAnsi="ˎ̥" w:hint="eastAsia"/>
          <w:color w:val="000000"/>
          <w:szCs w:val="21"/>
        </w:rPr>
        <w:t>25</w:t>
      </w:r>
      <w:r>
        <w:rPr>
          <w:rFonts w:ascii="ˎ̥" w:hAnsi="ˎ̥" w:hint="eastAsia"/>
          <w:color w:val="000000"/>
          <w:szCs w:val="21"/>
        </w:rPr>
        <w:t>℃，</w:t>
      </w:r>
      <w:r>
        <w:rPr>
          <w:rFonts w:ascii="ˎ̥" w:hAnsi="ˎ̥" w:hint="eastAsia"/>
          <w:color w:val="000000"/>
          <w:szCs w:val="21"/>
        </w:rPr>
        <w:t>1%</w:t>
      </w:r>
      <w:r>
        <w:rPr>
          <w:rFonts w:ascii="ˎ̥" w:hAnsi="ˎ̥" w:hint="eastAsia"/>
          <w:color w:val="000000"/>
          <w:szCs w:val="21"/>
        </w:rPr>
        <w:t>水溶液）</w:t>
      </w:r>
    </w:p>
    <w:p w14:paraId="50FB74EE" w14:textId="77777777" w:rsidR="00BF6928" w:rsidRDefault="00BF6928">
      <w:pPr>
        <w:spacing w:line="360" w:lineRule="auto"/>
        <w:ind w:firstLineChars="200" w:firstLine="420"/>
        <w:rPr>
          <w:rFonts w:ascii="ˎ̥" w:hAnsi="ˎ̥"/>
          <w:color w:val="000000"/>
          <w:szCs w:val="21"/>
        </w:rPr>
      </w:pPr>
      <w:r>
        <w:rPr>
          <w:rFonts w:ascii="ˎ̥" w:hAnsi="ˎ̥" w:hint="eastAsia"/>
          <w:color w:val="000000"/>
          <w:szCs w:val="21"/>
        </w:rPr>
        <w:t>pH</w:t>
      </w:r>
      <w:r>
        <w:rPr>
          <w:rFonts w:ascii="ˎ̥" w:hAnsi="ˎ̥" w:hint="eastAsia"/>
          <w:color w:val="000000"/>
          <w:szCs w:val="21"/>
        </w:rPr>
        <w:t>值是表征产品使用情况下的酸碱度，以及产品使用溶液对皮肤的刺激性，综合考虑物料、去污性能和使用安全等因素，结合实际样品测试分析结果，设定该项目的范围并按照</w:t>
      </w:r>
      <w:r>
        <w:rPr>
          <w:rFonts w:ascii="ˎ̥" w:hAnsi="ˎ̥" w:hint="eastAsia"/>
          <w:color w:val="000000"/>
          <w:szCs w:val="21"/>
        </w:rPr>
        <w:t>GB/T 6368</w:t>
      </w:r>
      <w:r>
        <w:rPr>
          <w:rFonts w:ascii="ˎ̥" w:hAnsi="ˎ̥" w:hint="eastAsia"/>
          <w:color w:val="000000"/>
          <w:szCs w:val="21"/>
        </w:rPr>
        <w:t>《</w:t>
      </w:r>
      <w:r>
        <w:rPr>
          <w:rFonts w:ascii="宋体" w:hAnsi="宋体" w:hint="eastAsia"/>
        </w:rPr>
        <w:t>表面活性剂 水溶液pH值的测定 电位法</w:t>
      </w:r>
      <w:r>
        <w:rPr>
          <w:rFonts w:ascii="ˎ̥" w:hAnsi="ˎ̥" w:hint="eastAsia"/>
          <w:color w:val="000000"/>
          <w:szCs w:val="21"/>
        </w:rPr>
        <w:t>》方法进行测定。</w:t>
      </w:r>
    </w:p>
    <w:p w14:paraId="59C1A5FA" w14:textId="77777777" w:rsidR="00BF6928" w:rsidRDefault="00BF6928">
      <w:pPr>
        <w:spacing w:line="360" w:lineRule="auto"/>
        <w:ind w:firstLineChars="200" w:firstLine="420"/>
        <w:rPr>
          <w:rFonts w:ascii="ˎ̥" w:hAnsi="ˎ̥"/>
          <w:color w:val="000000"/>
          <w:szCs w:val="21"/>
        </w:rPr>
      </w:pPr>
      <w:r>
        <w:rPr>
          <w:rFonts w:ascii="ˎ̥" w:hAnsi="ˎ̥" w:hint="eastAsia"/>
          <w:color w:val="000000"/>
          <w:szCs w:val="21"/>
        </w:rPr>
        <w:t>（</w:t>
      </w:r>
      <w:r>
        <w:rPr>
          <w:rFonts w:ascii="ˎ̥" w:hAnsi="ˎ̥" w:hint="eastAsia"/>
          <w:color w:val="000000"/>
          <w:szCs w:val="21"/>
        </w:rPr>
        <w:t>6</w:t>
      </w:r>
      <w:r>
        <w:rPr>
          <w:rFonts w:ascii="ˎ̥" w:hAnsi="ˎ̥" w:hint="eastAsia"/>
          <w:color w:val="000000"/>
          <w:szCs w:val="21"/>
        </w:rPr>
        <w:t>）总活性物</w:t>
      </w:r>
    </w:p>
    <w:p w14:paraId="750947A7" w14:textId="77777777" w:rsidR="00BF6928" w:rsidRDefault="00BF6928">
      <w:pPr>
        <w:spacing w:line="360" w:lineRule="auto"/>
        <w:ind w:firstLineChars="200" w:firstLine="420"/>
        <w:rPr>
          <w:rFonts w:ascii="ˎ̥" w:hAnsi="ˎ̥"/>
          <w:color w:val="000000"/>
          <w:szCs w:val="21"/>
        </w:rPr>
      </w:pPr>
      <w:r>
        <w:rPr>
          <w:rFonts w:ascii="ˎ̥" w:hAnsi="ˎ̥" w:hint="eastAsia"/>
          <w:color w:val="000000"/>
          <w:szCs w:val="21"/>
        </w:rPr>
        <w:t>总活性物的检测方法采用</w:t>
      </w:r>
      <w:r>
        <w:rPr>
          <w:rFonts w:ascii="ˎ̥" w:hAnsi="ˎ̥" w:hint="eastAsia"/>
          <w:color w:val="000000"/>
          <w:szCs w:val="21"/>
        </w:rPr>
        <w:t>GB/T 13173</w:t>
      </w:r>
      <w:r>
        <w:rPr>
          <w:rFonts w:ascii="ˎ̥" w:hAnsi="ˎ̥" w:hint="eastAsia"/>
          <w:color w:val="000000"/>
          <w:szCs w:val="21"/>
        </w:rPr>
        <w:t>《表面活性剂</w:t>
      </w:r>
      <w:r>
        <w:rPr>
          <w:rFonts w:ascii="ˎ̥" w:hAnsi="ˎ̥" w:hint="eastAsia"/>
          <w:color w:val="000000"/>
          <w:szCs w:val="21"/>
        </w:rPr>
        <w:t xml:space="preserve"> </w:t>
      </w:r>
      <w:r>
        <w:rPr>
          <w:rFonts w:ascii="ˎ̥" w:hAnsi="ˎ̥" w:hint="eastAsia"/>
          <w:color w:val="000000"/>
          <w:szCs w:val="21"/>
        </w:rPr>
        <w:t>洗涤剂试验方法》中“洗涤剂中总活性物含量的测定</w:t>
      </w:r>
      <w:r>
        <w:rPr>
          <w:rFonts w:ascii="ˎ̥" w:hAnsi="ˎ̥" w:hint="eastAsia"/>
          <w:color w:val="000000"/>
          <w:szCs w:val="21"/>
        </w:rPr>
        <w:t>-A</w:t>
      </w:r>
      <w:r>
        <w:rPr>
          <w:rFonts w:ascii="ˎ̥" w:hAnsi="ˎ̥" w:hint="eastAsia"/>
          <w:color w:val="000000"/>
          <w:szCs w:val="21"/>
        </w:rPr>
        <w:t>法”进行，与其他洗涤剂产品的检验方法保持一致。</w:t>
      </w:r>
    </w:p>
    <w:p w14:paraId="000EB7B9" w14:textId="77777777" w:rsidR="00BF6928" w:rsidRDefault="00BF6928">
      <w:pPr>
        <w:spacing w:line="360" w:lineRule="auto"/>
        <w:ind w:firstLineChars="200" w:firstLine="420"/>
        <w:rPr>
          <w:rFonts w:ascii="ˎ̥" w:hAnsi="ˎ̥"/>
          <w:color w:val="000000"/>
          <w:szCs w:val="21"/>
        </w:rPr>
      </w:pPr>
      <w:r>
        <w:rPr>
          <w:rFonts w:ascii="ˎ̥" w:hAnsi="ˎ̥" w:hint="eastAsia"/>
          <w:color w:val="000000"/>
          <w:szCs w:val="21"/>
        </w:rPr>
        <w:t>（</w:t>
      </w:r>
      <w:r>
        <w:rPr>
          <w:rFonts w:ascii="ˎ̥" w:hAnsi="ˎ̥" w:hint="eastAsia"/>
          <w:color w:val="000000"/>
          <w:szCs w:val="21"/>
        </w:rPr>
        <w:t>7</w:t>
      </w:r>
      <w:r>
        <w:rPr>
          <w:rFonts w:ascii="ˎ̥" w:hAnsi="ˎ̥" w:hint="eastAsia"/>
          <w:color w:val="000000"/>
          <w:szCs w:val="21"/>
        </w:rPr>
        <w:t>）检验规则要求</w:t>
      </w:r>
    </w:p>
    <w:p w14:paraId="4FAAF6F8" w14:textId="77777777" w:rsidR="00BF6928" w:rsidRDefault="00BF6928">
      <w:pPr>
        <w:spacing w:line="360" w:lineRule="auto"/>
        <w:ind w:firstLineChars="200" w:firstLine="420"/>
        <w:rPr>
          <w:rFonts w:ascii="ˎ̥" w:hAnsi="ˎ̥"/>
          <w:color w:val="000000"/>
          <w:szCs w:val="21"/>
        </w:rPr>
      </w:pPr>
      <w:r>
        <w:rPr>
          <w:rFonts w:ascii="ˎ̥" w:hAnsi="ˎ̥" w:hint="eastAsia"/>
          <w:color w:val="000000"/>
          <w:szCs w:val="21"/>
        </w:rPr>
        <w:t>检验规则根据</w:t>
      </w:r>
      <w:r>
        <w:rPr>
          <w:rFonts w:ascii="ˎ̥" w:hAnsi="ˎ̥" w:hint="eastAsia"/>
          <w:color w:val="000000"/>
          <w:szCs w:val="21"/>
        </w:rPr>
        <w:t>QB/T 2951</w:t>
      </w:r>
      <w:r>
        <w:rPr>
          <w:rFonts w:ascii="ˎ̥" w:hAnsi="ˎ̥" w:hint="eastAsia"/>
          <w:color w:val="000000"/>
          <w:szCs w:val="21"/>
        </w:rPr>
        <w:t>《洗涤用品检验规则》制定。目前，考虑餐具洁净盐生产厂家可进行感官指标、氯化钠、</w:t>
      </w:r>
      <w:r>
        <w:rPr>
          <w:rFonts w:ascii="ˎ̥" w:hAnsi="ˎ̥" w:hint="eastAsia"/>
          <w:color w:val="000000"/>
          <w:szCs w:val="21"/>
        </w:rPr>
        <w:t>pH</w:t>
      </w:r>
      <w:r>
        <w:rPr>
          <w:rFonts w:ascii="ˎ̥" w:hAnsi="ˎ̥" w:hint="eastAsia"/>
          <w:color w:val="000000"/>
          <w:szCs w:val="21"/>
        </w:rPr>
        <w:t>、净含量的检测，因此，出厂检验项目应包括这几项。</w:t>
      </w:r>
    </w:p>
    <w:p w14:paraId="6CD15BDD" w14:textId="77777777" w:rsidR="00BF6928" w:rsidRDefault="00BF6928">
      <w:pPr>
        <w:spacing w:line="360" w:lineRule="auto"/>
        <w:ind w:firstLineChars="200" w:firstLine="420"/>
        <w:rPr>
          <w:rFonts w:ascii="ˎ̥" w:hAnsi="ˎ̥"/>
          <w:color w:val="000000"/>
          <w:szCs w:val="21"/>
        </w:rPr>
      </w:pPr>
      <w:r>
        <w:rPr>
          <w:rFonts w:ascii="ˎ̥" w:hAnsi="ˎ̥" w:hint="eastAsia"/>
          <w:color w:val="000000"/>
          <w:szCs w:val="21"/>
        </w:rPr>
        <w:t>（</w:t>
      </w:r>
      <w:r>
        <w:rPr>
          <w:rFonts w:ascii="ˎ̥" w:hAnsi="ˎ̥" w:hint="eastAsia"/>
          <w:color w:val="000000"/>
          <w:szCs w:val="21"/>
        </w:rPr>
        <w:t>8</w:t>
      </w:r>
      <w:r>
        <w:rPr>
          <w:rFonts w:ascii="ˎ̥" w:hAnsi="ˎ̥" w:hint="eastAsia"/>
          <w:color w:val="000000"/>
          <w:szCs w:val="21"/>
        </w:rPr>
        <w:t>）包装和标识要求</w:t>
      </w:r>
    </w:p>
    <w:p w14:paraId="36BE179C" w14:textId="77777777" w:rsidR="00BF6928" w:rsidRDefault="00BF6928">
      <w:pPr>
        <w:spacing w:line="360" w:lineRule="auto"/>
        <w:ind w:firstLineChars="200" w:firstLine="420"/>
        <w:rPr>
          <w:rFonts w:ascii="ˎ̥" w:hAnsi="ˎ̥"/>
          <w:color w:val="000000"/>
          <w:szCs w:val="21"/>
        </w:rPr>
      </w:pPr>
      <w:r>
        <w:rPr>
          <w:rFonts w:ascii="ˎ̥" w:hAnsi="ˎ̥" w:hint="eastAsia"/>
          <w:color w:val="000000"/>
          <w:szCs w:val="21"/>
        </w:rPr>
        <w:t>包装和标识根据</w:t>
      </w:r>
      <w:r>
        <w:rPr>
          <w:rFonts w:ascii="ˎ̥" w:hAnsi="ˎ̥" w:hint="eastAsia"/>
          <w:color w:val="000000"/>
          <w:szCs w:val="21"/>
        </w:rPr>
        <w:t xml:space="preserve">QB/T 2952 </w:t>
      </w:r>
      <w:r>
        <w:rPr>
          <w:rFonts w:ascii="ˎ̥" w:hAnsi="ˎ̥" w:hint="eastAsia"/>
          <w:color w:val="000000"/>
          <w:szCs w:val="21"/>
        </w:rPr>
        <w:t>《洗涤用品标识和包装要求》制定。</w:t>
      </w:r>
    </w:p>
    <w:p w14:paraId="359C8BEC" w14:textId="77777777" w:rsidR="00BF6928" w:rsidRDefault="00BF6928">
      <w:pPr>
        <w:numPr>
          <w:ilvl w:val="0"/>
          <w:numId w:val="2"/>
        </w:numPr>
        <w:spacing w:beforeLines="40" w:before="124" w:afterLines="40" w:after="124" w:line="360" w:lineRule="auto"/>
        <w:rPr>
          <w:rFonts w:ascii="ˎ̥" w:hAnsi="ˎ̥"/>
          <w:b/>
          <w:szCs w:val="21"/>
        </w:rPr>
      </w:pPr>
      <w:r>
        <w:rPr>
          <w:rFonts w:ascii="ˎ̥" w:hAnsi="ˎ̥" w:hint="eastAsia"/>
          <w:b/>
          <w:szCs w:val="21"/>
        </w:rPr>
        <w:t>解决的主要问题</w:t>
      </w:r>
    </w:p>
    <w:p w14:paraId="51B0A4D1" w14:textId="77777777" w:rsidR="00BF6928" w:rsidRDefault="00BF6928">
      <w:pPr>
        <w:spacing w:line="360" w:lineRule="auto"/>
        <w:ind w:firstLineChars="200" w:firstLine="420"/>
        <w:rPr>
          <w:rFonts w:ascii="ˎ̥" w:hAnsi="ˎ̥"/>
          <w:szCs w:val="21"/>
        </w:rPr>
      </w:pPr>
      <w:r>
        <w:rPr>
          <w:rFonts w:ascii="Calibri" w:hAnsi="Calibri" w:hint="eastAsia"/>
          <w:szCs w:val="21"/>
        </w:rPr>
        <w:t>从全球范围看，西欧国家的原盐消费以盐化工为主，其中氯</w:t>
      </w:r>
      <w:proofErr w:type="gramStart"/>
      <w:r>
        <w:rPr>
          <w:rFonts w:ascii="Calibri" w:hAnsi="Calibri" w:hint="eastAsia"/>
          <w:szCs w:val="21"/>
        </w:rPr>
        <w:t>碱工业耗盐占</w:t>
      </w:r>
      <w:proofErr w:type="gramEnd"/>
      <w:r>
        <w:rPr>
          <w:rFonts w:ascii="Calibri" w:hAnsi="Calibri" w:hint="eastAsia"/>
          <w:szCs w:val="21"/>
        </w:rPr>
        <w:t>49%</w:t>
      </w:r>
      <w:r>
        <w:rPr>
          <w:rFonts w:ascii="Calibri" w:hAnsi="Calibri" w:hint="eastAsia"/>
          <w:szCs w:val="21"/>
        </w:rPr>
        <w:t>、纯碱占</w:t>
      </w:r>
      <w:r>
        <w:rPr>
          <w:rFonts w:ascii="Calibri" w:hAnsi="Calibri" w:hint="eastAsia"/>
          <w:szCs w:val="21"/>
        </w:rPr>
        <w:t>19%</w:t>
      </w:r>
      <w:r>
        <w:rPr>
          <w:rFonts w:ascii="Calibri" w:hAnsi="Calibri" w:hint="eastAsia"/>
          <w:szCs w:val="21"/>
        </w:rPr>
        <w:t>、除盐化工外，其它领域的原盐消费比较分散，道路除冰雪用盐占</w:t>
      </w:r>
      <w:r>
        <w:rPr>
          <w:rFonts w:ascii="Calibri" w:hAnsi="Calibri" w:hint="eastAsia"/>
          <w:szCs w:val="21"/>
        </w:rPr>
        <w:t>9%</w:t>
      </w:r>
      <w:r>
        <w:rPr>
          <w:rFonts w:ascii="Calibri" w:hAnsi="Calibri" w:hint="eastAsia"/>
          <w:szCs w:val="21"/>
        </w:rPr>
        <w:t>、</w:t>
      </w:r>
      <w:proofErr w:type="gramStart"/>
      <w:r>
        <w:rPr>
          <w:rFonts w:ascii="Calibri" w:hAnsi="Calibri" w:hint="eastAsia"/>
          <w:szCs w:val="21"/>
        </w:rPr>
        <w:t>食用盐占</w:t>
      </w:r>
      <w:proofErr w:type="gramEnd"/>
      <w:r>
        <w:rPr>
          <w:rFonts w:ascii="Calibri" w:hAnsi="Calibri" w:hint="eastAsia"/>
          <w:szCs w:val="21"/>
        </w:rPr>
        <w:t>7%</w:t>
      </w:r>
      <w:r>
        <w:rPr>
          <w:rFonts w:ascii="Calibri" w:hAnsi="Calibri" w:hint="eastAsia"/>
          <w:szCs w:val="21"/>
        </w:rPr>
        <w:t>、软水</w:t>
      </w:r>
      <w:proofErr w:type="gramStart"/>
      <w:r>
        <w:rPr>
          <w:rFonts w:ascii="Calibri" w:hAnsi="Calibri" w:hint="eastAsia"/>
          <w:szCs w:val="21"/>
        </w:rPr>
        <w:t>处理占</w:t>
      </w:r>
      <w:proofErr w:type="gramEnd"/>
      <w:r>
        <w:rPr>
          <w:rFonts w:ascii="Calibri" w:hAnsi="Calibri" w:hint="eastAsia"/>
          <w:szCs w:val="21"/>
        </w:rPr>
        <w:t>4%</w:t>
      </w:r>
      <w:r>
        <w:rPr>
          <w:rFonts w:ascii="Calibri" w:hAnsi="Calibri" w:hint="eastAsia"/>
          <w:szCs w:val="21"/>
        </w:rPr>
        <w:t>、其它化学品占</w:t>
      </w:r>
      <w:r>
        <w:rPr>
          <w:rFonts w:ascii="Calibri" w:hAnsi="Calibri" w:hint="eastAsia"/>
          <w:szCs w:val="21"/>
        </w:rPr>
        <w:t>4%</w:t>
      </w:r>
      <w:r>
        <w:rPr>
          <w:rFonts w:ascii="Calibri" w:hAnsi="Calibri" w:hint="eastAsia"/>
          <w:szCs w:val="21"/>
        </w:rPr>
        <w:t>，其它领域占</w:t>
      </w:r>
      <w:r>
        <w:rPr>
          <w:rFonts w:ascii="Calibri" w:hAnsi="Calibri" w:hint="eastAsia"/>
          <w:szCs w:val="21"/>
        </w:rPr>
        <w:t>8%</w:t>
      </w:r>
      <w:r>
        <w:rPr>
          <w:rFonts w:ascii="Calibri" w:hAnsi="Calibri" w:hint="eastAsia"/>
          <w:szCs w:val="21"/>
        </w:rPr>
        <w:t>。在美国，原盐的最大应用领域是化学品制造和道路除冰雪，分别占了原盐消费的</w:t>
      </w:r>
      <w:r>
        <w:rPr>
          <w:rFonts w:ascii="Calibri" w:hAnsi="Calibri" w:hint="eastAsia"/>
          <w:szCs w:val="21"/>
        </w:rPr>
        <w:t>40%</w:t>
      </w:r>
      <w:r>
        <w:rPr>
          <w:rFonts w:ascii="Calibri" w:hAnsi="Calibri" w:hint="eastAsia"/>
          <w:szCs w:val="21"/>
        </w:rPr>
        <w:t>和</w:t>
      </w:r>
      <w:r>
        <w:rPr>
          <w:rFonts w:ascii="Calibri" w:hAnsi="Calibri" w:hint="eastAsia"/>
          <w:szCs w:val="21"/>
        </w:rPr>
        <w:t>37%</w:t>
      </w:r>
      <w:r>
        <w:rPr>
          <w:rFonts w:ascii="Calibri" w:hAnsi="Calibri" w:hint="eastAsia"/>
          <w:szCs w:val="21"/>
        </w:rPr>
        <w:t>，</w:t>
      </w:r>
      <w:proofErr w:type="gramStart"/>
      <w:r>
        <w:rPr>
          <w:rFonts w:ascii="Calibri" w:hAnsi="Calibri" w:hint="eastAsia"/>
          <w:szCs w:val="21"/>
        </w:rPr>
        <w:t>食用盐占了</w:t>
      </w:r>
      <w:proofErr w:type="gramEnd"/>
      <w:r>
        <w:rPr>
          <w:rFonts w:ascii="Calibri" w:hAnsi="Calibri" w:hint="eastAsia"/>
          <w:szCs w:val="21"/>
        </w:rPr>
        <w:t>7%</w:t>
      </w:r>
      <w:r>
        <w:rPr>
          <w:rFonts w:ascii="Calibri" w:hAnsi="Calibri" w:hint="eastAsia"/>
          <w:szCs w:val="21"/>
        </w:rPr>
        <w:t>。与欧美发达国家相比，我国原盐的消费结构在盐化工方面的比例较大，化工用盐占比</w:t>
      </w:r>
      <w:r>
        <w:rPr>
          <w:rFonts w:ascii="Calibri" w:hAnsi="Calibri" w:hint="eastAsia"/>
          <w:szCs w:val="21"/>
        </w:rPr>
        <w:t>73%</w:t>
      </w:r>
      <w:r>
        <w:rPr>
          <w:rFonts w:ascii="Calibri" w:hAnsi="Calibri" w:hint="eastAsia"/>
          <w:szCs w:val="21"/>
        </w:rPr>
        <w:t>，食用盐占</w:t>
      </w:r>
      <w:r>
        <w:rPr>
          <w:rFonts w:ascii="Calibri" w:hAnsi="Calibri" w:hint="eastAsia"/>
          <w:szCs w:val="21"/>
        </w:rPr>
        <w:t>16%</w:t>
      </w:r>
      <w:r>
        <w:rPr>
          <w:rFonts w:ascii="Calibri" w:hAnsi="Calibri" w:hint="eastAsia"/>
          <w:szCs w:val="21"/>
        </w:rPr>
        <w:t>，其他占</w:t>
      </w:r>
      <w:r>
        <w:rPr>
          <w:rFonts w:ascii="Calibri" w:hAnsi="Calibri" w:hint="eastAsia"/>
          <w:szCs w:val="21"/>
        </w:rPr>
        <w:t>11%</w:t>
      </w:r>
      <w:r>
        <w:rPr>
          <w:rFonts w:ascii="Calibri" w:hAnsi="Calibri" w:hint="eastAsia"/>
          <w:szCs w:val="21"/>
        </w:rPr>
        <w:t>，中国原盐消费结构过于依赖于化工用盐，原盐消费结构较单一，产品创新的结构和层次与欧美国家相比，还有较大差距。因此拓展和开发日化用盐产品的消费市</w:t>
      </w:r>
      <w:r>
        <w:rPr>
          <w:rFonts w:ascii="ˎ̥" w:hAnsi="ˎ̥" w:hint="eastAsia"/>
          <w:szCs w:val="21"/>
        </w:rPr>
        <w:t>场对盐行业具有重要发展意义。</w:t>
      </w:r>
    </w:p>
    <w:p w14:paraId="00AFB5BB" w14:textId="77777777" w:rsidR="00BF6928" w:rsidRDefault="00BF6928">
      <w:pPr>
        <w:spacing w:beforeLines="40" w:before="124" w:afterLines="40" w:after="124" w:line="360" w:lineRule="auto"/>
        <w:ind w:firstLineChars="200" w:firstLine="420"/>
        <w:rPr>
          <w:rFonts w:ascii="ˎ̥" w:hAnsi="ˎ̥"/>
          <w:szCs w:val="21"/>
        </w:rPr>
      </w:pPr>
      <w:r>
        <w:rPr>
          <w:rFonts w:ascii="ˎ̥" w:hAnsi="ˎ̥" w:hint="eastAsia"/>
          <w:szCs w:val="21"/>
        </w:rPr>
        <w:t>据初步统计</w:t>
      </w:r>
      <w:r>
        <w:rPr>
          <w:rFonts w:ascii="ˎ̥" w:hAnsi="ˎ̥" w:hint="eastAsia"/>
          <w:szCs w:val="21"/>
        </w:rPr>
        <w:t>2018</w:t>
      </w:r>
      <w:r>
        <w:rPr>
          <w:rFonts w:ascii="ˎ̥" w:hAnsi="ˎ̥" w:hint="eastAsia"/>
          <w:szCs w:val="21"/>
        </w:rPr>
        <w:t>年我国原盐产量</w:t>
      </w:r>
      <w:r>
        <w:rPr>
          <w:rFonts w:ascii="ˎ̥" w:hAnsi="ˎ̥" w:hint="eastAsia"/>
          <w:szCs w:val="21"/>
        </w:rPr>
        <w:t>9065</w:t>
      </w:r>
      <w:r>
        <w:rPr>
          <w:rFonts w:ascii="ˎ̥" w:hAnsi="ˎ̥" w:hint="eastAsia"/>
          <w:szCs w:val="21"/>
        </w:rPr>
        <w:t>万吨，较</w:t>
      </w:r>
      <w:r>
        <w:rPr>
          <w:rFonts w:ascii="ˎ̥" w:hAnsi="ˎ̥" w:hint="eastAsia"/>
          <w:szCs w:val="21"/>
        </w:rPr>
        <w:t>2017</w:t>
      </w:r>
      <w:r>
        <w:rPr>
          <w:rFonts w:ascii="ˎ̥" w:hAnsi="ˎ̥" w:hint="eastAsia"/>
          <w:szCs w:val="21"/>
        </w:rPr>
        <w:t>年同比增长</w:t>
      </w:r>
      <w:r>
        <w:rPr>
          <w:rFonts w:ascii="ˎ̥" w:hAnsi="ˎ̥" w:hint="eastAsia"/>
          <w:szCs w:val="21"/>
        </w:rPr>
        <w:t>1%</w:t>
      </w:r>
      <w:r>
        <w:rPr>
          <w:rFonts w:ascii="ˎ̥" w:hAnsi="ˎ̥" w:hint="eastAsia"/>
          <w:szCs w:val="21"/>
        </w:rPr>
        <w:t>，有小幅上涨。中国原盐消费主要是两碱工业用盐，食盐消费量受人口及减盐消费意识影响，多年来未曾有大的变化，一直维持在</w:t>
      </w:r>
      <w:r>
        <w:rPr>
          <w:rFonts w:ascii="ˎ̥" w:hAnsi="ˎ̥" w:hint="eastAsia"/>
          <w:szCs w:val="21"/>
        </w:rPr>
        <w:t>800</w:t>
      </w:r>
      <w:r>
        <w:rPr>
          <w:rFonts w:ascii="ˎ̥" w:hAnsi="ˎ̥" w:hint="eastAsia"/>
          <w:szCs w:val="21"/>
        </w:rPr>
        <w:t>多万吨，然而中国的原盐产能早已突破</w:t>
      </w:r>
      <w:r>
        <w:rPr>
          <w:rFonts w:ascii="ˎ̥" w:hAnsi="ˎ̥" w:hint="eastAsia"/>
          <w:szCs w:val="21"/>
        </w:rPr>
        <w:t>1</w:t>
      </w:r>
      <w:r>
        <w:rPr>
          <w:rFonts w:ascii="ˎ̥" w:hAnsi="ˎ̥" w:hint="eastAsia"/>
          <w:szCs w:val="21"/>
        </w:rPr>
        <w:t>亿吨，原盐消耗量远低于产量，工业盐价格持续走低，</w:t>
      </w:r>
      <w:r>
        <w:rPr>
          <w:rFonts w:ascii="ˎ̥" w:hAnsi="ˎ̥" w:hint="eastAsia"/>
          <w:szCs w:val="21"/>
        </w:rPr>
        <w:t>2017</w:t>
      </w:r>
      <w:r>
        <w:rPr>
          <w:rFonts w:ascii="ˎ̥" w:hAnsi="ˎ̥" w:hint="eastAsia"/>
          <w:szCs w:val="21"/>
        </w:rPr>
        <w:t>年盐业体制改革以来，食盐批发平均价格不到盐业体制改革之前的</w:t>
      </w:r>
      <w:r>
        <w:rPr>
          <w:rFonts w:ascii="ˎ̥" w:hAnsi="ˎ̥" w:hint="eastAsia"/>
          <w:szCs w:val="21"/>
        </w:rPr>
        <w:t>40%</w:t>
      </w:r>
      <w:r>
        <w:rPr>
          <w:rFonts w:ascii="ˎ̥" w:hAnsi="ˎ̥" w:hint="eastAsia"/>
          <w:szCs w:val="21"/>
        </w:rPr>
        <w:t>，供大于求，</w:t>
      </w:r>
      <w:r>
        <w:rPr>
          <w:rFonts w:ascii="ˎ̥" w:hAnsi="ˎ̥" w:hint="eastAsia"/>
          <w:szCs w:val="21"/>
        </w:rPr>
        <w:lastRenderedPageBreak/>
        <w:t>低价倾销是盐行业真实写照。盐行业要走出困境，突破行业发展瓶颈，提升盐产品附加值，只得通过产品和产业不断创新，通过“多用盐”来扩展盐的需求。近年来，各大盐企纷纷加大日化生活用盐、小工业盐、行业用盐产品的开发，餐具洁净盐、果蔬清洗盐、沐浴盐、足浴盐、高盐牙膏、洗发盐乳等日化用盐产品的开发，就是充分利用盐具有清洁、杀菌、抑菌、高渗透等特点开发的一系列盐用日化产品。目前中国盐行业在食盐专营体制改革的压力下，正在寻求产业突破，加大了日化生活用盐研发力度，餐具、果蔬清洗频率高，相关清洗产品市场容量大，但目前此类产品既不属于食用盐也不属于工业盐范畴，无现成的行业产品标准可引用和进行规范，只能制订企业标准，而其企业标准又都是根据企业自身产品的特性制定，指标及质量要求各企业不一致，不利于洗涤盐产品的发展，影响此类产品市场形象。目前市面上的清洗盐产品，清洗效果主要依靠食用碱和盐，添加表面活性物的产品只占少数，清洗能力和效果受到很大限制，特别是餐具洁净盐，单独依靠食用碱清洗油污，去污力很难达到标准餐具洗涤剂要求。形态主要为固态颗粒或粉状的餐具洁净盐，与传统餐具洗涤剂有明显差异，制定统一的行业标准有利于行业规范，提升此类产品质量。</w:t>
      </w:r>
    </w:p>
    <w:p w14:paraId="6FDB6534" w14:textId="77777777" w:rsidR="00BF6928" w:rsidRDefault="00BF6928">
      <w:pPr>
        <w:spacing w:beforeLines="40" w:before="124" w:afterLines="40" w:after="124" w:line="360" w:lineRule="auto"/>
        <w:ind w:firstLineChars="200" w:firstLine="420"/>
        <w:rPr>
          <w:rFonts w:ascii="ˎ̥" w:hAnsi="ˎ̥"/>
          <w:szCs w:val="21"/>
        </w:rPr>
      </w:pPr>
      <w:r>
        <w:rPr>
          <w:rFonts w:ascii="ˎ̥" w:hAnsi="ˎ̥" w:hint="eastAsia"/>
          <w:szCs w:val="21"/>
        </w:rPr>
        <w:t>餐具洁净盐是以精制精制盐为基础，添加食品级碱（碳酸钠、碳酸氢钠）、清洗助剂或添加少量表面活性剂制作而成，产品形态主要为固态（颗粒、粉状、片状），产品所用原料能达到餐具洗涤剂配方原料要求生物降解度不低于</w:t>
      </w:r>
      <w:r>
        <w:rPr>
          <w:rFonts w:ascii="ˎ̥" w:hAnsi="ˎ̥" w:hint="eastAsia"/>
          <w:szCs w:val="21"/>
        </w:rPr>
        <w:t>90%</w:t>
      </w:r>
      <w:r>
        <w:rPr>
          <w:rFonts w:ascii="ˎ̥" w:hAnsi="ˎ̥" w:hint="eastAsia"/>
          <w:szCs w:val="21"/>
        </w:rPr>
        <w:t>，且产品主要为食品级原料，安全性高。能满足消费者对产品的环保性和安全性的要求。目前市场在售的传统餐具洗洁剂中的去污能力主要依赖表面活性剂，一般是采用矿物质的表面活性物质，根据研究表明这些表面活性剂可以渗入人体，沾在皮肤上的洗涤剂大约有</w:t>
      </w:r>
      <w:r>
        <w:rPr>
          <w:rFonts w:ascii="ˎ̥" w:hAnsi="ˎ̥" w:hint="eastAsia"/>
          <w:szCs w:val="21"/>
        </w:rPr>
        <w:t>0.5%</w:t>
      </w:r>
      <w:r>
        <w:rPr>
          <w:rFonts w:ascii="ˎ̥" w:hAnsi="ˎ̥" w:hint="eastAsia"/>
          <w:szCs w:val="21"/>
        </w:rPr>
        <w:t>惨入血液，皮肤上若有伤口则渗透力提高</w:t>
      </w:r>
      <w:r>
        <w:rPr>
          <w:rFonts w:ascii="ˎ̥" w:hAnsi="ˎ̥" w:hint="eastAsia"/>
          <w:szCs w:val="21"/>
        </w:rPr>
        <w:t>10</w:t>
      </w:r>
      <w:r>
        <w:rPr>
          <w:rFonts w:ascii="ˎ̥" w:hAnsi="ˎ̥" w:hint="eastAsia"/>
          <w:szCs w:val="21"/>
        </w:rPr>
        <w:t>倍以上。进入人体内的化学洗涤剂毒素可使血液中钙离子浓度下降，血液酸化，人容易疲倦。这些毒素还使肝脏的排毒功能降低，使原本该排出体外的毒素淤积在体内积少成多，使人们免疫力下降，肝细胞病变加剧，容易诱发癌症。</w:t>
      </w:r>
    </w:p>
    <w:p w14:paraId="4EC6646B" w14:textId="77777777" w:rsidR="00BF6928" w:rsidRDefault="00BF6928">
      <w:pPr>
        <w:spacing w:line="360" w:lineRule="auto"/>
        <w:ind w:firstLineChars="200" w:firstLine="420"/>
        <w:rPr>
          <w:rFonts w:ascii="ˎ̥" w:hAnsi="ˎ̥"/>
          <w:szCs w:val="21"/>
        </w:rPr>
      </w:pPr>
      <w:r>
        <w:rPr>
          <w:rFonts w:ascii="ˎ̥" w:hAnsi="ˎ̥" w:hint="eastAsia"/>
          <w:szCs w:val="21"/>
        </w:rPr>
        <w:t>基于改变这种传统的餐具清洗剂产品，餐具洁净盐利用氯化钠水溶液具有的强电解质和高渗透压属性，在分解油污的同时使细菌脱水死亡，起到杀菌的作用；产品采用天然动、植物提取物及合成物的表面活性物质，代替传统的矿物质活性剂物质，结合添加其它安全合规助剂，使产品既能去除餐具油污，还能杀灭大肠杆菌、沙门氏菌等，达到绿色、安全、洁净、无残留的作用。由于原料的超强吸湿性质，企业在产业化时应考虑原料的预混及产品的密闭性。</w:t>
      </w:r>
    </w:p>
    <w:p w14:paraId="2C072ADF" w14:textId="77777777" w:rsidR="00BF6928" w:rsidRDefault="00BF6928">
      <w:pPr>
        <w:spacing w:line="360" w:lineRule="auto"/>
        <w:ind w:firstLineChars="200" w:firstLine="420"/>
        <w:rPr>
          <w:rFonts w:ascii="ˎ̥" w:hAnsi="ˎ̥"/>
          <w:szCs w:val="21"/>
        </w:rPr>
      </w:pPr>
      <w:r>
        <w:rPr>
          <w:rFonts w:ascii="ˎ̥" w:hAnsi="ˎ̥" w:hint="eastAsia"/>
          <w:szCs w:val="21"/>
        </w:rPr>
        <w:t>近年来盐行业餐具洁净盐（含果蔬清洗盐）产品的研发、生产如火如荼，产品销售已形成一定市场，但多数企业规模小，销售渠道单一，大多企业销售量不可观，主要作为储备产品。采用企业标准进行生产控制，产品质量的稳定性难以保证，尤其是产品原料的使用不规范。编制本标准，对餐具洁净盐产品从原辅材料的选择进行规范，检测指标及检测方法进行明示，可保护生产企业和使</w:t>
      </w:r>
      <w:r>
        <w:rPr>
          <w:rFonts w:ascii="ˎ̥" w:hAnsi="ˎ̥" w:hint="eastAsia"/>
          <w:szCs w:val="21"/>
        </w:rPr>
        <w:lastRenderedPageBreak/>
        <w:t>用者的利益，促进企业技术进步，为餐具洁净盐产品行业的发展奠定一个良好的发展基础，以满足广大消费者对高品质餐具洗涤产品市场需求。</w:t>
      </w:r>
    </w:p>
    <w:p w14:paraId="2A048A39" w14:textId="77777777" w:rsidR="00BF6928" w:rsidRDefault="00BF6928">
      <w:pPr>
        <w:numPr>
          <w:ilvl w:val="0"/>
          <w:numId w:val="3"/>
        </w:numPr>
        <w:spacing w:beforeLines="50" w:before="156" w:afterLines="50" w:after="156" w:line="360" w:lineRule="auto"/>
        <w:rPr>
          <w:rFonts w:ascii="宋体" w:hAnsi="宋体"/>
          <w:b/>
          <w:szCs w:val="21"/>
        </w:rPr>
      </w:pPr>
      <w:r>
        <w:rPr>
          <w:rFonts w:ascii="宋体" w:hAnsi="宋体" w:hint="eastAsia"/>
          <w:b/>
          <w:szCs w:val="21"/>
        </w:rPr>
        <w:t>主要试验（或验证）情况</w:t>
      </w:r>
    </w:p>
    <w:p w14:paraId="0B37850D" w14:textId="77777777" w:rsidR="00BF6928" w:rsidRDefault="00BF6928">
      <w:pPr>
        <w:spacing w:line="360" w:lineRule="auto"/>
        <w:ind w:firstLineChars="200" w:firstLine="420"/>
        <w:jc w:val="left"/>
        <w:rPr>
          <w:rFonts w:ascii="宋体" w:hAnsi="宋体"/>
          <w:b/>
          <w:color w:val="000000"/>
          <w:szCs w:val="21"/>
        </w:rPr>
      </w:pPr>
      <w:r>
        <w:rPr>
          <w:rFonts w:ascii="ˎ̥" w:hAnsi="ˎ̥" w:hint="eastAsia"/>
          <w:szCs w:val="21"/>
        </w:rPr>
        <w:t>餐具洁净盐是目前市面上出现的一种新兴的洗涤剂产品，本次标准制定过程中工</w:t>
      </w:r>
      <w:r>
        <w:rPr>
          <w:rFonts w:ascii="ˎ̥" w:hAnsi="ˎ̥" w:hint="eastAsia"/>
          <w:color w:val="000000"/>
          <w:szCs w:val="21"/>
        </w:rPr>
        <w:t>作组收集了</w:t>
      </w:r>
      <w:r>
        <w:rPr>
          <w:rFonts w:ascii="ˎ̥" w:hAnsi="ˎ̥" w:hint="eastAsia"/>
          <w:color w:val="000000"/>
          <w:szCs w:val="21"/>
        </w:rPr>
        <w:t>14</w:t>
      </w:r>
      <w:r>
        <w:rPr>
          <w:rFonts w:ascii="ˎ̥" w:hAnsi="ˎ̥" w:hint="eastAsia"/>
          <w:color w:val="000000"/>
          <w:szCs w:val="21"/>
        </w:rPr>
        <w:t>组样品，分别编号为样品</w:t>
      </w:r>
      <w:r>
        <w:rPr>
          <w:rFonts w:ascii="ˎ̥" w:hAnsi="ˎ̥" w:hint="eastAsia"/>
          <w:color w:val="000000"/>
          <w:szCs w:val="21"/>
        </w:rPr>
        <w:t>1</w:t>
      </w:r>
      <w:r>
        <w:rPr>
          <w:rFonts w:ascii="ˎ̥" w:hAnsi="ˎ̥" w:hint="eastAsia"/>
          <w:color w:val="000000"/>
          <w:szCs w:val="21"/>
        </w:rPr>
        <w:t>～样品</w:t>
      </w:r>
      <w:r>
        <w:rPr>
          <w:rFonts w:ascii="ˎ̥" w:hAnsi="ˎ̥" w:hint="eastAsia"/>
          <w:color w:val="000000"/>
          <w:szCs w:val="21"/>
        </w:rPr>
        <w:t>14</w:t>
      </w:r>
      <w:r>
        <w:rPr>
          <w:rFonts w:ascii="ˎ̥" w:hAnsi="ˎ̥" w:hint="eastAsia"/>
          <w:color w:val="000000"/>
          <w:szCs w:val="21"/>
        </w:rPr>
        <w:t>。</w:t>
      </w:r>
    </w:p>
    <w:p w14:paraId="6BF7FD1E" w14:textId="77777777" w:rsidR="00BF6928" w:rsidRDefault="00BF6928">
      <w:pPr>
        <w:spacing w:line="360" w:lineRule="auto"/>
        <w:jc w:val="left"/>
        <w:rPr>
          <w:rFonts w:ascii="ˎ̥" w:hAnsi="ˎ̥"/>
          <w:szCs w:val="21"/>
        </w:rPr>
      </w:pPr>
      <w:r>
        <w:rPr>
          <w:rFonts w:ascii="ˎ̥" w:hAnsi="ˎ̥" w:hint="eastAsia"/>
          <w:szCs w:val="21"/>
        </w:rPr>
        <w:t>3.1 pH</w:t>
      </w:r>
      <w:r>
        <w:rPr>
          <w:rFonts w:ascii="ˎ̥" w:hAnsi="ˎ̥" w:hint="eastAsia"/>
          <w:szCs w:val="21"/>
        </w:rPr>
        <w:t>值、氯化钠含量和总活性物含量确定</w:t>
      </w:r>
    </w:p>
    <w:p w14:paraId="23B646FC" w14:textId="77777777" w:rsidR="00BF6928" w:rsidRDefault="00BF6928">
      <w:pPr>
        <w:spacing w:line="360" w:lineRule="auto"/>
        <w:ind w:firstLineChars="200" w:firstLine="420"/>
        <w:jc w:val="left"/>
        <w:rPr>
          <w:rFonts w:ascii="ˎ̥" w:hAnsi="ˎ̥"/>
          <w:szCs w:val="21"/>
        </w:rPr>
      </w:pPr>
      <w:r>
        <w:rPr>
          <w:rFonts w:ascii="ˎ̥" w:hAnsi="ˎ̥" w:hint="eastAsia"/>
          <w:szCs w:val="21"/>
        </w:rPr>
        <w:t>通过测试，样品的</w:t>
      </w:r>
      <w:r>
        <w:rPr>
          <w:rFonts w:ascii="ˎ̥" w:hAnsi="ˎ̥"/>
          <w:szCs w:val="21"/>
        </w:rPr>
        <w:t>测试结果见表</w:t>
      </w:r>
      <w:r>
        <w:rPr>
          <w:rFonts w:ascii="ˎ̥" w:hAnsi="ˎ̥"/>
          <w:szCs w:val="21"/>
        </w:rPr>
        <w:t>1</w:t>
      </w:r>
      <w:r>
        <w:rPr>
          <w:rFonts w:ascii="ˎ̥" w:hAnsi="ˎ̥"/>
          <w:szCs w:val="21"/>
        </w:rPr>
        <w:t>。</w:t>
      </w:r>
    </w:p>
    <w:p w14:paraId="22CDF85B" w14:textId="77777777" w:rsidR="00BF6928" w:rsidRDefault="00BF6928">
      <w:pPr>
        <w:spacing w:line="360" w:lineRule="auto"/>
        <w:jc w:val="center"/>
        <w:rPr>
          <w:rFonts w:ascii="ˎ̥" w:hAnsi="ˎ̥"/>
          <w:szCs w:val="21"/>
        </w:rPr>
      </w:pPr>
      <w:r>
        <w:rPr>
          <w:rFonts w:ascii="ˎ̥" w:hAnsi="ˎ̥" w:hint="eastAsia"/>
          <w:szCs w:val="21"/>
        </w:rPr>
        <w:t xml:space="preserve"> </w:t>
      </w:r>
      <w:r>
        <w:rPr>
          <w:rFonts w:ascii="ˎ̥" w:hAnsi="ˎ̥"/>
          <w:szCs w:val="21"/>
        </w:rPr>
        <w:t>表</w:t>
      </w:r>
      <w:r>
        <w:rPr>
          <w:rFonts w:ascii="ˎ̥" w:hAnsi="ˎ̥"/>
          <w:szCs w:val="21"/>
        </w:rPr>
        <w:t xml:space="preserve">1 </w:t>
      </w:r>
      <w:r>
        <w:rPr>
          <w:rFonts w:ascii="ˎ̥" w:hAnsi="ˎ̥"/>
          <w:szCs w:val="21"/>
        </w:rPr>
        <w:t>部分市场样品的</w:t>
      </w:r>
      <w:r>
        <w:rPr>
          <w:rFonts w:ascii="ˎ̥" w:hAnsi="ˎ̥" w:hint="eastAsia"/>
          <w:szCs w:val="21"/>
        </w:rPr>
        <w:t>测试结果</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1"/>
        <w:gridCol w:w="2711"/>
        <w:gridCol w:w="2705"/>
        <w:gridCol w:w="2692"/>
      </w:tblGrid>
      <w:tr w:rsidR="00BF6928" w14:paraId="714CD16B" w14:textId="77777777">
        <w:trPr>
          <w:trHeight w:val="302"/>
          <w:jc w:val="center"/>
        </w:trPr>
        <w:tc>
          <w:tcPr>
            <w:tcW w:w="1131" w:type="dxa"/>
            <w:vAlign w:val="center"/>
          </w:tcPr>
          <w:p w14:paraId="52BD877C" w14:textId="77777777" w:rsidR="00BF6928" w:rsidRDefault="00BF6928">
            <w:pPr>
              <w:jc w:val="center"/>
            </w:pPr>
            <w:r>
              <w:rPr>
                <w:rFonts w:hint="eastAsia"/>
              </w:rPr>
              <w:t>样品编号</w:t>
            </w:r>
          </w:p>
        </w:tc>
        <w:tc>
          <w:tcPr>
            <w:tcW w:w="2711" w:type="dxa"/>
            <w:vAlign w:val="center"/>
          </w:tcPr>
          <w:p w14:paraId="4C038460" w14:textId="77777777" w:rsidR="00BF6928" w:rsidRDefault="00BF6928">
            <w:pPr>
              <w:jc w:val="center"/>
            </w:pPr>
            <w:r>
              <w:rPr>
                <w:rFonts w:hint="eastAsia"/>
              </w:rPr>
              <w:t>pH</w:t>
            </w:r>
            <w:r>
              <w:rPr>
                <w:rFonts w:hint="eastAsia"/>
              </w:rPr>
              <w:t>值（</w:t>
            </w:r>
            <w:r>
              <w:rPr>
                <w:rFonts w:hint="eastAsia"/>
              </w:rPr>
              <w:t>25</w:t>
            </w:r>
            <w:r>
              <w:rPr>
                <w:rFonts w:hint="eastAsia"/>
              </w:rPr>
              <w:t>℃，</w:t>
            </w:r>
            <w:r>
              <w:rPr>
                <w:rFonts w:hint="eastAsia"/>
              </w:rPr>
              <w:t>1%</w:t>
            </w:r>
            <w:r>
              <w:rPr>
                <w:rFonts w:hint="eastAsia"/>
              </w:rPr>
              <w:t>水溶液）</w:t>
            </w:r>
          </w:p>
        </w:tc>
        <w:tc>
          <w:tcPr>
            <w:tcW w:w="2705" w:type="dxa"/>
            <w:vAlign w:val="center"/>
          </w:tcPr>
          <w:p w14:paraId="3DFA3908" w14:textId="77777777" w:rsidR="00BF6928" w:rsidRDefault="00BF6928">
            <w:pPr>
              <w:jc w:val="center"/>
            </w:pPr>
            <w:r>
              <w:rPr>
                <w:rFonts w:hint="eastAsia"/>
              </w:rPr>
              <w:t>氯化钠</w:t>
            </w:r>
            <w:r>
              <w:rPr>
                <w:rFonts w:hint="eastAsia"/>
              </w:rPr>
              <w:t>(</w:t>
            </w:r>
            <w:r>
              <w:rPr>
                <w:rFonts w:hint="eastAsia"/>
              </w:rPr>
              <w:t>以</w:t>
            </w:r>
            <w:r>
              <w:rPr>
                <w:rFonts w:hint="eastAsia"/>
              </w:rPr>
              <w:t>NaCl</w:t>
            </w:r>
            <w:r>
              <w:rPr>
                <w:rFonts w:hint="eastAsia"/>
              </w:rPr>
              <w:t>计</w:t>
            </w:r>
            <w:r>
              <w:rPr>
                <w:rFonts w:hint="eastAsia"/>
              </w:rPr>
              <w:t>)</w:t>
            </w:r>
            <w:r>
              <w:rPr>
                <w:rFonts w:hint="eastAsia"/>
              </w:rPr>
              <w:t>（</w:t>
            </w:r>
            <w:r>
              <w:rPr>
                <w:rFonts w:hint="eastAsia"/>
              </w:rPr>
              <w:t>%</w:t>
            </w:r>
            <w:r>
              <w:rPr>
                <w:rFonts w:hint="eastAsia"/>
              </w:rPr>
              <w:t>）</w:t>
            </w:r>
          </w:p>
        </w:tc>
        <w:tc>
          <w:tcPr>
            <w:tcW w:w="2692" w:type="dxa"/>
            <w:vAlign w:val="center"/>
          </w:tcPr>
          <w:p w14:paraId="436ABFCC" w14:textId="77777777" w:rsidR="00BF6928" w:rsidRDefault="00BF6928">
            <w:pPr>
              <w:jc w:val="center"/>
            </w:pPr>
            <w:r>
              <w:rPr>
                <w:rFonts w:hint="eastAsia"/>
              </w:rPr>
              <w:t>总活性物（</w:t>
            </w:r>
            <w:r>
              <w:rPr>
                <w:rFonts w:hint="eastAsia"/>
              </w:rPr>
              <w:t>%</w:t>
            </w:r>
            <w:r>
              <w:rPr>
                <w:rFonts w:hint="eastAsia"/>
              </w:rPr>
              <w:t>）</w:t>
            </w:r>
          </w:p>
        </w:tc>
      </w:tr>
      <w:tr w:rsidR="00BF6928" w14:paraId="5E16F029" w14:textId="77777777">
        <w:trPr>
          <w:trHeight w:val="90"/>
          <w:jc w:val="center"/>
        </w:trPr>
        <w:tc>
          <w:tcPr>
            <w:tcW w:w="1131" w:type="dxa"/>
            <w:vAlign w:val="center"/>
          </w:tcPr>
          <w:p w14:paraId="2B0AEDAF" w14:textId="77777777" w:rsidR="00BF6928" w:rsidRDefault="00BF6928">
            <w:pPr>
              <w:jc w:val="center"/>
            </w:pPr>
            <w:r>
              <w:rPr>
                <w:rFonts w:hint="eastAsia"/>
              </w:rPr>
              <w:t>样品</w:t>
            </w:r>
            <w:r>
              <w:rPr>
                <w:rFonts w:hint="eastAsia"/>
              </w:rPr>
              <w:t>1</w:t>
            </w:r>
          </w:p>
        </w:tc>
        <w:tc>
          <w:tcPr>
            <w:tcW w:w="2711" w:type="dxa"/>
            <w:vAlign w:val="center"/>
          </w:tcPr>
          <w:p w14:paraId="5D4D1722" w14:textId="77777777" w:rsidR="00BF6928" w:rsidRDefault="00BF6928">
            <w:pPr>
              <w:jc w:val="center"/>
            </w:pPr>
            <w:r>
              <w:rPr>
                <w:rFonts w:hint="eastAsia"/>
              </w:rPr>
              <w:t>7.93</w:t>
            </w:r>
          </w:p>
        </w:tc>
        <w:tc>
          <w:tcPr>
            <w:tcW w:w="2705" w:type="dxa"/>
            <w:vAlign w:val="center"/>
          </w:tcPr>
          <w:p w14:paraId="717D54E8" w14:textId="77777777" w:rsidR="00BF6928" w:rsidRDefault="00BF6928">
            <w:pPr>
              <w:jc w:val="center"/>
            </w:pPr>
            <w:r>
              <w:rPr>
                <w:rFonts w:hint="eastAsia"/>
              </w:rPr>
              <w:t>66.70</w:t>
            </w:r>
          </w:p>
        </w:tc>
        <w:tc>
          <w:tcPr>
            <w:tcW w:w="2692" w:type="dxa"/>
            <w:vAlign w:val="center"/>
          </w:tcPr>
          <w:p w14:paraId="702F3526" w14:textId="77777777" w:rsidR="00BF6928" w:rsidRDefault="00BF6928">
            <w:pPr>
              <w:jc w:val="center"/>
            </w:pPr>
            <w:r>
              <w:rPr>
                <w:rFonts w:hint="eastAsia"/>
              </w:rPr>
              <w:t>15.0</w:t>
            </w:r>
          </w:p>
        </w:tc>
      </w:tr>
      <w:tr w:rsidR="00BF6928" w14:paraId="47DF4EEE" w14:textId="77777777">
        <w:trPr>
          <w:trHeight w:val="282"/>
          <w:jc w:val="center"/>
        </w:trPr>
        <w:tc>
          <w:tcPr>
            <w:tcW w:w="1131" w:type="dxa"/>
            <w:vAlign w:val="center"/>
          </w:tcPr>
          <w:p w14:paraId="31082A64" w14:textId="77777777" w:rsidR="00BF6928" w:rsidRDefault="00BF6928">
            <w:pPr>
              <w:jc w:val="center"/>
            </w:pPr>
            <w:r>
              <w:rPr>
                <w:rFonts w:hint="eastAsia"/>
              </w:rPr>
              <w:t>样品</w:t>
            </w:r>
            <w:r>
              <w:rPr>
                <w:rFonts w:hint="eastAsia"/>
              </w:rPr>
              <w:t>2</w:t>
            </w:r>
          </w:p>
        </w:tc>
        <w:tc>
          <w:tcPr>
            <w:tcW w:w="2711" w:type="dxa"/>
            <w:vAlign w:val="center"/>
          </w:tcPr>
          <w:p w14:paraId="214EFB79" w14:textId="77777777" w:rsidR="00BF6928" w:rsidRDefault="00BF6928">
            <w:pPr>
              <w:jc w:val="center"/>
            </w:pPr>
            <w:r>
              <w:rPr>
                <w:rFonts w:hint="eastAsia"/>
              </w:rPr>
              <w:t>7.68</w:t>
            </w:r>
          </w:p>
        </w:tc>
        <w:tc>
          <w:tcPr>
            <w:tcW w:w="2705" w:type="dxa"/>
            <w:vAlign w:val="center"/>
          </w:tcPr>
          <w:p w14:paraId="6E120CD2" w14:textId="77777777" w:rsidR="00BF6928" w:rsidRDefault="00BF6928">
            <w:pPr>
              <w:jc w:val="center"/>
            </w:pPr>
            <w:r>
              <w:rPr>
                <w:rFonts w:hint="eastAsia"/>
              </w:rPr>
              <w:t>74.71</w:t>
            </w:r>
          </w:p>
        </w:tc>
        <w:tc>
          <w:tcPr>
            <w:tcW w:w="2692" w:type="dxa"/>
            <w:vAlign w:val="center"/>
          </w:tcPr>
          <w:p w14:paraId="4582D983" w14:textId="77777777" w:rsidR="00BF6928" w:rsidRDefault="00BF6928">
            <w:pPr>
              <w:jc w:val="center"/>
            </w:pPr>
            <w:r>
              <w:rPr>
                <w:rFonts w:hint="eastAsia"/>
              </w:rPr>
              <w:t>13.5</w:t>
            </w:r>
          </w:p>
        </w:tc>
      </w:tr>
      <w:tr w:rsidR="00BF6928" w14:paraId="56F0F8B6" w14:textId="77777777">
        <w:trPr>
          <w:trHeight w:val="300"/>
          <w:jc w:val="center"/>
        </w:trPr>
        <w:tc>
          <w:tcPr>
            <w:tcW w:w="1131" w:type="dxa"/>
            <w:vAlign w:val="center"/>
          </w:tcPr>
          <w:p w14:paraId="5CE3E038" w14:textId="77777777" w:rsidR="00BF6928" w:rsidRDefault="00BF6928">
            <w:pPr>
              <w:jc w:val="center"/>
            </w:pPr>
            <w:r>
              <w:rPr>
                <w:rFonts w:hint="eastAsia"/>
              </w:rPr>
              <w:t>样品</w:t>
            </w:r>
            <w:r>
              <w:rPr>
                <w:rFonts w:hint="eastAsia"/>
              </w:rPr>
              <w:t>3</w:t>
            </w:r>
          </w:p>
        </w:tc>
        <w:tc>
          <w:tcPr>
            <w:tcW w:w="2711" w:type="dxa"/>
            <w:vAlign w:val="center"/>
          </w:tcPr>
          <w:p w14:paraId="2D1DA36E" w14:textId="77777777" w:rsidR="00BF6928" w:rsidRDefault="00BF6928">
            <w:pPr>
              <w:jc w:val="center"/>
            </w:pPr>
            <w:r>
              <w:rPr>
                <w:rFonts w:hint="eastAsia"/>
              </w:rPr>
              <w:t>7.68</w:t>
            </w:r>
          </w:p>
        </w:tc>
        <w:tc>
          <w:tcPr>
            <w:tcW w:w="2705" w:type="dxa"/>
            <w:vAlign w:val="center"/>
          </w:tcPr>
          <w:p w14:paraId="651379B1" w14:textId="77777777" w:rsidR="00BF6928" w:rsidRDefault="00BF6928">
            <w:pPr>
              <w:jc w:val="center"/>
            </w:pPr>
            <w:r>
              <w:rPr>
                <w:rFonts w:hint="eastAsia"/>
              </w:rPr>
              <w:t>77.56</w:t>
            </w:r>
          </w:p>
        </w:tc>
        <w:tc>
          <w:tcPr>
            <w:tcW w:w="2692" w:type="dxa"/>
            <w:vAlign w:val="center"/>
          </w:tcPr>
          <w:p w14:paraId="37306720" w14:textId="77777777" w:rsidR="00BF6928" w:rsidRDefault="00BF6928">
            <w:pPr>
              <w:jc w:val="center"/>
            </w:pPr>
            <w:r>
              <w:rPr>
                <w:rFonts w:hint="eastAsia"/>
              </w:rPr>
              <w:t>12.0</w:t>
            </w:r>
          </w:p>
        </w:tc>
      </w:tr>
      <w:tr w:rsidR="00BF6928" w14:paraId="23E0BDFC" w14:textId="77777777">
        <w:trPr>
          <w:trHeight w:val="262"/>
          <w:jc w:val="center"/>
        </w:trPr>
        <w:tc>
          <w:tcPr>
            <w:tcW w:w="1131" w:type="dxa"/>
            <w:vAlign w:val="center"/>
          </w:tcPr>
          <w:p w14:paraId="75823FE5" w14:textId="77777777" w:rsidR="00BF6928" w:rsidRDefault="00BF6928">
            <w:pPr>
              <w:jc w:val="center"/>
            </w:pPr>
            <w:r>
              <w:rPr>
                <w:rFonts w:hint="eastAsia"/>
              </w:rPr>
              <w:t>样品</w:t>
            </w:r>
            <w:r>
              <w:rPr>
                <w:rFonts w:hint="eastAsia"/>
              </w:rPr>
              <w:t>4</w:t>
            </w:r>
          </w:p>
        </w:tc>
        <w:tc>
          <w:tcPr>
            <w:tcW w:w="2711" w:type="dxa"/>
            <w:vAlign w:val="center"/>
          </w:tcPr>
          <w:p w14:paraId="20DA35F8" w14:textId="77777777" w:rsidR="00BF6928" w:rsidRDefault="00BF6928">
            <w:pPr>
              <w:jc w:val="center"/>
            </w:pPr>
            <w:r>
              <w:rPr>
                <w:rFonts w:hint="eastAsia"/>
              </w:rPr>
              <w:t>7.43</w:t>
            </w:r>
          </w:p>
        </w:tc>
        <w:tc>
          <w:tcPr>
            <w:tcW w:w="2705" w:type="dxa"/>
            <w:vAlign w:val="center"/>
          </w:tcPr>
          <w:p w14:paraId="6E5535A5" w14:textId="77777777" w:rsidR="00BF6928" w:rsidRDefault="00BF6928">
            <w:pPr>
              <w:jc w:val="center"/>
            </w:pPr>
            <w:r>
              <w:rPr>
                <w:rFonts w:hint="eastAsia"/>
              </w:rPr>
              <w:t>75.81</w:t>
            </w:r>
          </w:p>
        </w:tc>
        <w:tc>
          <w:tcPr>
            <w:tcW w:w="2692" w:type="dxa"/>
            <w:vAlign w:val="center"/>
          </w:tcPr>
          <w:p w14:paraId="55F7F0E1" w14:textId="77777777" w:rsidR="00BF6928" w:rsidRDefault="00BF6928">
            <w:pPr>
              <w:jc w:val="center"/>
            </w:pPr>
            <w:r>
              <w:rPr>
                <w:rFonts w:hint="eastAsia"/>
              </w:rPr>
              <w:t>12.0</w:t>
            </w:r>
          </w:p>
        </w:tc>
      </w:tr>
      <w:tr w:rsidR="00BF6928" w14:paraId="2449B967" w14:textId="77777777">
        <w:trPr>
          <w:trHeight w:val="251"/>
          <w:jc w:val="center"/>
        </w:trPr>
        <w:tc>
          <w:tcPr>
            <w:tcW w:w="1131" w:type="dxa"/>
            <w:vAlign w:val="center"/>
          </w:tcPr>
          <w:p w14:paraId="7FE522A4" w14:textId="77777777" w:rsidR="00BF6928" w:rsidRDefault="00BF6928">
            <w:pPr>
              <w:jc w:val="center"/>
            </w:pPr>
            <w:r>
              <w:rPr>
                <w:rFonts w:hint="eastAsia"/>
              </w:rPr>
              <w:t>样品</w:t>
            </w:r>
            <w:r>
              <w:rPr>
                <w:rFonts w:hint="eastAsia"/>
              </w:rPr>
              <w:t>5</w:t>
            </w:r>
          </w:p>
        </w:tc>
        <w:tc>
          <w:tcPr>
            <w:tcW w:w="2711" w:type="dxa"/>
            <w:vAlign w:val="center"/>
          </w:tcPr>
          <w:p w14:paraId="146EF354" w14:textId="77777777" w:rsidR="00BF6928" w:rsidRDefault="00BF6928">
            <w:pPr>
              <w:jc w:val="center"/>
            </w:pPr>
            <w:r>
              <w:rPr>
                <w:rFonts w:hint="eastAsia"/>
              </w:rPr>
              <w:t>7.39</w:t>
            </w:r>
          </w:p>
        </w:tc>
        <w:tc>
          <w:tcPr>
            <w:tcW w:w="2705" w:type="dxa"/>
            <w:vAlign w:val="center"/>
          </w:tcPr>
          <w:p w14:paraId="7F7999D4" w14:textId="77777777" w:rsidR="00BF6928" w:rsidRDefault="00BF6928">
            <w:pPr>
              <w:jc w:val="center"/>
            </w:pPr>
            <w:r>
              <w:rPr>
                <w:rFonts w:hint="eastAsia"/>
              </w:rPr>
              <w:t>74.30</w:t>
            </w:r>
          </w:p>
        </w:tc>
        <w:tc>
          <w:tcPr>
            <w:tcW w:w="2692" w:type="dxa"/>
            <w:vAlign w:val="center"/>
          </w:tcPr>
          <w:p w14:paraId="770F62AF" w14:textId="77777777" w:rsidR="00BF6928" w:rsidRDefault="00BF6928">
            <w:pPr>
              <w:jc w:val="center"/>
            </w:pPr>
            <w:r>
              <w:rPr>
                <w:rFonts w:hint="eastAsia"/>
              </w:rPr>
              <w:t>11.5</w:t>
            </w:r>
          </w:p>
        </w:tc>
      </w:tr>
      <w:tr w:rsidR="00BF6928" w14:paraId="1F82008A" w14:textId="77777777">
        <w:trPr>
          <w:trHeight w:val="241"/>
          <w:jc w:val="center"/>
        </w:trPr>
        <w:tc>
          <w:tcPr>
            <w:tcW w:w="1131" w:type="dxa"/>
            <w:vAlign w:val="center"/>
          </w:tcPr>
          <w:p w14:paraId="3B5A7890" w14:textId="77777777" w:rsidR="00BF6928" w:rsidRDefault="00BF6928">
            <w:pPr>
              <w:jc w:val="center"/>
            </w:pPr>
            <w:r>
              <w:rPr>
                <w:rFonts w:hint="eastAsia"/>
              </w:rPr>
              <w:t>样品</w:t>
            </w:r>
            <w:r>
              <w:rPr>
                <w:rFonts w:hint="eastAsia"/>
              </w:rPr>
              <w:t>6</w:t>
            </w:r>
          </w:p>
        </w:tc>
        <w:tc>
          <w:tcPr>
            <w:tcW w:w="2711" w:type="dxa"/>
            <w:vAlign w:val="center"/>
          </w:tcPr>
          <w:p w14:paraId="18D0057B" w14:textId="77777777" w:rsidR="00BF6928" w:rsidRDefault="00BF6928">
            <w:pPr>
              <w:jc w:val="center"/>
            </w:pPr>
            <w:r>
              <w:rPr>
                <w:rFonts w:hint="eastAsia"/>
              </w:rPr>
              <w:t>7.62</w:t>
            </w:r>
          </w:p>
        </w:tc>
        <w:tc>
          <w:tcPr>
            <w:tcW w:w="2705" w:type="dxa"/>
            <w:vAlign w:val="center"/>
          </w:tcPr>
          <w:p w14:paraId="7F6EF900" w14:textId="77777777" w:rsidR="00BF6928" w:rsidRDefault="00BF6928">
            <w:pPr>
              <w:jc w:val="center"/>
            </w:pPr>
            <w:r>
              <w:rPr>
                <w:rFonts w:hint="eastAsia"/>
              </w:rPr>
              <w:t>83.41</w:t>
            </w:r>
          </w:p>
        </w:tc>
        <w:tc>
          <w:tcPr>
            <w:tcW w:w="2692" w:type="dxa"/>
            <w:vAlign w:val="center"/>
          </w:tcPr>
          <w:p w14:paraId="5F53737A" w14:textId="77777777" w:rsidR="00BF6928" w:rsidRDefault="00BF6928">
            <w:pPr>
              <w:jc w:val="center"/>
            </w:pPr>
            <w:r>
              <w:rPr>
                <w:rFonts w:hint="eastAsia"/>
              </w:rPr>
              <w:t>11.1</w:t>
            </w:r>
          </w:p>
        </w:tc>
      </w:tr>
      <w:tr w:rsidR="00BF6928" w14:paraId="0F5A76C6" w14:textId="77777777">
        <w:trPr>
          <w:trHeight w:val="90"/>
          <w:jc w:val="center"/>
        </w:trPr>
        <w:tc>
          <w:tcPr>
            <w:tcW w:w="1131" w:type="dxa"/>
            <w:vAlign w:val="center"/>
          </w:tcPr>
          <w:p w14:paraId="595B7337" w14:textId="77777777" w:rsidR="00BF6928" w:rsidRDefault="00BF6928">
            <w:pPr>
              <w:jc w:val="center"/>
            </w:pPr>
            <w:r>
              <w:rPr>
                <w:rFonts w:hint="eastAsia"/>
              </w:rPr>
              <w:t>样品</w:t>
            </w:r>
            <w:r>
              <w:rPr>
                <w:rFonts w:hint="eastAsia"/>
              </w:rPr>
              <w:t>7</w:t>
            </w:r>
          </w:p>
        </w:tc>
        <w:tc>
          <w:tcPr>
            <w:tcW w:w="2711" w:type="dxa"/>
            <w:vAlign w:val="center"/>
          </w:tcPr>
          <w:p w14:paraId="245FF0F4" w14:textId="77777777" w:rsidR="00BF6928" w:rsidRDefault="00BF6928">
            <w:pPr>
              <w:jc w:val="center"/>
            </w:pPr>
            <w:r>
              <w:rPr>
                <w:rFonts w:hint="eastAsia"/>
              </w:rPr>
              <w:t>7.16</w:t>
            </w:r>
          </w:p>
        </w:tc>
        <w:tc>
          <w:tcPr>
            <w:tcW w:w="2705" w:type="dxa"/>
            <w:vAlign w:val="center"/>
          </w:tcPr>
          <w:p w14:paraId="0FAB90AB" w14:textId="77777777" w:rsidR="00BF6928" w:rsidRDefault="00BF6928">
            <w:pPr>
              <w:jc w:val="center"/>
            </w:pPr>
            <w:r>
              <w:rPr>
                <w:rFonts w:hint="eastAsia"/>
              </w:rPr>
              <w:t>83.31</w:t>
            </w:r>
          </w:p>
        </w:tc>
        <w:tc>
          <w:tcPr>
            <w:tcW w:w="2692" w:type="dxa"/>
            <w:vAlign w:val="center"/>
          </w:tcPr>
          <w:p w14:paraId="43D9A34C" w14:textId="77777777" w:rsidR="00BF6928" w:rsidRDefault="00BF6928">
            <w:pPr>
              <w:jc w:val="center"/>
            </w:pPr>
            <w:r>
              <w:rPr>
                <w:rFonts w:hint="eastAsia"/>
              </w:rPr>
              <w:t>10.3</w:t>
            </w:r>
          </w:p>
        </w:tc>
      </w:tr>
      <w:tr w:rsidR="00BF6928" w14:paraId="1F2A5192" w14:textId="77777777">
        <w:trPr>
          <w:trHeight w:val="363"/>
          <w:jc w:val="center"/>
        </w:trPr>
        <w:tc>
          <w:tcPr>
            <w:tcW w:w="1131" w:type="dxa"/>
            <w:vAlign w:val="center"/>
          </w:tcPr>
          <w:p w14:paraId="1C8B4D71" w14:textId="77777777" w:rsidR="00BF6928" w:rsidRDefault="00BF6928">
            <w:pPr>
              <w:jc w:val="center"/>
            </w:pPr>
            <w:r>
              <w:rPr>
                <w:rFonts w:hint="eastAsia"/>
              </w:rPr>
              <w:t>样品</w:t>
            </w:r>
            <w:r>
              <w:rPr>
                <w:rFonts w:hint="eastAsia"/>
              </w:rPr>
              <w:t>8</w:t>
            </w:r>
          </w:p>
        </w:tc>
        <w:tc>
          <w:tcPr>
            <w:tcW w:w="2711" w:type="dxa"/>
            <w:vAlign w:val="center"/>
          </w:tcPr>
          <w:p w14:paraId="2726B4C7" w14:textId="77777777" w:rsidR="00BF6928" w:rsidRDefault="00BF6928">
            <w:pPr>
              <w:jc w:val="center"/>
            </w:pPr>
            <w:r>
              <w:rPr>
                <w:rFonts w:hint="eastAsia"/>
              </w:rPr>
              <w:t>7.21</w:t>
            </w:r>
          </w:p>
        </w:tc>
        <w:tc>
          <w:tcPr>
            <w:tcW w:w="2705" w:type="dxa"/>
            <w:vAlign w:val="center"/>
          </w:tcPr>
          <w:p w14:paraId="12F21023" w14:textId="77777777" w:rsidR="00BF6928" w:rsidRDefault="00BF6928">
            <w:pPr>
              <w:jc w:val="center"/>
            </w:pPr>
            <w:r>
              <w:rPr>
                <w:rFonts w:hint="eastAsia"/>
              </w:rPr>
              <w:t>82.42</w:t>
            </w:r>
          </w:p>
        </w:tc>
        <w:tc>
          <w:tcPr>
            <w:tcW w:w="2692" w:type="dxa"/>
            <w:vAlign w:val="center"/>
          </w:tcPr>
          <w:p w14:paraId="6B61BA05" w14:textId="77777777" w:rsidR="00BF6928" w:rsidRDefault="00BF6928">
            <w:pPr>
              <w:jc w:val="center"/>
            </w:pPr>
            <w:r>
              <w:rPr>
                <w:rFonts w:hint="eastAsia"/>
              </w:rPr>
              <w:t>9.8</w:t>
            </w:r>
          </w:p>
        </w:tc>
      </w:tr>
      <w:tr w:rsidR="00BF6928" w14:paraId="2466D591" w14:textId="77777777">
        <w:trPr>
          <w:trHeight w:val="311"/>
          <w:jc w:val="center"/>
        </w:trPr>
        <w:tc>
          <w:tcPr>
            <w:tcW w:w="1131" w:type="dxa"/>
            <w:vAlign w:val="center"/>
          </w:tcPr>
          <w:p w14:paraId="35881C57" w14:textId="77777777" w:rsidR="00BF6928" w:rsidRDefault="00BF6928">
            <w:pPr>
              <w:jc w:val="center"/>
            </w:pPr>
            <w:r>
              <w:rPr>
                <w:rFonts w:hint="eastAsia"/>
              </w:rPr>
              <w:t>样品</w:t>
            </w:r>
            <w:r>
              <w:rPr>
                <w:rFonts w:hint="eastAsia"/>
              </w:rPr>
              <w:t>9</w:t>
            </w:r>
          </w:p>
        </w:tc>
        <w:tc>
          <w:tcPr>
            <w:tcW w:w="2711" w:type="dxa"/>
            <w:vAlign w:val="center"/>
          </w:tcPr>
          <w:p w14:paraId="41B40854" w14:textId="77777777" w:rsidR="00BF6928" w:rsidRDefault="00BF6928">
            <w:pPr>
              <w:jc w:val="center"/>
            </w:pPr>
            <w:r>
              <w:rPr>
                <w:rFonts w:hint="eastAsia"/>
              </w:rPr>
              <w:t>7.94</w:t>
            </w:r>
          </w:p>
        </w:tc>
        <w:tc>
          <w:tcPr>
            <w:tcW w:w="2705" w:type="dxa"/>
            <w:vAlign w:val="center"/>
          </w:tcPr>
          <w:p w14:paraId="32B0465F" w14:textId="77777777" w:rsidR="00BF6928" w:rsidRDefault="00BF6928">
            <w:pPr>
              <w:jc w:val="center"/>
            </w:pPr>
            <w:r>
              <w:rPr>
                <w:rFonts w:hint="eastAsia"/>
              </w:rPr>
              <w:t>85.06</w:t>
            </w:r>
          </w:p>
        </w:tc>
        <w:tc>
          <w:tcPr>
            <w:tcW w:w="2692" w:type="dxa"/>
            <w:vAlign w:val="center"/>
          </w:tcPr>
          <w:p w14:paraId="2F888BC5" w14:textId="77777777" w:rsidR="00BF6928" w:rsidRDefault="00BF6928">
            <w:pPr>
              <w:jc w:val="center"/>
            </w:pPr>
            <w:r>
              <w:rPr>
                <w:rFonts w:hint="eastAsia"/>
              </w:rPr>
              <w:t>9.8</w:t>
            </w:r>
          </w:p>
        </w:tc>
      </w:tr>
      <w:tr w:rsidR="00BF6928" w14:paraId="4F7F2411" w14:textId="77777777">
        <w:trPr>
          <w:trHeight w:val="315"/>
          <w:jc w:val="center"/>
        </w:trPr>
        <w:tc>
          <w:tcPr>
            <w:tcW w:w="1131" w:type="dxa"/>
            <w:vAlign w:val="center"/>
          </w:tcPr>
          <w:p w14:paraId="181BDCB7" w14:textId="77777777" w:rsidR="00BF6928" w:rsidRDefault="00BF6928">
            <w:pPr>
              <w:jc w:val="center"/>
            </w:pPr>
            <w:r>
              <w:rPr>
                <w:rFonts w:hint="eastAsia"/>
              </w:rPr>
              <w:t>样品</w:t>
            </w:r>
            <w:r>
              <w:rPr>
                <w:rFonts w:hint="eastAsia"/>
              </w:rPr>
              <w:t>10</w:t>
            </w:r>
          </w:p>
        </w:tc>
        <w:tc>
          <w:tcPr>
            <w:tcW w:w="2711" w:type="dxa"/>
            <w:vAlign w:val="center"/>
          </w:tcPr>
          <w:p w14:paraId="7FEF256E" w14:textId="77777777" w:rsidR="00BF6928" w:rsidRDefault="00BF6928">
            <w:pPr>
              <w:jc w:val="center"/>
            </w:pPr>
            <w:r>
              <w:rPr>
                <w:rFonts w:hint="eastAsia"/>
              </w:rPr>
              <w:t>7.89</w:t>
            </w:r>
          </w:p>
        </w:tc>
        <w:tc>
          <w:tcPr>
            <w:tcW w:w="2705" w:type="dxa"/>
            <w:vAlign w:val="center"/>
          </w:tcPr>
          <w:p w14:paraId="147BDBB5" w14:textId="77777777" w:rsidR="00BF6928" w:rsidRDefault="00BF6928">
            <w:pPr>
              <w:jc w:val="center"/>
            </w:pPr>
            <w:r>
              <w:rPr>
                <w:rFonts w:hint="eastAsia"/>
              </w:rPr>
              <w:t>73.00</w:t>
            </w:r>
          </w:p>
        </w:tc>
        <w:tc>
          <w:tcPr>
            <w:tcW w:w="2692" w:type="dxa"/>
            <w:vAlign w:val="center"/>
          </w:tcPr>
          <w:p w14:paraId="6EA87436" w14:textId="77777777" w:rsidR="00BF6928" w:rsidRDefault="00BF6928">
            <w:pPr>
              <w:jc w:val="center"/>
            </w:pPr>
            <w:r>
              <w:rPr>
                <w:rFonts w:hint="eastAsia"/>
              </w:rPr>
              <w:t>8.7</w:t>
            </w:r>
          </w:p>
        </w:tc>
      </w:tr>
      <w:tr w:rsidR="00BF6928" w14:paraId="477163D1" w14:textId="77777777">
        <w:trPr>
          <w:trHeight w:val="90"/>
          <w:jc w:val="center"/>
        </w:trPr>
        <w:tc>
          <w:tcPr>
            <w:tcW w:w="1131" w:type="dxa"/>
            <w:vAlign w:val="center"/>
          </w:tcPr>
          <w:p w14:paraId="5B97821B" w14:textId="77777777" w:rsidR="00BF6928" w:rsidRDefault="00BF6928">
            <w:pPr>
              <w:jc w:val="center"/>
            </w:pPr>
            <w:r>
              <w:rPr>
                <w:rFonts w:hint="eastAsia"/>
              </w:rPr>
              <w:t>样品</w:t>
            </w:r>
            <w:r>
              <w:rPr>
                <w:rFonts w:hint="eastAsia"/>
              </w:rPr>
              <w:t>11</w:t>
            </w:r>
          </w:p>
        </w:tc>
        <w:tc>
          <w:tcPr>
            <w:tcW w:w="2711" w:type="dxa"/>
            <w:vAlign w:val="center"/>
          </w:tcPr>
          <w:p w14:paraId="5E672F28" w14:textId="77777777" w:rsidR="00BF6928" w:rsidRDefault="00BF6928">
            <w:pPr>
              <w:jc w:val="center"/>
            </w:pPr>
            <w:r>
              <w:rPr>
                <w:rFonts w:hint="eastAsia"/>
              </w:rPr>
              <w:t>8.47</w:t>
            </w:r>
          </w:p>
        </w:tc>
        <w:tc>
          <w:tcPr>
            <w:tcW w:w="2705" w:type="dxa"/>
            <w:vAlign w:val="center"/>
          </w:tcPr>
          <w:p w14:paraId="3788FA35" w14:textId="77777777" w:rsidR="00BF6928" w:rsidRDefault="00BF6928">
            <w:pPr>
              <w:jc w:val="center"/>
            </w:pPr>
            <w:r>
              <w:rPr>
                <w:rFonts w:hint="eastAsia"/>
              </w:rPr>
              <w:t>80.93</w:t>
            </w:r>
          </w:p>
        </w:tc>
        <w:tc>
          <w:tcPr>
            <w:tcW w:w="2692" w:type="dxa"/>
            <w:vAlign w:val="center"/>
          </w:tcPr>
          <w:p w14:paraId="1CF39394" w14:textId="77777777" w:rsidR="00BF6928" w:rsidRDefault="00BF6928">
            <w:pPr>
              <w:jc w:val="center"/>
            </w:pPr>
            <w:r>
              <w:rPr>
                <w:rFonts w:hint="eastAsia"/>
              </w:rPr>
              <w:t>7.9</w:t>
            </w:r>
          </w:p>
        </w:tc>
      </w:tr>
      <w:tr w:rsidR="00BF6928" w14:paraId="1D6D8C0D" w14:textId="77777777">
        <w:trPr>
          <w:trHeight w:val="375"/>
          <w:jc w:val="center"/>
        </w:trPr>
        <w:tc>
          <w:tcPr>
            <w:tcW w:w="1131" w:type="dxa"/>
            <w:vAlign w:val="center"/>
          </w:tcPr>
          <w:p w14:paraId="640F149A" w14:textId="77777777" w:rsidR="00BF6928" w:rsidRDefault="00BF6928">
            <w:pPr>
              <w:jc w:val="center"/>
            </w:pPr>
            <w:r>
              <w:rPr>
                <w:rFonts w:hint="eastAsia"/>
              </w:rPr>
              <w:t>样品</w:t>
            </w:r>
            <w:r>
              <w:rPr>
                <w:rFonts w:hint="eastAsia"/>
              </w:rPr>
              <w:t>12</w:t>
            </w:r>
          </w:p>
        </w:tc>
        <w:tc>
          <w:tcPr>
            <w:tcW w:w="2711" w:type="dxa"/>
            <w:vAlign w:val="center"/>
          </w:tcPr>
          <w:p w14:paraId="31964352" w14:textId="77777777" w:rsidR="00BF6928" w:rsidRDefault="00BF6928">
            <w:pPr>
              <w:jc w:val="center"/>
            </w:pPr>
            <w:r>
              <w:rPr>
                <w:rFonts w:hint="eastAsia"/>
              </w:rPr>
              <w:t>10.28</w:t>
            </w:r>
          </w:p>
        </w:tc>
        <w:tc>
          <w:tcPr>
            <w:tcW w:w="2705" w:type="dxa"/>
            <w:vAlign w:val="center"/>
          </w:tcPr>
          <w:p w14:paraId="6CA15F6D" w14:textId="77777777" w:rsidR="00BF6928" w:rsidRDefault="00BF6928">
            <w:pPr>
              <w:jc w:val="center"/>
            </w:pPr>
            <w:r>
              <w:rPr>
                <w:rFonts w:hint="eastAsia"/>
              </w:rPr>
              <w:t>72.64</w:t>
            </w:r>
          </w:p>
        </w:tc>
        <w:tc>
          <w:tcPr>
            <w:tcW w:w="2692" w:type="dxa"/>
            <w:vAlign w:val="center"/>
          </w:tcPr>
          <w:p w14:paraId="05D6D31C" w14:textId="77777777" w:rsidR="00BF6928" w:rsidRDefault="00BF6928">
            <w:pPr>
              <w:jc w:val="center"/>
            </w:pPr>
            <w:r>
              <w:rPr>
                <w:rFonts w:hint="eastAsia"/>
              </w:rPr>
              <w:t>6.25</w:t>
            </w:r>
          </w:p>
        </w:tc>
      </w:tr>
      <w:tr w:rsidR="00BF6928" w14:paraId="0AB2FB70" w14:textId="77777777">
        <w:trPr>
          <w:trHeight w:val="90"/>
          <w:jc w:val="center"/>
        </w:trPr>
        <w:tc>
          <w:tcPr>
            <w:tcW w:w="1131" w:type="dxa"/>
            <w:vAlign w:val="center"/>
          </w:tcPr>
          <w:p w14:paraId="0EA28F04" w14:textId="77777777" w:rsidR="00BF6928" w:rsidRDefault="00BF6928">
            <w:pPr>
              <w:jc w:val="center"/>
              <w:rPr>
                <w:color w:val="000000"/>
              </w:rPr>
            </w:pPr>
            <w:r>
              <w:rPr>
                <w:rFonts w:hint="eastAsia"/>
                <w:color w:val="000000"/>
              </w:rPr>
              <w:t>样品</w:t>
            </w:r>
            <w:r>
              <w:rPr>
                <w:rFonts w:hint="eastAsia"/>
                <w:color w:val="000000"/>
              </w:rPr>
              <w:t>13</w:t>
            </w:r>
          </w:p>
        </w:tc>
        <w:tc>
          <w:tcPr>
            <w:tcW w:w="2711" w:type="dxa"/>
            <w:vAlign w:val="center"/>
          </w:tcPr>
          <w:p w14:paraId="0D553A16" w14:textId="77777777" w:rsidR="00BF6928" w:rsidRDefault="00BF6928">
            <w:pPr>
              <w:jc w:val="center"/>
              <w:rPr>
                <w:color w:val="000000"/>
              </w:rPr>
            </w:pPr>
            <w:r>
              <w:rPr>
                <w:rFonts w:hint="eastAsia"/>
                <w:color w:val="000000"/>
              </w:rPr>
              <w:t>6.07</w:t>
            </w:r>
          </w:p>
        </w:tc>
        <w:tc>
          <w:tcPr>
            <w:tcW w:w="2705" w:type="dxa"/>
            <w:vAlign w:val="center"/>
          </w:tcPr>
          <w:p w14:paraId="19A22939" w14:textId="77777777" w:rsidR="00BF6928" w:rsidRDefault="00BF6928">
            <w:pPr>
              <w:jc w:val="center"/>
              <w:rPr>
                <w:color w:val="000000"/>
              </w:rPr>
            </w:pPr>
            <w:r>
              <w:rPr>
                <w:rFonts w:hint="eastAsia"/>
                <w:color w:val="000000"/>
              </w:rPr>
              <w:t>84.39</w:t>
            </w:r>
          </w:p>
        </w:tc>
        <w:tc>
          <w:tcPr>
            <w:tcW w:w="2692" w:type="dxa"/>
            <w:vAlign w:val="center"/>
          </w:tcPr>
          <w:p w14:paraId="7D143144" w14:textId="77777777" w:rsidR="00BF6928" w:rsidRDefault="00BF6928">
            <w:pPr>
              <w:jc w:val="center"/>
              <w:rPr>
                <w:color w:val="000000"/>
              </w:rPr>
            </w:pPr>
            <w:r>
              <w:rPr>
                <w:rFonts w:hint="eastAsia"/>
                <w:color w:val="000000"/>
              </w:rPr>
              <w:t>11.7</w:t>
            </w:r>
          </w:p>
        </w:tc>
      </w:tr>
      <w:tr w:rsidR="00BF6928" w14:paraId="6B4A739C" w14:textId="77777777">
        <w:trPr>
          <w:trHeight w:val="375"/>
          <w:jc w:val="center"/>
        </w:trPr>
        <w:tc>
          <w:tcPr>
            <w:tcW w:w="1131" w:type="dxa"/>
            <w:vAlign w:val="center"/>
          </w:tcPr>
          <w:p w14:paraId="0F64A360" w14:textId="77777777" w:rsidR="00BF6928" w:rsidRDefault="00BF6928">
            <w:pPr>
              <w:jc w:val="center"/>
              <w:rPr>
                <w:color w:val="000000"/>
              </w:rPr>
            </w:pPr>
            <w:r>
              <w:rPr>
                <w:rFonts w:hint="eastAsia"/>
                <w:color w:val="000000"/>
              </w:rPr>
              <w:t>样品</w:t>
            </w:r>
            <w:r>
              <w:rPr>
                <w:rFonts w:hint="eastAsia"/>
                <w:color w:val="000000"/>
              </w:rPr>
              <w:t>14</w:t>
            </w:r>
          </w:p>
        </w:tc>
        <w:tc>
          <w:tcPr>
            <w:tcW w:w="2711" w:type="dxa"/>
            <w:vAlign w:val="center"/>
          </w:tcPr>
          <w:p w14:paraId="22DC4962" w14:textId="77777777" w:rsidR="00BF6928" w:rsidRDefault="00BF6928">
            <w:pPr>
              <w:jc w:val="center"/>
              <w:rPr>
                <w:color w:val="000000"/>
              </w:rPr>
            </w:pPr>
            <w:r>
              <w:rPr>
                <w:rFonts w:hint="eastAsia"/>
                <w:color w:val="000000"/>
              </w:rPr>
              <w:t>5.83</w:t>
            </w:r>
          </w:p>
        </w:tc>
        <w:tc>
          <w:tcPr>
            <w:tcW w:w="2705" w:type="dxa"/>
            <w:vAlign w:val="center"/>
          </w:tcPr>
          <w:p w14:paraId="77F7EE38" w14:textId="77777777" w:rsidR="00BF6928" w:rsidRDefault="00BF6928">
            <w:pPr>
              <w:jc w:val="center"/>
              <w:rPr>
                <w:color w:val="000000"/>
              </w:rPr>
            </w:pPr>
            <w:r>
              <w:rPr>
                <w:rFonts w:hint="eastAsia"/>
                <w:color w:val="000000"/>
              </w:rPr>
              <w:t>85.56</w:t>
            </w:r>
          </w:p>
        </w:tc>
        <w:tc>
          <w:tcPr>
            <w:tcW w:w="2692" w:type="dxa"/>
            <w:vAlign w:val="center"/>
          </w:tcPr>
          <w:p w14:paraId="7D7ACE54" w14:textId="77777777" w:rsidR="00BF6928" w:rsidRDefault="00BF6928">
            <w:pPr>
              <w:jc w:val="center"/>
              <w:rPr>
                <w:color w:val="000000"/>
              </w:rPr>
            </w:pPr>
            <w:r>
              <w:rPr>
                <w:rFonts w:hint="eastAsia"/>
                <w:color w:val="000000"/>
              </w:rPr>
              <w:t>11.5</w:t>
            </w:r>
          </w:p>
        </w:tc>
      </w:tr>
    </w:tbl>
    <w:p w14:paraId="224214B2" w14:textId="77777777" w:rsidR="00BF6928" w:rsidRDefault="00BF6928">
      <w:pPr>
        <w:spacing w:line="360" w:lineRule="auto"/>
        <w:ind w:firstLineChars="200" w:firstLine="420"/>
        <w:rPr>
          <w:rFonts w:ascii="ˎ̥" w:hAnsi="ˎ̥"/>
          <w:szCs w:val="21"/>
        </w:rPr>
      </w:pPr>
      <w:r>
        <w:rPr>
          <w:rFonts w:ascii="ˎ̥" w:hAnsi="ˎ̥" w:hint="eastAsia"/>
          <w:szCs w:val="21"/>
        </w:rPr>
        <w:t>从市场上采集的样品的测试数据情况来看，其</w:t>
      </w:r>
      <w:r>
        <w:rPr>
          <w:rFonts w:ascii="ˎ̥" w:hAnsi="ˎ̥" w:hint="eastAsia"/>
          <w:szCs w:val="21"/>
        </w:rPr>
        <w:t>pH</w:t>
      </w:r>
      <w:r>
        <w:rPr>
          <w:rFonts w:ascii="ˎ̥" w:hAnsi="ˎ̥" w:hint="eastAsia"/>
          <w:szCs w:val="21"/>
        </w:rPr>
        <w:t>值范围在</w:t>
      </w:r>
      <w:r>
        <w:rPr>
          <w:rFonts w:ascii="ˎ̥" w:hAnsi="ˎ̥" w:hint="eastAsia"/>
          <w:color w:val="000000"/>
          <w:szCs w:val="21"/>
        </w:rPr>
        <w:t>5.83</w:t>
      </w:r>
      <w:r>
        <w:rPr>
          <w:rFonts w:ascii="ˎ̥" w:hAnsi="ˎ̥" w:hint="eastAsia"/>
          <w:color w:val="000000"/>
          <w:szCs w:val="21"/>
        </w:rPr>
        <w:t>～</w:t>
      </w:r>
      <w:r>
        <w:rPr>
          <w:rFonts w:ascii="ˎ̥" w:hAnsi="ˎ̥" w:hint="eastAsia"/>
          <w:color w:val="000000"/>
          <w:szCs w:val="21"/>
        </w:rPr>
        <w:t>10.28</w:t>
      </w:r>
      <w:r>
        <w:rPr>
          <w:rFonts w:ascii="ˎ̥" w:hAnsi="ˎ̥" w:hint="eastAsia"/>
          <w:color w:val="000000"/>
          <w:szCs w:val="21"/>
        </w:rPr>
        <w:t>之间，多数产品因均加入有无机盐或碱性物质，</w:t>
      </w:r>
      <w:r>
        <w:rPr>
          <w:rFonts w:ascii="ˎ̥" w:hAnsi="ˎ̥" w:hint="eastAsia"/>
          <w:color w:val="000000"/>
          <w:szCs w:val="21"/>
        </w:rPr>
        <w:t>pH</w:t>
      </w:r>
      <w:r>
        <w:rPr>
          <w:rFonts w:ascii="ˎ̥" w:hAnsi="ˎ̥" w:hint="eastAsia"/>
          <w:color w:val="000000"/>
          <w:szCs w:val="21"/>
        </w:rPr>
        <w:t>值基本偏碱性。根据收集产品的使用方法说明，设定</w:t>
      </w:r>
      <w:r>
        <w:rPr>
          <w:rFonts w:ascii="ˎ̥" w:hAnsi="ˎ̥" w:hint="eastAsia"/>
          <w:color w:val="000000"/>
          <w:szCs w:val="21"/>
        </w:rPr>
        <w:t>pH</w:t>
      </w:r>
      <w:r>
        <w:rPr>
          <w:rFonts w:ascii="ˎ̥" w:hAnsi="ˎ̥" w:hint="eastAsia"/>
          <w:color w:val="000000"/>
          <w:szCs w:val="21"/>
        </w:rPr>
        <w:t>值的测定浓度为</w:t>
      </w:r>
      <w:r>
        <w:rPr>
          <w:rFonts w:ascii="ˎ̥" w:hAnsi="ˎ̥" w:hint="eastAsia"/>
          <w:color w:val="000000"/>
          <w:szCs w:val="21"/>
        </w:rPr>
        <w:t>1%</w:t>
      </w:r>
      <w:r>
        <w:rPr>
          <w:rFonts w:ascii="ˎ̥" w:hAnsi="ˎ̥" w:hint="eastAsia"/>
          <w:color w:val="000000"/>
          <w:szCs w:val="21"/>
        </w:rPr>
        <w:t>溶液，结合样品的</w:t>
      </w:r>
      <w:r>
        <w:rPr>
          <w:rFonts w:ascii="ˎ̥" w:hAnsi="ˎ̥" w:hint="eastAsia"/>
          <w:color w:val="000000"/>
          <w:szCs w:val="21"/>
        </w:rPr>
        <w:t>pH</w:t>
      </w:r>
      <w:r>
        <w:rPr>
          <w:rFonts w:ascii="ˎ̥" w:hAnsi="ˎ̥" w:hint="eastAsia"/>
          <w:color w:val="000000"/>
          <w:szCs w:val="21"/>
        </w:rPr>
        <w:t>值测试情况，建议</w:t>
      </w:r>
      <w:r>
        <w:rPr>
          <w:rFonts w:ascii="ˎ̥" w:hAnsi="ˎ̥" w:hint="eastAsia"/>
          <w:color w:val="000000"/>
          <w:szCs w:val="21"/>
        </w:rPr>
        <w:t>pH</w:t>
      </w:r>
      <w:r>
        <w:rPr>
          <w:rFonts w:ascii="ˎ̥" w:hAnsi="ˎ̥" w:hint="eastAsia"/>
          <w:color w:val="000000"/>
          <w:szCs w:val="21"/>
        </w:rPr>
        <w:t>值（</w:t>
      </w:r>
      <w:r>
        <w:rPr>
          <w:rFonts w:ascii="ˎ̥" w:hAnsi="ˎ̥" w:hint="eastAsia"/>
          <w:color w:val="000000"/>
          <w:szCs w:val="21"/>
        </w:rPr>
        <w:t>25</w:t>
      </w:r>
      <w:r>
        <w:rPr>
          <w:rFonts w:ascii="ˎ̥" w:hAnsi="ˎ̥" w:hint="eastAsia"/>
          <w:color w:val="000000"/>
          <w:szCs w:val="21"/>
        </w:rPr>
        <w:t>℃，</w:t>
      </w:r>
      <w:r>
        <w:rPr>
          <w:rFonts w:ascii="ˎ̥" w:hAnsi="ˎ̥" w:hint="eastAsia"/>
          <w:color w:val="000000"/>
          <w:szCs w:val="21"/>
        </w:rPr>
        <w:t>1%</w:t>
      </w:r>
      <w:r>
        <w:rPr>
          <w:rFonts w:ascii="ˎ̥" w:hAnsi="ˎ̥" w:hint="eastAsia"/>
          <w:color w:val="000000"/>
          <w:szCs w:val="21"/>
        </w:rPr>
        <w:t>溶液）范围为</w:t>
      </w:r>
      <w:r>
        <w:rPr>
          <w:rFonts w:ascii="ˎ̥" w:hAnsi="ˎ̥" w:hint="eastAsia"/>
          <w:color w:val="000000"/>
          <w:szCs w:val="21"/>
        </w:rPr>
        <w:t>5.0</w:t>
      </w:r>
      <w:r>
        <w:rPr>
          <w:rFonts w:ascii="ˎ̥" w:hAnsi="ˎ̥" w:hint="eastAsia"/>
          <w:color w:val="000000"/>
          <w:szCs w:val="21"/>
        </w:rPr>
        <w:t>～</w:t>
      </w:r>
      <w:r>
        <w:rPr>
          <w:rFonts w:ascii="ˎ̥" w:hAnsi="ˎ̥" w:hint="eastAsia"/>
          <w:color w:val="000000"/>
          <w:szCs w:val="21"/>
        </w:rPr>
        <w:t>10.5</w:t>
      </w:r>
      <w:r>
        <w:rPr>
          <w:rFonts w:ascii="ˎ̥" w:hAnsi="ˎ̥" w:hint="eastAsia"/>
          <w:color w:val="000000"/>
          <w:szCs w:val="21"/>
        </w:rPr>
        <w:t>；样</w:t>
      </w:r>
      <w:r>
        <w:rPr>
          <w:rFonts w:ascii="ˎ̥" w:hAnsi="ˎ̥" w:hint="eastAsia"/>
          <w:szCs w:val="21"/>
        </w:rPr>
        <w:t>品的氯化钠含量范围在</w:t>
      </w:r>
      <w:r>
        <w:rPr>
          <w:rFonts w:ascii="ˎ̥" w:hAnsi="ˎ̥" w:hint="eastAsia"/>
          <w:szCs w:val="21"/>
        </w:rPr>
        <w:t>66.70%</w:t>
      </w:r>
      <w:r>
        <w:rPr>
          <w:rFonts w:ascii="ˎ̥" w:hAnsi="ˎ̥" w:hint="eastAsia"/>
          <w:szCs w:val="21"/>
        </w:rPr>
        <w:t>～</w:t>
      </w:r>
      <w:r>
        <w:rPr>
          <w:rFonts w:ascii="ˎ̥" w:hAnsi="ˎ̥" w:hint="eastAsia"/>
          <w:szCs w:val="21"/>
        </w:rPr>
        <w:t>85.06%</w:t>
      </w:r>
      <w:r>
        <w:rPr>
          <w:rFonts w:ascii="ˎ̥" w:hAnsi="ˎ̥" w:hint="eastAsia"/>
          <w:szCs w:val="21"/>
        </w:rPr>
        <w:t>之间，鉴于产品配方不同，本标准推荐氯化钠</w:t>
      </w:r>
      <w:r>
        <w:rPr>
          <w:rFonts w:ascii="ˎ̥" w:hAnsi="ˎ̥" w:hint="eastAsia"/>
          <w:szCs w:val="21"/>
        </w:rPr>
        <w:t>(</w:t>
      </w:r>
      <w:r>
        <w:rPr>
          <w:rFonts w:ascii="ˎ̥" w:hAnsi="ˎ̥" w:hint="eastAsia"/>
          <w:szCs w:val="21"/>
        </w:rPr>
        <w:t>以</w:t>
      </w:r>
      <w:r>
        <w:rPr>
          <w:rFonts w:ascii="ˎ̥" w:hAnsi="ˎ̥" w:hint="eastAsia"/>
          <w:szCs w:val="21"/>
        </w:rPr>
        <w:t>NaCl</w:t>
      </w:r>
      <w:r>
        <w:rPr>
          <w:rFonts w:ascii="ˎ̥" w:hAnsi="ˎ̥" w:hint="eastAsia"/>
          <w:szCs w:val="21"/>
        </w:rPr>
        <w:t>计</w:t>
      </w:r>
      <w:r>
        <w:rPr>
          <w:rFonts w:ascii="ˎ̥" w:hAnsi="ˎ̥" w:hint="eastAsia"/>
          <w:szCs w:val="21"/>
        </w:rPr>
        <w:t>)</w:t>
      </w:r>
      <w:r>
        <w:rPr>
          <w:rFonts w:ascii="ˎ̥" w:hAnsi="ˎ̥" w:hint="eastAsia"/>
          <w:szCs w:val="21"/>
        </w:rPr>
        <w:t>范围为</w:t>
      </w:r>
      <w:r>
        <w:rPr>
          <w:rFonts w:ascii="ˎ̥" w:hAnsi="ˎ̥" w:hint="eastAsia"/>
          <w:szCs w:val="21"/>
        </w:rPr>
        <w:t>65.0%</w:t>
      </w:r>
      <w:r>
        <w:rPr>
          <w:rFonts w:ascii="ˎ̥" w:hAnsi="ˎ̥" w:hint="eastAsia"/>
          <w:szCs w:val="21"/>
        </w:rPr>
        <w:t>～</w:t>
      </w:r>
      <w:r>
        <w:rPr>
          <w:rFonts w:ascii="ˎ̥" w:hAnsi="ˎ̥" w:hint="eastAsia"/>
          <w:szCs w:val="21"/>
        </w:rPr>
        <w:t>90.0%</w:t>
      </w:r>
      <w:r>
        <w:rPr>
          <w:rFonts w:ascii="ˎ̥" w:hAnsi="ˎ̥" w:hint="eastAsia"/>
          <w:szCs w:val="21"/>
        </w:rPr>
        <w:t>；通过测试，样品的活性物含量范围在</w:t>
      </w:r>
      <w:r>
        <w:rPr>
          <w:rFonts w:ascii="ˎ̥" w:hAnsi="ˎ̥" w:hint="eastAsia"/>
          <w:szCs w:val="21"/>
        </w:rPr>
        <w:t xml:space="preserve">6.25% </w:t>
      </w:r>
      <w:r>
        <w:rPr>
          <w:rFonts w:ascii="ˎ̥" w:hAnsi="ˎ̥" w:hint="eastAsia"/>
          <w:szCs w:val="21"/>
        </w:rPr>
        <w:t>～</w:t>
      </w:r>
      <w:r>
        <w:rPr>
          <w:rFonts w:ascii="ˎ̥" w:hAnsi="ˎ̥" w:hint="eastAsia"/>
          <w:szCs w:val="21"/>
        </w:rPr>
        <w:t>15.0%</w:t>
      </w:r>
      <w:r>
        <w:rPr>
          <w:rFonts w:ascii="ˎ̥" w:hAnsi="ˎ̥" w:hint="eastAsia"/>
          <w:szCs w:val="21"/>
        </w:rPr>
        <w:t>之间，本标准推荐活性物值为≥</w:t>
      </w:r>
      <w:r>
        <w:rPr>
          <w:rFonts w:ascii="ˎ̥" w:hAnsi="ˎ̥" w:hint="eastAsia"/>
          <w:szCs w:val="21"/>
        </w:rPr>
        <w:t>6%</w:t>
      </w:r>
      <w:r>
        <w:rPr>
          <w:rFonts w:ascii="ˎ̥" w:hAnsi="ˎ̥" w:hint="eastAsia"/>
          <w:szCs w:val="21"/>
        </w:rPr>
        <w:t>。</w:t>
      </w:r>
    </w:p>
    <w:p w14:paraId="5C20AF3A" w14:textId="77777777" w:rsidR="00BF6928" w:rsidRDefault="00BF6928">
      <w:pPr>
        <w:spacing w:line="360" w:lineRule="auto"/>
        <w:rPr>
          <w:rFonts w:ascii="ˎ̥" w:hAnsi="ˎ̥"/>
          <w:szCs w:val="21"/>
        </w:rPr>
      </w:pPr>
      <w:r>
        <w:rPr>
          <w:rFonts w:ascii="ˎ̥" w:hAnsi="ˎ̥" w:hint="eastAsia"/>
          <w:szCs w:val="21"/>
        </w:rPr>
        <w:t xml:space="preserve">3.2 </w:t>
      </w:r>
      <w:r>
        <w:rPr>
          <w:rFonts w:ascii="ˎ̥" w:hAnsi="ˎ̥" w:hint="eastAsia"/>
          <w:szCs w:val="21"/>
        </w:rPr>
        <w:t>去污</w:t>
      </w:r>
      <w:proofErr w:type="gramStart"/>
      <w:r>
        <w:rPr>
          <w:rFonts w:ascii="ˎ̥" w:hAnsi="ˎ̥" w:hint="eastAsia"/>
          <w:szCs w:val="21"/>
        </w:rPr>
        <w:t>力数据</w:t>
      </w:r>
      <w:proofErr w:type="gramEnd"/>
      <w:r>
        <w:rPr>
          <w:rFonts w:ascii="ˎ̥" w:hAnsi="ˎ̥" w:hint="eastAsia"/>
          <w:szCs w:val="21"/>
        </w:rPr>
        <w:t>的确定</w:t>
      </w:r>
    </w:p>
    <w:p w14:paraId="6CEF379B" w14:textId="77777777" w:rsidR="00BF6928" w:rsidRDefault="00BF6928">
      <w:pPr>
        <w:spacing w:line="360" w:lineRule="auto"/>
        <w:ind w:firstLineChars="200" w:firstLine="420"/>
        <w:rPr>
          <w:rFonts w:ascii="ˎ̥" w:hAnsi="ˎ̥"/>
          <w:szCs w:val="21"/>
        </w:rPr>
      </w:pPr>
      <w:r>
        <w:rPr>
          <w:rFonts w:ascii="ˎ̥" w:hAnsi="ˎ̥" w:hint="eastAsia"/>
          <w:szCs w:val="21"/>
        </w:rPr>
        <w:t>工作组测试了</w:t>
      </w:r>
      <w:r>
        <w:rPr>
          <w:rFonts w:ascii="ˎ̥" w:hAnsi="ˎ̥" w:hint="eastAsia"/>
          <w:szCs w:val="21"/>
        </w:rPr>
        <w:t>12</w:t>
      </w:r>
      <w:r>
        <w:rPr>
          <w:rFonts w:ascii="ˎ̥" w:hAnsi="ˎ̥" w:hint="eastAsia"/>
          <w:szCs w:val="21"/>
        </w:rPr>
        <w:t>组样品的去污力，同时将样品</w:t>
      </w:r>
      <w:r>
        <w:rPr>
          <w:rFonts w:ascii="ˎ̥" w:hAnsi="ˎ̥" w:hint="eastAsia"/>
          <w:szCs w:val="21"/>
        </w:rPr>
        <w:t>3</w:t>
      </w:r>
      <w:r>
        <w:rPr>
          <w:rFonts w:ascii="ˎ̥" w:hAnsi="ˎ̥" w:hint="eastAsia"/>
          <w:szCs w:val="21"/>
        </w:rPr>
        <w:t>和样品</w:t>
      </w:r>
      <w:r>
        <w:rPr>
          <w:rFonts w:ascii="ˎ̥" w:hAnsi="ˎ̥" w:hint="eastAsia"/>
          <w:szCs w:val="21"/>
        </w:rPr>
        <w:t>9</w:t>
      </w:r>
      <w:proofErr w:type="gramStart"/>
      <w:r>
        <w:rPr>
          <w:rFonts w:ascii="ˎ̥" w:hAnsi="ˎ̥" w:hint="eastAsia"/>
          <w:szCs w:val="21"/>
        </w:rPr>
        <w:t>两个</w:t>
      </w:r>
      <w:proofErr w:type="gramEnd"/>
      <w:r>
        <w:rPr>
          <w:rFonts w:ascii="ˎ̥" w:hAnsi="ˎ̥" w:hint="eastAsia"/>
          <w:szCs w:val="21"/>
        </w:rPr>
        <w:t>样品送往不同的检测机构进行对比，测试结果见表</w:t>
      </w:r>
      <w:r>
        <w:rPr>
          <w:rFonts w:ascii="ˎ̥" w:hAnsi="ˎ̥" w:hint="eastAsia"/>
          <w:szCs w:val="21"/>
        </w:rPr>
        <w:t>2</w:t>
      </w:r>
      <w:r>
        <w:rPr>
          <w:rFonts w:ascii="ˎ̥" w:hAnsi="ˎ̥" w:hint="eastAsia"/>
          <w:szCs w:val="21"/>
        </w:rPr>
        <w:t>和表</w:t>
      </w:r>
      <w:r>
        <w:rPr>
          <w:rFonts w:ascii="ˎ̥" w:hAnsi="ˎ̥" w:hint="eastAsia"/>
          <w:szCs w:val="21"/>
        </w:rPr>
        <w:t>3</w:t>
      </w:r>
      <w:r>
        <w:rPr>
          <w:rFonts w:ascii="ˎ̥" w:hAnsi="ˎ̥" w:hint="eastAsia"/>
          <w:szCs w:val="21"/>
        </w:rPr>
        <w:t>。</w:t>
      </w:r>
    </w:p>
    <w:p w14:paraId="303538F5" w14:textId="77777777" w:rsidR="00BF6928" w:rsidRDefault="00BF6928">
      <w:pPr>
        <w:spacing w:line="360" w:lineRule="auto"/>
        <w:ind w:firstLineChars="200" w:firstLine="420"/>
        <w:jc w:val="center"/>
        <w:rPr>
          <w:rFonts w:ascii="ˎ̥" w:hAnsi="ˎ̥"/>
          <w:szCs w:val="21"/>
        </w:rPr>
      </w:pPr>
      <w:r>
        <w:rPr>
          <w:rFonts w:ascii="ˎ̥" w:hAnsi="ˎ̥"/>
          <w:szCs w:val="21"/>
        </w:rPr>
        <w:t>表</w:t>
      </w:r>
      <w:r>
        <w:rPr>
          <w:rFonts w:ascii="ˎ̥" w:hAnsi="ˎ̥" w:hint="eastAsia"/>
          <w:szCs w:val="21"/>
        </w:rPr>
        <w:t>2</w:t>
      </w:r>
      <w:r>
        <w:rPr>
          <w:rFonts w:ascii="ˎ̥" w:hAnsi="ˎ̥"/>
          <w:szCs w:val="21"/>
        </w:rPr>
        <w:t xml:space="preserve"> </w:t>
      </w:r>
      <w:r>
        <w:rPr>
          <w:rFonts w:ascii="ˎ̥" w:hAnsi="ˎ̥"/>
          <w:szCs w:val="21"/>
        </w:rPr>
        <w:t>部分市场样品</w:t>
      </w:r>
      <w:r>
        <w:rPr>
          <w:rFonts w:ascii="ˎ̥" w:hAnsi="ˎ̥" w:hint="eastAsia"/>
          <w:szCs w:val="21"/>
        </w:rPr>
        <w:t>的去污力测试结果</w:t>
      </w:r>
    </w:p>
    <w:tbl>
      <w:tblPr>
        <w:tblW w:w="0" w:type="auto"/>
        <w:tblInd w:w="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2225"/>
        <w:gridCol w:w="2224"/>
        <w:gridCol w:w="2224"/>
      </w:tblGrid>
      <w:tr w:rsidR="00BF6928" w14:paraId="3CF59059" w14:textId="77777777">
        <w:trPr>
          <w:trHeight w:val="271"/>
        </w:trPr>
        <w:tc>
          <w:tcPr>
            <w:tcW w:w="2035" w:type="dxa"/>
          </w:tcPr>
          <w:p w14:paraId="04D6EE64" w14:textId="77777777" w:rsidR="00BF6928" w:rsidRDefault="00BF6928">
            <w:pPr>
              <w:jc w:val="center"/>
            </w:pPr>
            <w:r>
              <w:rPr>
                <w:rFonts w:hint="eastAsia"/>
              </w:rPr>
              <w:lastRenderedPageBreak/>
              <w:t>编号</w:t>
            </w:r>
          </w:p>
        </w:tc>
        <w:tc>
          <w:tcPr>
            <w:tcW w:w="2225" w:type="dxa"/>
          </w:tcPr>
          <w:p w14:paraId="44842E92" w14:textId="77777777" w:rsidR="00BF6928" w:rsidRDefault="00BF6928">
            <w:pPr>
              <w:jc w:val="center"/>
            </w:pPr>
            <w:r>
              <w:rPr>
                <w:rFonts w:hint="eastAsia"/>
              </w:rPr>
              <w:t>样品去油率（</w:t>
            </w:r>
            <w:r>
              <w:rPr>
                <w:rFonts w:hint="eastAsia"/>
              </w:rPr>
              <w:t>%</w:t>
            </w:r>
            <w:r>
              <w:rPr>
                <w:rFonts w:hint="eastAsia"/>
              </w:rPr>
              <w:t>）</w:t>
            </w:r>
          </w:p>
        </w:tc>
        <w:tc>
          <w:tcPr>
            <w:tcW w:w="2224" w:type="dxa"/>
          </w:tcPr>
          <w:p w14:paraId="1DFB7261" w14:textId="77777777" w:rsidR="00BF6928" w:rsidRDefault="00BF6928">
            <w:pPr>
              <w:jc w:val="center"/>
            </w:pPr>
            <w:r>
              <w:rPr>
                <w:rFonts w:hint="eastAsia"/>
              </w:rPr>
              <w:t>标准去油率（</w:t>
            </w:r>
            <w:r>
              <w:rPr>
                <w:rFonts w:hint="eastAsia"/>
              </w:rPr>
              <w:t>%</w:t>
            </w:r>
            <w:r>
              <w:rPr>
                <w:rFonts w:hint="eastAsia"/>
              </w:rPr>
              <w:t>）</w:t>
            </w:r>
          </w:p>
        </w:tc>
        <w:tc>
          <w:tcPr>
            <w:tcW w:w="2224" w:type="dxa"/>
          </w:tcPr>
          <w:p w14:paraId="525FB6D3" w14:textId="77777777" w:rsidR="00BF6928" w:rsidRDefault="00BF6928">
            <w:pPr>
              <w:jc w:val="center"/>
            </w:pPr>
            <w:r>
              <w:rPr>
                <w:rFonts w:hint="eastAsia"/>
              </w:rPr>
              <w:t>去污力（相对于标准）</w:t>
            </w:r>
          </w:p>
        </w:tc>
      </w:tr>
      <w:tr w:rsidR="00BF6928" w14:paraId="3E252111" w14:textId="77777777">
        <w:trPr>
          <w:trHeight w:val="283"/>
        </w:trPr>
        <w:tc>
          <w:tcPr>
            <w:tcW w:w="2035" w:type="dxa"/>
          </w:tcPr>
          <w:p w14:paraId="33AF7C0D" w14:textId="77777777" w:rsidR="00BF6928" w:rsidRDefault="00BF6928">
            <w:pPr>
              <w:jc w:val="center"/>
            </w:pPr>
            <w:r>
              <w:rPr>
                <w:rFonts w:hint="eastAsia"/>
              </w:rPr>
              <w:t>样品</w:t>
            </w:r>
            <w:r>
              <w:rPr>
                <w:rFonts w:hint="eastAsia"/>
              </w:rPr>
              <w:t>1</w:t>
            </w:r>
          </w:p>
        </w:tc>
        <w:tc>
          <w:tcPr>
            <w:tcW w:w="2225" w:type="dxa"/>
          </w:tcPr>
          <w:p w14:paraId="6E36D0C4" w14:textId="77777777" w:rsidR="00BF6928" w:rsidRDefault="00BF6928">
            <w:pPr>
              <w:jc w:val="center"/>
            </w:pPr>
            <w:r>
              <w:rPr>
                <w:rFonts w:hint="eastAsia"/>
              </w:rPr>
              <w:t>48.50</w:t>
            </w:r>
          </w:p>
        </w:tc>
        <w:tc>
          <w:tcPr>
            <w:tcW w:w="2224" w:type="dxa"/>
          </w:tcPr>
          <w:p w14:paraId="47F3EB6F" w14:textId="77777777" w:rsidR="00BF6928" w:rsidRDefault="00BF6928">
            <w:pPr>
              <w:jc w:val="center"/>
            </w:pPr>
            <w:r>
              <w:rPr>
                <w:rFonts w:hint="eastAsia"/>
              </w:rPr>
              <w:t>55.10</w:t>
            </w:r>
          </w:p>
        </w:tc>
        <w:tc>
          <w:tcPr>
            <w:tcW w:w="2224" w:type="dxa"/>
          </w:tcPr>
          <w:p w14:paraId="739BE174" w14:textId="77777777" w:rsidR="00BF6928" w:rsidRDefault="00BF6928">
            <w:pPr>
              <w:jc w:val="center"/>
            </w:pPr>
            <w:r>
              <w:rPr>
                <w:rFonts w:hint="eastAsia"/>
              </w:rPr>
              <w:t>0.88</w:t>
            </w:r>
            <w:r>
              <w:rPr>
                <w:rFonts w:hint="eastAsia"/>
              </w:rPr>
              <w:t>倍</w:t>
            </w:r>
          </w:p>
        </w:tc>
      </w:tr>
      <w:tr w:rsidR="00BF6928" w14:paraId="5D004B0F" w14:textId="77777777">
        <w:trPr>
          <w:trHeight w:val="202"/>
        </w:trPr>
        <w:tc>
          <w:tcPr>
            <w:tcW w:w="2035" w:type="dxa"/>
          </w:tcPr>
          <w:p w14:paraId="317261D1" w14:textId="77777777" w:rsidR="00BF6928" w:rsidRDefault="00BF6928">
            <w:pPr>
              <w:jc w:val="center"/>
            </w:pPr>
            <w:r>
              <w:rPr>
                <w:rFonts w:hint="eastAsia"/>
              </w:rPr>
              <w:t>样品</w:t>
            </w:r>
            <w:r>
              <w:rPr>
                <w:rFonts w:hint="eastAsia"/>
              </w:rPr>
              <w:t>2</w:t>
            </w:r>
          </w:p>
        </w:tc>
        <w:tc>
          <w:tcPr>
            <w:tcW w:w="2225" w:type="dxa"/>
          </w:tcPr>
          <w:p w14:paraId="0C1F6433" w14:textId="77777777" w:rsidR="00BF6928" w:rsidRDefault="00BF6928">
            <w:pPr>
              <w:jc w:val="center"/>
            </w:pPr>
            <w:r>
              <w:rPr>
                <w:rFonts w:hint="eastAsia"/>
              </w:rPr>
              <w:t>11.47</w:t>
            </w:r>
          </w:p>
        </w:tc>
        <w:tc>
          <w:tcPr>
            <w:tcW w:w="2224" w:type="dxa"/>
          </w:tcPr>
          <w:p w14:paraId="2B53A0C4" w14:textId="77777777" w:rsidR="00BF6928" w:rsidRDefault="00BF6928">
            <w:pPr>
              <w:jc w:val="center"/>
            </w:pPr>
            <w:r>
              <w:rPr>
                <w:rFonts w:hint="eastAsia"/>
              </w:rPr>
              <w:t>65.26</w:t>
            </w:r>
          </w:p>
        </w:tc>
        <w:tc>
          <w:tcPr>
            <w:tcW w:w="2224" w:type="dxa"/>
          </w:tcPr>
          <w:p w14:paraId="424B476F" w14:textId="77777777" w:rsidR="00BF6928" w:rsidRDefault="00BF6928">
            <w:pPr>
              <w:jc w:val="center"/>
            </w:pPr>
            <w:r>
              <w:rPr>
                <w:rFonts w:hint="eastAsia"/>
              </w:rPr>
              <w:t>0.18</w:t>
            </w:r>
            <w:r>
              <w:rPr>
                <w:rFonts w:hint="eastAsia"/>
              </w:rPr>
              <w:t>倍</w:t>
            </w:r>
          </w:p>
        </w:tc>
      </w:tr>
      <w:tr w:rsidR="00BF6928" w14:paraId="5678AFE9" w14:textId="77777777">
        <w:trPr>
          <w:trHeight w:val="276"/>
        </w:trPr>
        <w:tc>
          <w:tcPr>
            <w:tcW w:w="2035" w:type="dxa"/>
          </w:tcPr>
          <w:p w14:paraId="6F4C6134" w14:textId="77777777" w:rsidR="00BF6928" w:rsidRDefault="00BF6928">
            <w:pPr>
              <w:jc w:val="center"/>
            </w:pPr>
            <w:r>
              <w:rPr>
                <w:rFonts w:hint="eastAsia"/>
              </w:rPr>
              <w:t>样品</w:t>
            </w:r>
            <w:r>
              <w:rPr>
                <w:rFonts w:hint="eastAsia"/>
              </w:rPr>
              <w:t>3</w:t>
            </w:r>
          </w:p>
        </w:tc>
        <w:tc>
          <w:tcPr>
            <w:tcW w:w="2225" w:type="dxa"/>
            <w:vAlign w:val="center"/>
          </w:tcPr>
          <w:p w14:paraId="6039F12A" w14:textId="77777777" w:rsidR="00BF6928" w:rsidRDefault="00BF6928">
            <w:pPr>
              <w:jc w:val="center"/>
            </w:pPr>
            <w:r>
              <w:rPr>
                <w:rFonts w:hint="eastAsia"/>
              </w:rPr>
              <w:t>22.84</w:t>
            </w:r>
          </w:p>
        </w:tc>
        <w:tc>
          <w:tcPr>
            <w:tcW w:w="2224" w:type="dxa"/>
            <w:vAlign w:val="center"/>
          </w:tcPr>
          <w:p w14:paraId="29E5BA0A" w14:textId="77777777" w:rsidR="00BF6928" w:rsidRDefault="00BF6928">
            <w:pPr>
              <w:jc w:val="center"/>
            </w:pPr>
            <w:r>
              <w:rPr>
                <w:rFonts w:hint="eastAsia"/>
              </w:rPr>
              <w:t>45.67</w:t>
            </w:r>
          </w:p>
        </w:tc>
        <w:tc>
          <w:tcPr>
            <w:tcW w:w="2224" w:type="dxa"/>
          </w:tcPr>
          <w:p w14:paraId="6D1EED0B" w14:textId="77777777" w:rsidR="00BF6928" w:rsidRDefault="00BF6928">
            <w:pPr>
              <w:jc w:val="center"/>
            </w:pPr>
            <w:r>
              <w:rPr>
                <w:rFonts w:hint="eastAsia"/>
              </w:rPr>
              <w:t>0.50</w:t>
            </w:r>
            <w:r>
              <w:rPr>
                <w:rFonts w:hint="eastAsia"/>
              </w:rPr>
              <w:t>倍</w:t>
            </w:r>
          </w:p>
        </w:tc>
      </w:tr>
      <w:tr w:rsidR="00BF6928" w14:paraId="30E8C575" w14:textId="77777777">
        <w:trPr>
          <w:trHeight w:val="276"/>
        </w:trPr>
        <w:tc>
          <w:tcPr>
            <w:tcW w:w="2035" w:type="dxa"/>
          </w:tcPr>
          <w:p w14:paraId="6F0173A7" w14:textId="77777777" w:rsidR="00BF6928" w:rsidRDefault="00BF6928">
            <w:pPr>
              <w:jc w:val="center"/>
            </w:pPr>
            <w:r>
              <w:rPr>
                <w:rFonts w:hint="eastAsia"/>
              </w:rPr>
              <w:t>样品</w:t>
            </w:r>
            <w:r>
              <w:rPr>
                <w:rFonts w:hint="eastAsia"/>
              </w:rPr>
              <w:t>4</w:t>
            </w:r>
          </w:p>
        </w:tc>
        <w:tc>
          <w:tcPr>
            <w:tcW w:w="2225" w:type="dxa"/>
          </w:tcPr>
          <w:p w14:paraId="25BED118" w14:textId="77777777" w:rsidR="00BF6928" w:rsidRDefault="00BF6928">
            <w:pPr>
              <w:jc w:val="center"/>
            </w:pPr>
            <w:r>
              <w:rPr>
                <w:rFonts w:hint="eastAsia"/>
              </w:rPr>
              <w:t>11.52</w:t>
            </w:r>
          </w:p>
        </w:tc>
        <w:tc>
          <w:tcPr>
            <w:tcW w:w="2224" w:type="dxa"/>
          </w:tcPr>
          <w:p w14:paraId="24685046" w14:textId="77777777" w:rsidR="00BF6928" w:rsidRDefault="00BF6928">
            <w:pPr>
              <w:jc w:val="center"/>
            </w:pPr>
            <w:r>
              <w:rPr>
                <w:rFonts w:hint="eastAsia"/>
              </w:rPr>
              <w:t>65.26</w:t>
            </w:r>
          </w:p>
        </w:tc>
        <w:tc>
          <w:tcPr>
            <w:tcW w:w="2224" w:type="dxa"/>
          </w:tcPr>
          <w:p w14:paraId="50DC5D01" w14:textId="77777777" w:rsidR="00BF6928" w:rsidRDefault="00BF6928">
            <w:pPr>
              <w:jc w:val="center"/>
            </w:pPr>
            <w:r>
              <w:rPr>
                <w:rFonts w:hint="eastAsia"/>
              </w:rPr>
              <w:t>0.18</w:t>
            </w:r>
            <w:r>
              <w:rPr>
                <w:rFonts w:hint="eastAsia"/>
              </w:rPr>
              <w:t>倍</w:t>
            </w:r>
          </w:p>
        </w:tc>
      </w:tr>
      <w:tr w:rsidR="00BF6928" w14:paraId="5845C2B6" w14:textId="77777777">
        <w:trPr>
          <w:trHeight w:val="276"/>
        </w:trPr>
        <w:tc>
          <w:tcPr>
            <w:tcW w:w="2035" w:type="dxa"/>
          </w:tcPr>
          <w:p w14:paraId="6CEBE807" w14:textId="77777777" w:rsidR="00BF6928" w:rsidRDefault="00BF6928">
            <w:pPr>
              <w:jc w:val="center"/>
            </w:pPr>
            <w:r>
              <w:rPr>
                <w:rFonts w:hint="eastAsia"/>
              </w:rPr>
              <w:t>样品</w:t>
            </w:r>
            <w:r>
              <w:rPr>
                <w:rFonts w:hint="eastAsia"/>
              </w:rPr>
              <w:t>5</w:t>
            </w:r>
          </w:p>
        </w:tc>
        <w:tc>
          <w:tcPr>
            <w:tcW w:w="2225" w:type="dxa"/>
          </w:tcPr>
          <w:p w14:paraId="31313C2C" w14:textId="77777777" w:rsidR="00BF6928" w:rsidRDefault="00BF6928">
            <w:pPr>
              <w:jc w:val="center"/>
            </w:pPr>
            <w:r>
              <w:rPr>
                <w:rFonts w:hint="eastAsia"/>
              </w:rPr>
              <w:t>14.00</w:t>
            </w:r>
          </w:p>
        </w:tc>
        <w:tc>
          <w:tcPr>
            <w:tcW w:w="2224" w:type="dxa"/>
          </w:tcPr>
          <w:p w14:paraId="48DE1F8D" w14:textId="77777777" w:rsidR="00BF6928" w:rsidRDefault="00BF6928">
            <w:pPr>
              <w:jc w:val="center"/>
            </w:pPr>
            <w:r>
              <w:rPr>
                <w:rFonts w:hint="eastAsia"/>
              </w:rPr>
              <w:t>42.90</w:t>
            </w:r>
          </w:p>
        </w:tc>
        <w:tc>
          <w:tcPr>
            <w:tcW w:w="2224" w:type="dxa"/>
          </w:tcPr>
          <w:p w14:paraId="0C6D4D93" w14:textId="77777777" w:rsidR="00BF6928" w:rsidRDefault="00BF6928">
            <w:pPr>
              <w:jc w:val="center"/>
            </w:pPr>
            <w:r>
              <w:rPr>
                <w:rFonts w:hint="eastAsia"/>
              </w:rPr>
              <w:t>0.33</w:t>
            </w:r>
            <w:r>
              <w:rPr>
                <w:rFonts w:hint="eastAsia"/>
              </w:rPr>
              <w:t>倍</w:t>
            </w:r>
          </w:p>
        </w:tc>
      </w:tr>
      <w:tr w:rsidR="00BF6928" w14:paraId="29083786" w14:textId="77777777">
        <w:trPr>
          <w:trHeight w:val="276"/>
        </w:trPr>
        <w:tc>
          <w:tcPr>
            <w:tcW w:w="2035" w:type="dxa"/>
          </w:tcPr>
          <w:p w14:paraId="074BB6CF" w14:textId="77777777" w:rsidR="00BF6928" w:rsidRDefault="00BF6928">
            <w:pPr>
              <w:jc w:val="center"/>
            </w:pPr>
            <w:r>
              <w:rPr>
                <w:rFonts w:hint="eastAsia"/>
              </w:rPr>
              <w:t>样品</w:t>
            </w:r>
            <w:r>
              <w:rPr>
                <w:rFonts w:hint="eastAsia"/>
              </w:rPr>
              <w:t>6</w:t>
            </w:r>
          </w:p>
        </w:tc>
        <w:tc>
          <w:tcPr>
            <w:tcW w:w="2225" w:type="dxa"/>
          </w:tcPr>
          <w:p w14:paraId="7EB0CBE2" w14:textId="77777777" w:rsidR="00BF6928" w:rsidRDefault="00BF6928">
            <w:pPr>
              <w:jc w:val="center"/>
            </w:pPr>
            <w:r>
              <w:rPr>
                <w:rFonts w:hint="eastAsia"/>
              </w:rPr>
              <w:t>15.14</w:t>
            </w:r>
          </w:p>
        </w:tc>
        <w:tc>
          <w:tcPr>
            <w:tcW w:w="2224" w:type="dxa"/>
          </w:tcPr>
          <w:p w14:paraId="5F8A8F24" w14:textId="77777777" w:rsidR="00BF6928" w:rsidRDefault="00BF6928">
            <w:pPr>
              <w:jc w:val="center"/>
            </w:pPr>
            <w:r>
              <w:rPr>
                <w:rFonts w:hint="eastAsia"/>
              </w:rPr>
              <w:t>43.25</w:t>
            </w:r>
          </w:p>
        </w:tc>
        <w:tc>
          <w:tcPr>
            <w:tcW w:w="2224" w:type="dxa"/>
          </w:tcPr>
          <w:p w14:paraId="61A24399" w14:textId="77777777" w:rsidR="00BF6928" w:rsidRDefault="00BF6928">
            <w:pPr>
              <w:jc w:val="center"/>
            </w:pPr>
            <w:r>
              <w:rPr>
                <w:rFonts w:hint="eastAsia"/>
              </w:rPr>
              <w:t>0.35</w:t>
            </w:r>
            <w:r>
              <w:rPr>
                <w:rFonts w:hint="eastAsia"/>
              </w:rPr>
              <w:t>倍</w:t>
            </w:r>
          </w:p>
        </w:tc>
      </w:tr>
      <w:tr w:rsidR="00BF6928" w14:paraId="2770FCCC" w14:textId="77777777">
        <w:trPr>
          <w:trHeight w:val="276"/>
        </w:trPr>
        <w:tc>
          <w:tcPr>
            <w:tcW w:w="2035" w:type="dxa"/>
          </w:tcPr>
          <w:p w14:paraId="3B46DB95" w14:textId="77777777" w:rsidR="00BF6928" w:rsidRDefault="00BF6928">
            <w:pPr>
              <w:jc w:val="center"/>
            </w:pPr>
            <w:r>
              <w:rPr>
                <w:rFonts w:hint="eastAsia"/>
              </w:rPr>
              <w:t>样品</w:t>
            </w:r>
            <w:r>
              <w:rPr>
                <w:rFonts w:hint="eastAsia"/>
              </w:rPr>
              <w:t>7</w:t>
            </w:r>
          </w:p>
        </w:tc>
        <w:tc>
          <w:tcPr>
            <w:tcW w:w="2225" w:type="dxa"/>
          </w:tcPr>
          <w:p w14:paraId="2862BD0B" w14:textId="77777777" w:rsidR="00BF6928" w:rsidRDefault="00BF6928">
            <w:pPr>
              <w:jc w:val="center"/>
            </w:pPr>
            <w:r>
              <w:rPr>
                <w:rFonts w:hint="eastAsia"/>
              </w:rPr>
              <w:t>34.80</w:t>
            </w:r>
          </w:p>
        </w:tc>
        <w:tc>
          <w:tcPr>
            <w:tcW w:w="2224" w:type="dxa"/>
          </w:tcPr>
          <w:p w14:paraId="6EFB27A2" w14:textId="77777777" w:rsidR="00BF6928" w:rsidRDefault="00BF6928">
            <w:pPr>
              <w:jc w:val="center"/>
            </w:pPr>
            <w:r>
              <w:rPr>
                <w:rFonts w:hint="eastAsia"/>
              </w:rPr>
              <w:t>48.60</w:t>
            </w:r>
          </w:p>
        </w:tc>
        <w:tc>
          <w:tcPr>
            <w:tcW w:w="2224" w:type="dxa"/>
          </w:tcPr>
          <w:p w14:paraId="342C6D7C" w14:textId="77777777" w:rsidR="00BF6928" w:rsidRDefault="00BF6928">
            <w:pPr>
              <w:jc w:val="center"/>
            </w:pPr>
            <w:r>
              <w:rPr>
                <w:rFonts w:hint="eastAsia"/>
              </w:rPr>
              <w:t>0.72</w:t>
            </w:r>
            <w:r>
              <w:rPr>
                <w:rFonts w:hint="eastAsia"/>
              </w:rPr>
              <w:t>倍</w:t>
            </w:r>
          </w:p>
        </w:tc>
      </w:tr>
      <w:tr w:rsidR="00BF6928" w14:paraId="06F64802" w14:textId="77777777">
        <w:trPr>
          <w:trHeight w:val="276"/>
        </w:trPr>
        <w:tc>
          <w:tcPr>
            <w:tcW w:w="2035" w:type="dxa"/>
          </w:tcPr>
          <w:p w14:paraId="349EF447" w14:textId="77777777" w:rsidR="00BF6928" w:rsidRDefault="00BF6928">
            <w:pPr>
              <w:jc w:val="center"/>
            </w:pPr>
            <w:r>
              <w:rPr>
                <w:rFonts w:hint="eastAsia"/>
              </w:rPr>
              <w:t>样品</w:t>
            </w:r>
            <w:r>
              <w:rPr>
                <w:rFonts w:hint="eastAsia"/>
              </w:rPr>
              <w:t>8</w:t>
            </w:r>
          </w:p>
        </w:tc>
        <w:tc>
          <w:tcPr>
            <w:tcW w:w="2225" w:type="dxa"/>
          </w:tcPr>
          <w:p w14:paraId="510E1D49" w14:textId="77777777" w:rsidR="00BF6928" w:rsidRDefault="00BF6928">
            <w:pPr>
              <w:jc w:val="center"/>
            </w:pPr>
            <w:r>
              <w:rPr>
                <w:rFonts w:hint="eastAsia"/>
              </w:rPr>
              <w:t>50.30</w:t>
            </w:r>
          </w:p>
        </w:tc>
        <w:tc>
          <w:tcPr>
            <w:tcW w:w="2224" w:type="dxa"/>
          </w:tcPr>
          <w:p w14:paraId="25865D07" w14:textId="77777777" w:rsidR="00BF6928" w:rsidRDefault="00BF6928">
            <w:pPr>
              <w:jc w:val="center"/>
            </w:pPr>
            <w:r>
              <w:rPr>
                <w:rFonts w:hint="eastAsia"/>
              </w:rPr>
              <w:t>48.60</w:t>
            </w:r>
          </w:p>
        </w:tc>
        <w:tc>
          <w:tcPr>
            <w:tcW w:w="2224" w:type="dxa"/>
          </w:tcPr>
          <w:p w14:paraId="2EAB9169" w14:textId="77777777" w:rsidR="00BF6928" w:rsidRDefault="00BF6928">
            <w:pPr>
              <w:jc w:val="center"/>
            </w:pPr>
            <w:r>
              <w:rPr>
                <w:rFonts w:hint="eastAsia"/>
              </w:rPr>
              <w:t>1.03</w:t>
            </w:r>
            <w:r>
              <w:rPr>
                <w:rFonts w:hint="eastAsia"/>
              </w:rPr>
              <w:t>倍</w:t>
            </w:r>
          </w:p>
        </w:tc>
      </w:tr>
      <w:tr w:rsidR="00BF6928" w14:paraId="1E948B09" w14:textId="77777777">
        <w:trPr>
          <w:trHeight w:val="276"/>
        </w:trPr>
        <w:tc>
          <w:tcPr>
            <w:tcW w:w="2035" w:type="dxa"/>
          </w:tcPr>
          <w:p w14:paraId="3135268E" w14:textId="77777777" w:rsidR="00BF6928" w:rsidRDefault="00BF6928">
            <w:pPr>
              <w:jc w:val="center"/>
            </w:pPr>
            <w:r>
              <w:rPr>
                <w:rFonts w:hint="eastAsia"/>
              </w:rPr>
              <w:t>样品</w:t>
            </w:r>
            <w:r>
              <w:rPr>
                <w:rFonts w:hint="eastAsia"/>
              </w:rPr>
              <w:t>9</w:t>
            </w:r>
          </w:p>
        </w:tc>
        <w:tc>
          <w:tcPr>
            <w:tcW w:w="2225" w:type="dxa"/>
          </w:tcPr>
          <w:p w14:paraId="5F14E768" w14:textId="77777777" w:rsidR="00BF6928" w:rsidRDefault="00BF6928">
            <w:pPr>
              <w:jc w:val="center"/>
            </w:pPr>
            <w:r>
              <w:rPr>
                <w:rFonts w:hint="eastAsia"/>
              </w:rPr>
              <w:t>39.43</w:t>
            </w:r>
          </w:p>
        </w:tc>
        <w:tc>
          <w:tcPr>
            <w:tcW w:w="2224" w:type="dxa"/>
          </w:tcPr>
          <w:p w14:paraId="3FFE681C" w14:textId="77777777" w:rsidR="00BF6928" w:rsidRDefault="00BF6928">
            <w:pPr>
              <w:jc w:val="center"/>
            </w:pPr>
            <w:r>
              <w:rPr>
                <w:rFonts w:hint="eastAsia"/>
              </w:rPr>
              <w:t>44.30</w:t>
            </w:r>
          </w:p>
        </w:tc>
        <w:tc>
          <w:tcPr>
            <w:tcW w:w="2224" w:type="dxa"/>
          </w:tcPr>
          <w:p w14:paraId="1DECC028" w14:textId="77777777" w:rsidR="00BF6928" w:rsidRDefault="00BF6928">
            <w:pPr>
              <w:jc w:val="center"/>
            </w:pPr>
            <w:r>
              <w:rPr>
                <w:rFonts w:hint="eastAsia"/>
              </w:rPr>
              <w:t>0.89</w:t>
            </w:r>
            <w:r>
              <w:rPr>
                <w:rFonts w:hint="eastAsia"/>
              </w:rPr>
              <w:t>倍</w:t>
            </w:r>
          </w:p>
        </w:tc>
      </w:tr>
      <w:tr w:rsidR="00BF6928" w14:paraId="254A439C" w14:textId="77777777">
        <w:trPr>
          <w:trHeight w:val="276"/>
        </w:trPr>
        <w:tc>
          <w:tcPr>
            <w:tcW w:w="2035" w:type="dxa"/>
          </w:tcPr>
          <w:p w14:paraId="43A69D34" w14:textId="77777777" w:rsidR="00BF6928" w:rsidRDefault="00BF6928">
            <w:pPr>
              <w:jc w:val="center"/>
            </w:pPr>
            <w:r>
              <w:rPr>
                <w:rFonts w:hint="eastAsia"/>
              </w:rPr>
              <w:t>样品</w:t>
            </w:r>
            <w:r>
              <w:rPr>
                <w:rFonts w:hint="eastAsia"/>
              </w:rPr>
              <w:t>10</w:t>
            </w:r>
          </w:p>
        </w:tc>
        <w:tc>
          <w:tcPr>
            <w:tcW w:w="2225" w:type="dxa"/>
          </w:tcPr>
          <w:p w14:paraId="69E9B1EC" w14:textId="77777777" w:rsidR="00BF6928" w:rsidRDefault="00BF6928">
            <w:pPr>
              <w:jc w:val="center"/>
            </w:pPr>
            <w:r>
              <w:rPr>
                <w:rFonts w:hint="eastAsia"/>
              </w:rPr>
              <w:t>14.00</w:t>
            </w:r>
          </w:p>
        </w:tc>
        <w:tc>
          <w:tcPr>
            <w:tcW w:w="2224" w:type="dxa"/>
          </w:tcPr>
          <w:p w14:paraId="455BA95D" w14:textId="77777777" w:rsidR="00BF6928" w:rsidRDefault="00BF6928">
            <w:pPr>
              <w:jc w:val="center"/>
            </w:pPr>
            <w:r>
              <w:rPr>
                <w:rFonts w:hint="eastAsia"/>
              </w:rPr>
              <w:t>25.67</w:t>
            </w:r>
          </w:p>
        </w:tc>
        <w:tc>
          <w:tcPr>
            <w:tcW w:w="2224" w:type="dxa"/>
          </w:tcPr>
          <w:p w14:paraId="687D2D93" w14:textId="77777777" w:rsidR="00BF6928" w:rsidRDefault="00BF6928">
            <w:pPr>
              <w:jc w:val="center"/>
            </w:pPr>
            <w:r>
              <w:rPr>
                <w:rFonts w:hint="eastAsia"/>
              </w:rPr>
              <w:t>0.55</w:t>
            </w:r>
            <w:r>
              <w:rPr>
                <w:rFonts w:hint="eastAsia"/>
              </w:rPr>
              <w:t>倍</w:t>
            </w:r>
          </w:p>
        </w:tc>
      </w:tr>
      <w:tr w:rsidR="00BF6928" w14:paraId="13EEF395" w14:textId="77777777">
        <w:trPr>
          <w:trHeight w:val="276"/>
        </w:trPr>
        <w:tc>
          <w:tcPr>
            <w:tcW w:w="2035" w:type="dxa"/>
          </w:tcPr>
          <w:p w14:paraId="2D107E08" w14:textId="77777777" w:rsidR="00BF6928" w:rsidRDefault="00BF6928">
            <w:pPr>
              <w:jc w:val="center"/>
            </w:pPr>
            <w:r>
              <w:rPr>
                <w:rFonts w:hint="eastAsia"/>
              </w:rPr>
              <w:t>样品</w:t>
            </w:r>
            <w:r>
              <w:rPr>
                <w:rFonts w:hint="eastAsia"/>
              </w:rPr>
              <w:t>11</w:t>
            </w:r>
          </w:p>
        </w:tc>
        <w:tc>
          <w:tcPr>
            <w:tcW w:w="2225" w:type="dxa"/>
          </w:tcPr>
          <w:p w14:paraId="6CBFC1E2" w14:textId="77777777" w:rsidR="00BF6928" w:rsidRDefault="00BF6928">
            <w:pPr>
              <w:jc w:val="center"/>
            </w:pPr>
            <w:r>
              <w:rPr>
                <w:rFonts w:hint="eastAsia"/>
              </w:rPr>
              <w:t>16.38</w:t>
            </w:r>
          </w:p>
        </w:tc>
        <w:tc>
          <w:tcPr>
            <w:tcW w:w="2224" w:type="dxa"/>
          </w:tcPr>
          <w:p w14:paraId="137DF829" w14:textId="77777777" w:rsidR="00BF6928" w:rsidRDefault="00BF6928">
            <w:pPr>
              <w:jc w:val="center"/>
            </w:pPr>
            <w:r>
              <w:rPr>
                <w:rFonts w:hint="eastAsia"/>
              </w:rPr>
              <w:t>39.94</w:t>
            </w:r>
          </w:p>
        </w:tc>
        <w:tc>
          <w:tcPr>
            <w:tcW w:w="2224" w:type="dxa"/>
          </w:tcPr>
          <w:p w14:paraId="62A5F683" w14:textId="77777777" w:rsidR="00BF6928" w:rsidRDefault="00BF6928">
            <w:pPr>
              <w:jc w:val="center"/>
            </w:pPr>
            <w:r>
              <w:rPr>
                <w:rFonts w:hint="eastAsia"/>
              </w:rPr>
              <w:t>0.41</w:t>
            </w:r>
            <w:r>
              <w:rPr>
                <w:rFonts w:hint="eastAsia"/>
              </w:rPr>
              <w:t>倍</w:t>
            </w:r>
          </w:p>
        </w:tc>
      </w:tr>
      <w:tr w:rsidR="00BF6928" w14:paraId="23553E31" w14:textId="77777777">
        <w:trPr>
          <w:trHeight w:val="276"/>
        </w:trPr>
        <w:tc>
          <w:tcPr>
            <w:tcW w:w="2035" w:type="dxa"/>
          </w:tcPr>
          <w:p w14:paraId="5103557F" w14:textId="77777777" w:rsidR="00BF6928" w:rsidRDefault="00BF6928">
            <w:pPr>
              <w:jc w:val="center"/>
            </w:pPr>
            <w:r>
              <w:rPr>
                <w:rFonts w:hint="eastAsia"/>
              </w:rPr>
              <w:t>样品</w:t>
            </w:r>
            <w:r>
              <w:rPr>
                <w:rFonts w:hint="eastAsia"/>
              </w:rPr>
              <w:t>12</w:t>
            </w:r>
          </w:p>
        </w:tc>
        <w:tc>
          <w:tcPr>
            <w:tcW w:w="2225" w:type="dxa"/>
          </w:tcPr>
          <w:p w14:paraId="07F3D616" w14:textId="77777777" w:rsidR="00BF6928" w:rsidRDefault="00BF6928">
            <w:pPr>
              <w:jc w:val="center"/>
            </w:pPr>
            <w:r>
              <w:rPr>
                <w:rFonts w:hint="eastAsia"/>
              </w:rPr>
              <w:t>12.81</w:t>
            </w:r>
          </w:p>
        </w:tc>
        <w:tc>
          <w:tcPr>
            <w:tcW w:w="2224" w:type="dxa"/>
          </w:tcPr>
          <w:p w14:paraId="3068C184" w14:textId="77777777" w:rsidR="00BF6928" w:rsidRDefault="00BF6928">
            <w:pPr>
              <w:jc w:val="center"/>
            </w:pPr>
            <w:r>
              <w:rPr>
                <w:rFonts w:hint="eastAsia"/>
              </w:rPr>
              <w:t>44.16</w:t>
            </w:r>
          </w:p>
        </w:tc>
        <w:tc>
          <w:tcPr>
            <w:tcW w:w="2224" w:type="dxa"/>
          </w:tcPr>
          <w:p w14:paraId="3DD4AF48" w14:textId="77777777" w:rsidR="00BF6928" w:rsidRDefault="00BF6928">
            <w:pPr>
              <w:jc w:val="center"/>
            </w:pPr>
            <w:r>
              <w:rPr>
                <w:rFonts w:hint="eastAsia"/>
              </w:rPr>
              <w:t>0.29</w:t>
            </w:r>
            <w:r>
              <w:rPr>
                <w:rFonts w:hint="eastAsia"/>
              </w:rPr>
              <w:t>倍</w:t>
            </w:r>
          </w:p>
        </w:tc>
      </w:tr>
    </w:tbl>
    <w:p w14:paraId="183F99E5" w14:textId="77777777" w:rsidR="00BF6928" w:rsidRDefault="00BF6928">
      <w:pPr>
        <w:spacing w:line="360" w:lineRule="auto"/>
        <w:jc w:val="center"/>
        <w:rPr>
          <w:rFonts w:ascii="ˎ̥" w:hAnsi="ˎ̥"/>
          <w:szCs w:val="21"/>
        </w:rPr>
      </w:pPr>
      <w:r>
        <w:rPr>
          <w:rFonts w:ascii="ˎ̥" w:hAnsi="ˎ̥" w:hint="eastAsia"/>
          <w:szCs w:val="21"/>
        </w:rPr>
        <w:t>表</w:t>
      </w:r>
      <w:r>
        <w:rPr>
          <w:rFonts w:ascii="ˎ̥" w:hAnsi="ˎ̥" w:hint="eastAsia"/>
          <w:szCs w:val="21"/>
        </w:rPr>
        <w:t xml:space="preserve">3 </w:t>
      </w:r>
      <w:r>
        <w:rPr>
          <w:rFonts w:ascii="ˎ̥" w:hAnsi="ˎ̥" w:hint="eastAsia"/>
          <w:szCs w:val="21"/>
        </w:rPr>
        <w:t>不同检测机构去污力测试结果比较</w:t>
      </w:r>
    </w:p>
    <w:tbl>
      <w:tblPr>
        <w:tblW w:w="0" w:type="auto"/>
        <w:tblInd w:w="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5"/>
        <w:gridCol w:w="1487"/>
        <w:gridCol w:w="1677"/>
        <w:gridCol w:w="1786"/>
        <w:gridCol w:w="2183"/>
      </w:tblGrid>
      <w:tr w:rsidR="00BF6928" w14:paraId="08473A05" w14:textId="77777777">
        <w:trPr>
          <w:trHeight w:val="271"/>
        </w:trPr>
        <w:tc>
          <w:tcPr>
            <w:tcW w:w="1575" w:type="dxa"/>
            <w:vAlign w:val="center"/>
          </w:tcPr>
          <w:p w14:paraId="5AFFB397" w14:textId="77777777" w:rsidR="00BF6928" w:rsidRDefault="00BF6928">
            <w:pPr>
              <w:jc w:val="center"/>
            </w:pPr>
            <w:r>
              <w:rPr>
                <w:rFonts w:hint="eastAsia"/>
              </w:rPr>
              <w:t>机构名称</w:t>
            </w:r>
          </w:p>
        </w:tc>
        <w:tc>
          <w:tcPr>
            <w:tcW w:w="1487" w:type="dxa"/>
            <w:vAlign w:val="center"/>
          </w:tcPr>
          <w:p w14:paraId="1E999A0C" w14:textId="77777777" w:rsidR="00BF6928" w:rsidRDefault="00BF6928">
            <w:pPr>
              <w:jc w:val="center"/>
            </w:pPr>
            <w:r>
              <w:rPr>
                <w:rFonts w:hint="eastAsia"/>
              </w:rPr>
              <w:t>样品编号</w:t>
            </w:r>
          </w:p>
        </w:tc>
        <w:tc>
          <w:tcPr>
            <w:tcW w:w="1677" w:type="dxa"/>
            <w:vAlign w:val="center"/>
          </w:tcPr>
          <w:p w14:paraId="05B7914F" w14:textId="77777777" w:rsidR="00BF6928" w:rsidRDefault="00BF6928">
            <w:pPr>
              <w:jc w:val="center"/>
            </w:pPr>
            <w:r>
              <w:rPr>
                <w:rFonts w:hint="eastAsia"/>
              </w:rPr>
              <w:t>样品去油率（</w:t>
            </w:r>
            <w:r>
              <w:rPr>
                <w:rFonts w:hint="eastAsia"/>
              </w:rPr>
              <w:t>%</w:t>
            </w:r>
            <w:r>
              <w:rPr>
                <w:rFonts w:hint="eastAsia"/>
              </w:rPr>
              <w:t>）</w:t>
            </w:r>
          </w:p>
        </w:tc>
        <w:tc>
          <w:tcPr>
            <w:tcW w:w="1786" w:type="dxa"/>
            <w:vAlign w:val="center"/>
          </w:tcPr>
          <w:p w14:paraId="6E4E3A18" w14:textId="77777777" w:rsidR="00BF6928" w:rsidRDefault="00BF6928">
            <w:pPr>
              <w:jc w:val="center"/>
            </w:pPr>
            <w:r>
              <w:rPr>
                <w:rFonts w:hint="eastAsia"/>
              </w:rPr>
              <w:t>标准去油率（</w:t>
            </w:r>
            <w:r>
              <w:rPr>
                <w:rFonts w:hint="eastAsia"/>
              </w:rPr>
              <w:t>%</w:t>
            </w:r>
            <w:r>
              <w:rPr>
                <w:rFonts w:hint="eastAsia"/>
              </w:rPr>
              <w:t>）</w:t>
            </w:r>
          </w:p>
        </w:tc>
        <w:tc>
          <w:tcPr>
            <w:tcW w:w="2183" w:type="dxa"/>
            <w:vAlign w:val="center"/>
          </w:tcPr>
          <w:p w14:paraId="4A17A5FA" w14:textId="77777777" w:rsidR="00BF6928" w:rsidRDefault="00BF6928">
            <w:pPr>
              <w:jc w:val="center"/>
            </w:pPr>
            <w:r>
              <w:rPr>
                <w:rFonts w:hint="eastAsia"/>
              </w:rPr>
              <w:t>去污力（相对于标准）</w:t>
            </w:r>
          </w:p>
        </w:tc>
      </w:tr>
      <w:tr w:rsidR="00BF6928" w14:paraId="1EAA31FF" w14:textId="77777777">
        <w:trPr>
          <w:trHeight w:val="283"/>
        </w:trPr>
        <w:tc>
          <w:tcPr>
            <w:tcW w:w="1575" w:type="dxa"/>
            <w:vMerge w:val="restart"/>
            <w:vAlign w:val="center"/>
          </w:tcPr>
          <w:p w14:paraId="2F898F42" w14:textId="77777777" w:rsidR="00BF6928" w:rsidRDefault="00BF6928">
            <w:pPr>
              <w:jc w:val="center"/>
            </w:pPr>
            <w:r>
              <w:rPr>
                <w:rFonts w:hint="eastAsia"/>
              </w:rPr>
              <w:t>国家洗涤用品质量监督检验中心（太原）</w:t>
            </w:r>
          </w:p>
        </w:tc>
        <w:tc>
          <w:tcPr>
            <w:tcW w:w="1487" w:type="dxa"/>
            <w:vAlign w:val="center"/>
          </w:tcPr>
          <w:p w14:paraId="4B49AEB8" w14:textId="77777777" w:rsidR="00BF6928" w:rsidRDefault="00BF6928">
            <w:pPr>
              <w:jc w:val="center"/>
            </w:pPr>
            <w:r>
              <w:rPr>
                <w:rFonts w:hint="eastAsia"/>
              </w:rPr>
              <w:t>样品</w:t>
            </w:r>
            <w:r>
              <w:rPr>
                <w:rFonts w:hint="eastAsia"/>
              </w:rPr>
              <w:t>3</w:t>
            </w:r>
          </w:p>
        </w:tc>
        <w:tc>
          <w:tcPr>
            <w:tcW w:w="1677" w:type="dxa"/>
            <w:vAlign w:val="center"/>
          </w:tcPr>
          <w:p w14:paraId="64C09738" w14:textId="77777777" w:rsidR="00BF6928" w:rsidRDefault="00BF6928">
            <w:pPr>
              <w:jc w:val="center"/>
            </w:pPr>
            <w:r>
              <w:rPr>
                <w:rFonts w:hint="eastAsia"/>
              </w:rPr>
              <w:t>19</w:t>
            </w:r>
          </w:p>
        </w:tc>
        <w:tc>
          <w:tcPr>
            <w:tcW w:w="1786" w:type="dxa"/>
            <w:vAlign w:val="center"/>
          </w:tcPr>
          <w:p w14:paraId="4B761908" w14:textId="77777777" w:rsidR="00BF6928" w:rsidRDefault="00BF6928">
            <w:pPr>
              <w:jc w:val="center"/>
            </w:pPr>
            <w:r>
              <w:rPr>
                <w:rFonts w:hint="eastAsia"/>
              </w:rPr>
              <w:t>49.2</w:t>
            </w:r>
          </w:p>
        </w:tc>
        <w:tc>
          <w:tcPr>
            <w:tcW w:w="2183" w:type="dxa"/>
            <w:vAlign w:val="center"/>
          </w:tcPr>
          <w:p w14:paraId="0CAB3202" w14:textId="77777777" w:rsidR="00BF6928" w:rsidRDefault="00BF6928">
            <w:pPr>
              <w:jc w:val="center"/>
            </w:pPr>
            <w:r>
              <w:rPr>
                <w:rFonts w:hint="eastAsia"/>
              </w:rPr>
              <w:t>0.38</w:t>
            </w:r>
            <w:r>
              <w:rPr>
                <w:rFonts w:hint="eastAsia"/>
              </w:rPr>
              <w:t>倍标准</w:t>
            </w:r>
          </w:p>
        </w:tc>
      </w:tr>
      <w:tr w:rsidR="00BF6928" w14:paraId="08A43391" w14:textId="77777777">
        <w:trPr>
          <w:trHeight w:val="202"/>
        </w:trPr>
        <w:tc>
          <w:tcPr>
            <w:tcW w:w="1575" w:type="dxa"/>
            <w:vMerge/>
            <w:vAlign w:val="center"/>
          </w:tcPr>
          <w:p w14:paraId="024CD11E" w14:textId="77777777" w:rsidR="00BF6928" w:rsidRDefault="00BF6928">
            <w:pPr>
              <w:jc w:val="center"/>
            </w:pPr>
          </w:p>
        </w:tc>
        <w:tc>
          <w:tcPr>
            <w:tcW w:w="1487" w:type="dxa"/>
            <w:vAlign w:val="center"/>
          </w:tcPr>
          <w:p w14:paraId="57FF1854" w14:textId="77777777" w:rsidR="00BF6928" w:rsidRDefault="00BF6928">
            <w:pPr>
              <w:jc w:val="center"/>
            </w:pPr>
            <w:r>
              <w:rPr>
                <w:rFonts w:hint="eastAsia"/>
              </w:rPr>
              <w:t>样品</w:t>
            </w:r>
            <w:r>
              <w:rPr>
                <w:rFonts w:hint="eastAsia"/>
              </w:rPr>
              <w:t>9</w:t>
            </w:r>
          </w:p>
        </w:tc>
        <w:tc>
          <w:tcPr>
            <w:tcW w:w="1677" w:type="dxa"/>
            <w:vAlign w:val="center"/>
          </w:tcPr>
          <w:p w14:paraId="705543B4" w14:textId="77777777" w:rsidR="00BF6928" w:rsidRDefault="00BF6928">
            <w:pPr>
              <w:jc w:val="center"/>
            </w:pPr>
            <w:r>
              <w:rPr>
                <w:rFonts w:hint="eastAsia"/>
              </w:rPr>
              <w:t>42.2</w:t>
            </w:r>
          </w:p>
        </w:tc>
        <w:tc>
          <w:tcPr>
            <w:tcW w:w="1786" w:type="dxa"/>
            <w:vAlign w:val="center"/>
          </w:tcPr>
          <w:p w14:paraId="12134488" w14:textId="77777777" w:rsidR="00BF6928" w:rsidRDefault="00BF6928">
            <w:pPr>
              <w:jc w:val="center"/>
            </w:pPr>
            <w:r>
              <w:rPr>
                <w:rFonts w:hint="eastAsia"/>
              </w:rPr>
              <w:t>44.3</w:t>
            </w:r>
          </w:p>
        </w:tc>
        <w:tc>
          <w:tcPr>
            <w:tcW w:w="2183" w:type="dxa"/>
            <w:vAlign w:val="center"/>
          </w:tcPr>
          <w:p w14:paraId="0838DDDE" w14:textId="77777777" w:rsidR="00BF6928" w:rsidRDefault="00BF6928">
            <w:pPr>
              <w:jc w:val="center"/>
            </w:pPr>
            <w:r>
              <w:rPr>
                <w:rFonts w:hint="eastAsia"/>
              </w:rPr>
              <w:t>0.95</w:t>
            </w:r>
            <w:r>
              <w:rPr>
                <w:rFonts w:hint="eastAsia"/>
              </w:rPr>
              <w:t>倍标准</w:t>
            </w:r>
          </w:p>
        </w:tc>
      </w:tr>
      <w:tr w:rsidR="00BF6928" w14:paraId="48BB886A" w14:textId="77777777">
        <w:trPr>
          <w:trHeight w:val="288"/>
        </w:trPr>
        <w:tc>
          <w:tcPr>
            <w:tcW w:w="1575" w:type="dxa"/>
            <w:vMerge w:val="restart"/>
            <w:vAlign w:val="center"/>
          </w:tcPr>
          <w:p w14:paraId="1E5AF1B5" w14:textId="77777777" w:rsidR="00BF6928" w:rsidRDefault="00BF6928">
            <w:pPr>
              <w:jc w:val="center"/>
            </w:pPr>
            <w:r>
              <w:rPr>
                <w:rFonts w:hint="eastAsia"/>
              </w:rPr>
              <w:t>湖南省产商品质量监督检验研究院</w:t>
            </w:r>
          </w:p>
        </w:tc>
        <w:tc>
          <w:tcPr>
            <w:tcW w:w="1487" w:type="dxa"/>
            <w:vAlign w:val="center"/>
          </w:tcPr>
          <w:p w14:paraId="21F770CA" w14:textId="77777777" w:rsidR="00BF6928" w:rsidRDefault="00BF6928">
            <w:pPr>
              <w:jc w:val="center"/>
            </w:pPr>
            <w:r>
              <w:rPr>
                <w:rFonts w:hint="eastAsia"/>
              </w:rPr>
              <w:t>样品</w:t>
            </w:r>
            <w:r>
              <w:rPr>
                <w:rFonts w:hint="eastAsia"/>
              </w:rPr>
              <w:t>3</w:t>
            </w:r>
          </w:p>
        </w:tc>
        <w:tc>
          <w:tcPr>
            <w:tcW w:w="1677" w:type="dxa"/>
            <w:vAlign w:val="center"/>
          </w:tcPr>
          <w:p w14:paraId="2CAECC87" w14:textId="77777777" w:rsidR="00BF6928" w:rsidRDefault="00BF6928">
            <w:pPr>
              <w:jc w:val="center"/>
            </w:pPr>
            <w:r>
              <w:rPr>
                <w:rFonts w:hint="eastAsia"/>
              </w:rPr>
              <w:t>25</w:t>
            </w:r>
          </w:p>
        </w:tc>
        <w:tc>
          <w:tcPr>
            <w:tcW w:w="1786" w:type="dxa"/>
            <w:vAlign w:val="center"/>
          </w:tcPr>
          <w:p w14:paraId="48E91409" w14:textId="77777777" w:rsidR="00BF6928" w:rsidRDefault="00BF6928">
            <w:pPr>
              <w:jc w:val="center"/>
            </w:pPr>
            <w:r>
              <w:rPr>
                <w:rFonts w:hint="eastAsia"/>
              </w:rPr>
              <w:t>45.62</w:t>
            </w:r>
          </w:p>
        </w:tc>
        <w:tc>
          <w:tcPr>
            <w:tcW w:w="2183" w:type="dxa"/>
            <w:vAlign w:val="center"/>
          </w:tcPr>
          <w:p w14:paraId="30B27191" w14:textId="77777777" w:rsidR="00BF6928" w:rsidRDefault="00BF6928">
            <w:pPr>
              <w:jc w:val="center"/>
            </w:pPr>
            <w:r>
              <w:rPr>
                <w:rFonts w:hint="eastAsia"/>
              </w:rPr>
              <w:t>0.55</w:t>
            </w:r>
            <w:r>
              <w:rPr>
                <w:rFonts w:hint="eastAsia"/>
              </w:rPr>
              <w:t>倍标准</w:t>
            </w:r>
          </w:p>
        </w:tc>
      </w:tr>
      <w:tr w:rsidR="00BF6928" w14:paraId="42CD9A65" w14:textId="77777777">
        <w:trPr>
          <w:trHeight w:val="276"/>
        </w:trPr>
        <w:tc>
          <w:tcPr>
            <w:tcW w:w="1575" w:type="dxa"/>
            <w:vMerge/>
            <w:vAlign w:val="center"/>
          </w:tcPr>
          <w:p w14:paraId="5D6D21F3" w14:textId="77777777" w:rsidR="00BF6928" w:rsidRDefault="00BF6928">
            <w:pPr>
              <w:jc w:val="center"/>
            </w:pPr>
          </w:p>
        </w:tc>
        <w:tc>
          <w:tcPr>
            <w:tcW w:w="1487" w:type="dxa"/>
            <w:vAlign w:val="center"/>
          </w:tcPr>
          <w:p w14:paraId="3EBC4025" w14:textId="77777777" w:rsidR="00BF6928" w:rsidRDefault="00BF6928">
            <w:pPr>
              <w:jc w:val="center"/>
            </w:pPr>
            <w:r>
              <w:rPr>
                <w:rFonts w:hint="eastAsia"/>
              </w:rPr>
              <w:t>样品</w:t>
            </w:r>
            <w:r>
              <w:rPr>
                <w:rFonts w:hint="eastAsia"/>
              </w:rPr>
              <w:t>9</w:t>
            </w:r>
          </w:p>
        </w:tc>
        <w:tc>
          <w:tcPr>
            <w:tcW w:w="1677" w:type="dxa"/>
            <w:vAlign w:val="center"/>
          </w:tcPr>
          <w:p w14:paraId="56F58F40" w14:textId="77777777" w:rsidR="00BF6928" w:rsidRDefault="00BF6928">
            <w:pPr>
              <w:jc w:val="center"/>
            </w:pPr>
            <w:r>
              <w:rPr>
                <w:rFonts w:hint="eastAsia"/>
              </w:rPr>
              <w:t>30.93</w:t>
            </w:r>
          </w:p>
        </w:tc>
        <w:tc>
          <w:tcPr>
            <w:tcW w:w="1786" w:type="dxa"/>
            <w:vAlign w:val="center"/>
          </w:tcPr>
          <w:p w14:paraId="258572DA" w14:textId="77777777" w:rsidR="00BF6928" w:rsidRDefault="00BF6928">
            <w:pPr>
              <w:jc w:val="center"/>
            </w:pPr>
            <w:r>
              <w:rPr>
                <w:rFonts w:hint="eastAsia"/>
              </w:rPr>
              <w:t>45.62</w:t>
            </w:r>
          </w:p>
        </w:tc>
        <w:tc>
          <w:tcPr>
            <w:tcW w:w="2183" w:type="dxa"/>
            <w:vAlign w:val="center"/>
          </w:tcPr>
          <w:p w14:paraId="0B93DE8E" w14:textId="77777777" w:rsidR="00BF6928" w:rsidRDefault="00BF6928">
            <w:pPr>
              <w:jc w:val="center"/>
            </w:pPr>
            <w:r>
              <w:rPr>
                <w:rFonts w:hint="eastAsia"/>
              </w:rPr>
              <w:t>0.68</w:t>
            </w:r>
            <w:r>
              <w:rPr>
                <w:rFonts w:hint="eastAsia"/>
              </w:rPr>
              <w:t>倍标准</w:t>
            </w:r>
          </w:p>
        </w:tc>
      </w:tr>
      <w:tr w:rsidR="00BF6928" w14:paraId="67DDF50F" w14:textId="77777777">
        <w:trPr>
          <w:trHeight w:val="276"/>
        </w:trPr>
        <w:tc>
          <w:tcPr>
            <w:tcW w:w="1575" w:type="dxa"/>
            <w:vMerge w:val="restart"/>
            <w:vAlign w:val="center"/>
          </w:tcPr>
          <w:p w14:paraId="64A8DFFE" w14:textId="77777777" w:rsidR="00BF6928" w:rsidRDefault="00BF6928">
            <w:pPr>
              <w:jc w:val="center"/>
            </w:pPr>
            <w:r>
              <w:rPr>
                <w:rFonts w:hint="eastAsia"/>
              </w:rPr>
              <w:t>广州质量监督检测研究院</w:t>
            </w:r>
          </w:p>
        </w:tc>
        <w:tc>
          <w:tcPr>
            <w:tcW w:w="1487" w:type="dxa"/>
            <w:vAlign w:val="center"/>
          </w:tcPr>
          <w:p w14:paraId="3DA6022B" w14:textId="77777777" w:rsidR="00BF6928" w:rsidRDefault="00BF6928">
            <w:pPr>
              <w:jc w:val="center"/>
            </w:pPr>
            <w:r>
              <w:rPr>
                <w:rFonts w:hint="eastAsia"/>
              </w:rPr>
              <w:t>样品</w:t>
            </w:r>
            <w:r>
              <w:rPr>
                <w:rFonts w:hint="eastAsia"/>
              </w:rPr>
              <w:t>3</w:t>
            </w:r>
          </w:p>
        </w:tc>
        <w:tc>
          <w:tcPr>
            <w:tcW w:w="1677" w:type="dxa"/>
            <w:vAlign w:val="center"/>
          </w:tcPr>
          <w:p w14:paraId="24ADFEDE" w14:textId="77777777" w:rsidR="00BF6928" w:rsidRDefault="00BF6928">
            <w:pPr>
              <w:jc w:val="center"/>
            </w:pPr>
            <w:r>
              <w:rPr>
                <w:rFonts w:hint="eastAsia"/>
              </w:rPr>
              <w:t>19</w:t>
            </w:r>
          </w:p>
        </w:tc>
        <w:tc>
          <w:tcPr>
            <w:tcW w:w="1786" w:type="dxa"/>
            <w:vAlign w:val="center"/>
          </w:tcPr>
          <w:p w14:paraId="42175CEB" w14:textId="77777777" w:rsidR="00BF6928" w:rsidRDefault="00BF6928">
            <w:pPr>
              <w:jc w:val="center"/>
            </w:pPr>
            <w:r>
              <w:rPr>
                <w:rFonts w:hint="eastAsia"/>
              </w:rPr>
              <w:t>24.3</w:t>
            </w:r>
          </w:p>
        </w:tc>
        <w:tc>
          <w:tcPr>
            <w:tcW w:w="2183" w:type="dxa"/>
            <w:vAlign w:val="center"/>
          </w:tcPr>
          <w:p w14:paraId="15548E26" w14:textId="77777777" w:rsidR="00BF6928" w:rsidRDefault="00BF6928">
            <w:pPr>
              <w:jc w:val="center"/>
            </w:pPr>
            <w:r>
              <w:rPr>
                <w:rFonts w:hint="eastAsia"/>
              </w:rPr>
              <w:t>0.78</w:t>
            </w:r>
            <w:r>
              <w:rPr>
                <w:rFonts w:hint="eastAsia"/>
              </w:rPr>
              <w:t>倍标准</w:t>
            </w:r>
          </w:p>
        </w:tc>
      </w:tr>
      <w:tr w:rsidR="00BF6928" w14:paraId="3158C575" w14:textId="77777777">
        <w:trPr>
          <w:trHeight w:val="276"/>
        </w:trPr>
        <w:tc>
          <w:tcPr>
            <w:tcW w:w="1575" w:type="dxa"/>
            <w:vMerge/>
            <w:vAlign w:val="center"/>
          </w:tcPr>
          <w:p w14:paraId="490F3590" w14:textId="77777777" w:rsidR="00BF6928" w:rsidRDefault="00BF6928">
            <w:pPr>
              <w:jc w:val="center"/>
            </w:pPr>
          </w:p>
        </w:tc>
        <w:tc>
          <w:tcPr>
            <w:tcW w:w="1487" w:type="dxa"/>
            <w:vAlign w:val="center"/>
          </w:tcPr>
          <w:p w14:paraId="6786AB7A" w14:textId="77777777" w:rsidR="00BF6928" w:rsidRDefault="00BF6928">
            <w:pPr>
              <w:jc w:val="center"/>
            </w:pPr>
            <w:r>
              <w:rPr>
                <w:rFonts w:hint="eastAsia"/>
              </w:rPr>
              <w:t>样品</w:t>
            </w:r>
            <w:r>
              <w:rPr>
                <w:rFonts w:hint="eastAsia"/>
              </w:rPr>
              <w:t>9</w:t>
            </w:r>
          </w:p>
        </w:tc>
        <w:tc>
          <w:tcPr>
            <w:tcW w:w="1677" w:type="dxa"/>
            <w:vAlign w:val="center"/>
          </w:tcPr>
          <w:p w14:paraId="346D632E" w14:textId="77777777" w:rsidR="00BF6928" w:rsidRDefault="00BF6928">
            <w:pPr>
              <w:jc w:val="center"/>
            </w:pPr>
            <w:r>
              <w:rPr>
                <w:rFonts w:hint="eastAsia"/>
              </w:rPr>
              <w:t>20.1</w:t>
            </w:r>
          </w:p>
        </w:tc>
        <w:tc>
          <w:tcPr>
            <w:tcW w:w="1786" w:type="dxa"/>
            <w:vAlign w:val="center"/>
          </w:tcPr>
          <w:p w14:paraId="638298DA" w14:textId="77777777" w:rsidR="00BF6928" w:rsidRDefault="00BF6928">
            <w:pPr>
              <w:jc w:val="center"/>
            </w:pPr>
            <w:r>
              <w:rPr>
                <w:rFonts w:hint="eastAsia"/>
              </w:rPr>
              <w:t>24.3</w:t>
            </w:r>
          </w:p>
        </w:tc>
        <w:tc>
          <w:tcPr>
            <w:tcW w:w="2183" w:type="dxa"/>
            <w:vAlign w:val="center"/>
          </w:tcPr>
          <w:p w14:paraId="242EC56E" w14:textId="77777777" w:rsidR="00BF6928" w:rsidRDefault="00BF6928">
            <w:pPr>
              <w:jc w:val="center"/>
            </w:pPr>
            <w:r>
              <w:rPr>
                <w:rFonts w:hint="eastAsia"/>
              </w:rPr>
              <w:t>0.83</w:t>
            </w:r>
            <w:r>
              <w:rPr>
                <w:rFonts w:hint="eastAsia"/>
              </w:rPr>
              <w:t>倍标准</w:t>
            </w:r>
          </w:p>
        </w:tc>
      </w:tr>
      <w:tr w:rsidR="00BF6928" w14:paraId="0A771D89" w14:textId="77777777">
        <w:trPr>
          <w:trHeight w:val="90"/>
        </w:trPr>
        <w:tc>
          <w:tcPr>
            <w:tcW w:w="1575" w:type="dxa"/>
            <w:vMerge w:val="restart"/>
            <w:vAlign w:val="center"/>
          </w:tcPr>
          <w:p w14:paraId="359BF1B2" w14:textId="77777777" w:rsidR="00BF6928" w:rsidRDefault="00BF6928">
            <w:pPr>
              <w:jc w:val="center"/>
            </w:pPr>
            <w:r>
              <w:rPr>
                <w:rFonts w:hint="eastAsia"/>
              </w:rPr>
              <w:t>重庆市计量质量检测研究院</w:t>
            </w:r>
          </w:p>
        </w:tc>
        <w:tc>
          <w:tcPr>
            <w:tcW w:w="1487" w:type="dxa"/>
            <w:vAlign w:val="center"/>
          </w:tcPr>
          <w:p w14:paraId="3A940B7D" w14:textId="77777777" w:rsidR="00BF6928" w:rsidRDefault="00BF6928">
            <w:pPr>
              <w:jc w:val="center"/>
            </w:pPr>
            <w:r>
              <w:rPr>
                <w:rFonts w:hint="eastAsia"/>
              </w:rPr>
              <w:t>样品</w:t>
            </w:r>
            <w:r>
              <w:rPr>
                <w:rFonts w:hint="eastAsia"/>
              </w:rPr>
              <w:t>3</w:t>
            </w:r>
          </w:p>
        </w:tc>
        <w:tc>
          <w:tcPr>
            <w:tcW w:w="1677" w:type="dxa"/>
            <w:vAlign w:val="center"/>
          </w:tcPr>
          <w:p w14:paraId="5C897B5F" w14:textId="77777777" w:rsidR="00BF6928" w:rsidRDefault="00BF6928">
            <w:pPr>
              <w:jc w:val="center"/>
            </w:pPr>
            <w:r>
              <w:rPr>
                <w:rFonts w:hint="eastAsia"/>
              </w:rPr>
              <w:t>22.84</w:t>
            </w:r>
          </w:p>
        </w:tc>
        <w:tc>
          <w:tcPr>
            <w:tcW w:w="1786" w:type="dxa"/>
            <w:vAlign w:val="center"/>
          </w:tcPr>
          <w:p w14:paraId="214ED7DC" w14:textId="77777777" w:rsidR="00BF6928" w:rsidRDefault="00BF6928">
            <w:pPr>
              <w:jc w:val="center"/>
            </w:pPr>
            <w:r>
              <w:rPr>
                <w:rFonts w:hint="eastAsia"/>
              </w:rPr>
              <w:t>45.67</w:t>
            </w:r>
          </w:p>
        </w:tc>
        <w:tc>
          <w:tcPr>
            <w:tcW w:w="2183" w:type="dxa"/>
            <w:vAlign w:val="center"/>
          </w:tcPr>
          <w:p w14:paraId="68BBDF6C" w14:textId="77777777" w:rsidR="00BF6928" w:rsidRDefault="00BF6928">
            <w:pPr>
              <w:jc w:val="center"/>
            </w:pPr>
            <w:r>
              <w:rPr>
                <w:rFonts w:hint="eastAsia"/>
              </w:rPr>
              <w:t>0.50</w:t>
            </w:r>
            <w:r>
              <w:rPr>
                <w:rFonts w:hint="eastAsia"/>
              </w:rPr>
              <w:t>倍标准</w:t>
            </w:r>
          </w:p>
        </w:tc>
      </w:tr>
      <w:tr w:rsidR="00BF6928" w14:paraId="5B048A2A" w14:textId="77777777">
        <w:trPr>
          <w:trHeight w:val="481"/>
        </w:trPr>
        <w:tc>
          <w:tcPr>
            <w:tcW w:w="1575" w:type="dxa"/>
            <w:vMerge/>
            <w:vAlign w:val="center"/>
          </w:tcPr>
          <w:p w14:paraId="16B4C872" w14:textId="77777777" w:rsidR="00BF6928" w:rsidRDefault="00BF6928">
            <w:pPr>
              <w:jc w:val="center"/>
            </w:pPr>
          </w:p>
        </w:tc>
        <w:tc>
          <w:tcPr>
            <w:tcW w:w="1487" w:type="dxa"/>
            <w:vAlign w:val="center"/>
          </w:tcPr>
          <w:p w14:paraId="307A6F51" w14:textId="77777777" w:rsidR="00BF6928" w:rsidRDefault="00BF6928">
            <w:pPr>
              <w:jc w:val="center"/>
            </w:pPr>
            <w:r>
              <w:rPr>
                <w:rFonts w:hint="eastAsia"/>
              </w:rPr>
              <w:t>样品</w:t>
            </w:r>
            <w:r>
              <w:rPr>
                <w:rFonts w:hint="eastAsia"/>
              </w:rPr>
              <w:t>9</w:t>
            </w:r>
          </w:p>
        </w:tc>
        <w:tc>
          <w:tcPr>
            <w:tcW w:w="1677" w:type="dxa"/>
          </w:tcPr>
          <w:p w14:paraId="640D4F37" w14:textId="77777777" w:rsidR="00BF6928" w:rsidRDefault="00BF6928">
            <w:pPr>
              <w:jc w:val="center"/>
            </w:pPr>
            <w:r>
              <w:rPr>
                <w:rFonts w:hint="eastAsia"/>
              </w:rPr>
              <w:t>39.43</w:t>
            </w:r>
          </w:p>
        </w:tc>
        <w:tc>
          <w:tcPr>
            <w:tcW w:w="1786" w:type="dxa"/>
          </w:tcPr>
          <w:p w14:paraId="6DA4D42F" w14:textId="77777777" w:rsidR="00BF6928" w:rsidRDefault="00BF6928">
            <w:pPr>
              <w:jc w:val="center"/>
            </w:pPr>
            <w:r>
              <w:rPr>
                <w:rFonts w:hint="eastAsia"/>
              </w:rPr>
              <w:t>44.30</w:t>
            </w:r>
          </w:p>
        </w:tc>
        <w:tc>
          <w:tcPr>
            <w:tcW w:w="2183" w:type="dxa"/>
            <w:vAlign w:val="center"/>
          </w:tcPr>
          <w:p w14:paraId="676CFBCB" w14:textId="77777777" w:rsidR="00BF6928" w:rsidRDefault="00BF6928">
            <w:pPr>
              <w:jc w:val="center"/>
            </w:pPr>
            <w:r>
              <w:rPr>
                <w:rFonts w:hint="eastAsia"/>
              </w:rPr>
              <w:t>0.89</w:t>
            </w:r>
            <w:r>
              <w:rPr>
                <w:rFonts w:hint="eastAsia"/>
              </w:rPr>
              <w:t>倍标准</w:t>
            </w:r>
          </w:p>
        </w:tc>
      </w:tr>
    </w:tbl>
    <w:p w14:paraId="58354AEB" w14:textId="77777777" w:rsidR="00BF6928" w:rsidRDefault="00BF6928">
      <w:pPr>
        <w:spacing w:line="360" w:lineRule="auto"/>
        <w:rPr>
          <w:rFonts w:ascii="ˎ̥" w:hAnsi="ˎ̥"/>
          <w:szCs w:val="21"/>
        </w:rPr>
      </w:pPr>
      <w:r>
        <w:rPr>
          <w:rFonts w:ascii="ˎ̥" w:hAnsi="ˎ̥" w:hint="eastAsia"/>
          <w:szCs w:val="21"/>
        </w:rPr>
        <w:t xml:space="preserve">3.3 </w:t>
      </w:r>
      <w:r>
        <w:rPr>
          <w:rFonts w:ascii="ˎ̥" w:hAnsi="ˎ̥" w:hint="eastAsia"/>
          <w:szCs w:val="21"/>
        </w:rPr>
        <w:t>活性物含量和去污力测试结果比对情况</w:t>
      </w:r>
    </w:p>
    <w:p w14:paraId="0F87F529" w14:textId="77777777" w:rsidR="00BF6928" w:rsidRDefault="00BF6928">
      <w:pPr>
        <w:spacing w:line="360" w:lineRule="auto"/>
        <w:jc w:val="center"/>
        <w:rPr>
          <w:rFonts w:ascii="ˎ̥" w:hAnsi="ˎ̥"/>
          <w:szCs w:val="21"/>
        </w:rPr>
      </w:pPr>
      <w:r>
        <w:rPr>
          <w:rFonts w:ascii="ˎ̥" w:hAnsi="ˎ̥" w:hint="eastAsia"/>
          <w:szCs w:val="21"/>
        </w:rPr>
        <w:t>表</w:t>
      </w:r>
      <w:r>
        <w:rPr>
          <w:rFonts w:ascii="ˎ̥" w:hAnsi="ˎ̥" w:hint="eastAsia"/>
          <w:szCs w:val="21"/>
        </w:rPr>
        <w:t xml:space="preserve">4 </w:t>
      </w:r>
      <w:r>
        <w:rPr>
          <w:rFonts w:ascii="ˎ̥" w:hAnsi="ˎ̥" w:hint="eastAsia"/>
          <w:szCs w:val="21"/>
        </w:rPr>
        <w:t>活性物含量和去污力测试结果比对情况</w:t>
      </w:r>
    </w:p>
    <w:tbl>
      <w:tblPr>
        <w:tblW w:w="0" w:type="auto"/>
        <w:tblInd w:w="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0"/>
        <w:gridCol w:w="4644"/>
      </w:tblGrid>
      <w:tr w:rsidR="00BF6928" w14:paraId="2D195101" w14:textId="77777777">
        <w:tc>
          <w:tcPr>
            <w:tcW w:w="4070" w:type="dxa"/>
          </w:tcPr>
          <w:p w14:paraId="6DD4ECED" w14:textId="77777777" w:rsidR="00BF6928" w:rsidRDefault="00BF6928">
            <w:pPr>
              <w:widowControl/>
              <w:jc w:val="center"/>
              <w:textAlignment w:val="center"/>
            </w:pPr>
            <w:r>
              <w:rPr>
                <w:rFonts w:hint="eastAsia"/>
              </w:rPr>
              <w:t>总活性物（</w:t>
            </w:r>
            <w:r>
              <w:rPr>
                <w:rFonts w:hint="eastAsia"/>
              </w:rPr>
              <w:t>%</w:t>
            </w:r>
            <w:r>
              <w:rPr>
                <w:rFonts w:hint="eastAsia"/>
              </w:rPr>
              <w:t>）</w:t>
            </w:r>
          </w:p>
        </w:tc>
        <w:tc>
          <w:tcPr>
            <w:tcW w:w="4644" w:type="dxa"/>
          </w:tcPr>
          <w:p w14:paraId="1C92216F" w14:textId="77777777" w:rsidR="00BF6928" w:rsidRDefault="00BF6928">
            <w:pPr>
              <w:widowControl/>
              <w:jc w:val="center"/>
              <w:textAlignment w:val="center"/>
            </w:pPr>
            <w:r>
              <w:rPr>
                <w:rFonts w:hint="eastAsia"/>
              </w:rPr>
              <w:t>去污力（相对于标准）</w:t>
            </w:r>
          </w:p>
        </w:tc>
      </w:tr>
      <w:tr w:rsidR="00BF6928" w14:paraId="0C2B7CBE" w14:textId="77777777">
        <w:tc>
          <w:tcPr>
            <w:tcW w:w="4070" w:type="dxa"/>
          </w:tcPr>
          <w:p w14:paraId="3F455740" w14:textId="77777777" w:rsidR="00BF6928" w:rsidRDefault="00BF6928">
            <w:pPr>
              <w:widowControl/>
              <w:jc w:val="center"/>
              <w:textAlignment w:val="center"/>
            </w:pPr>
            <w:r>
              <w:rPr>
                <w:rFonts w:hint="eastAsia"/>
              </w:rPr>
              <w:t>15.0</w:t>
            </w:r>
          </w:p>
        </w:tc>
        <w:tc>
          <w:tcPr>
            <w:tcW w:w="4644" w:type="dxa"/>
          </w:tcPr>
          <w:p w14:paraId="6230FB74" w14:textId="77777777" w:rsidR="00BF6928" w:rsidRDefault="00BF6928">
            <w:pPr>
              <w:widowControl/>
              <w:jc w:val="center"/>
              <w:textAlignment w:val="center"/>
            </w:pPr>
            <w:r>
              <w:rPr>
                <w:rFonts w:hint="eastAsia"/>
              </w:rPr>
              <w:t>0.88</w:t>
            </w:r>
            <w:r>
              <w:rPr>
                <w:rFonts w:hint="eastAsia"/>
              </w:rPr>
              <w:t>倍</w:t>
            </w:r>
          </w:p>
        </w:tc>
      </w:tr>
      <w:tr w:rsidR="00BF6928" w14:paraId="7D21AAB4" w14:textId="77777777">
        <w:tc>
          <w:tcPr>
            <w:tcW w:w="4070" w:type="dxa"/>
          </w:tcPr>
          <w:p w14:paraId="7B5D3234" w14:textId="77777777" w:rsidR="00BF6928" w:rsidRDefault="00BF6928">
            <w:pPr>
              <w:widowControl/>
              <w:jc w:val="center"/>
              <w:textAlignment w:val="center"/>
            </w:pPr>
            <w:r>
              <w:rPr>
                <w:rFonts w:hint="eastAsia"/>
              </w:rPr>
              <w:t>13.5</w:t>
            </w:r>
          </w:p>
        </w:tc>
        <w:tc>
          <w:tcPr>
            <w:tcW w:w="4644" w:type="dxa"/>
          </w:tcPr>
          <w:p w14:paraId="415BE309" w14:textId="77777777" w:rsidR="00BF6928" w:rsidRDefault="00BF6928">
            <w:pPr>
              <w:widowControl/>
              <w:jc w:val="center"/>
              <w:textAlignment w:val="center"/>
            </w:pPr>
            <w:r>
              <w:rPr>
                <w:rFonts w:hint="eastAsia"/>
              </w:rPr>
              <w:t>0.18</w:t>
            </w:r>
            <w:r>
              <w:rPr>
                <w:rFonts w:hint="eastAsia"/>
              </w:rPr>
              <w:t>倍</w:t>
            </w:r>
          </w:p>
        </w:tc>
      </w:tr>
      <w:tr w:rsidR="00BF6928" w14:paraId="3437AF83" w14:textId="77777777">
        <w:tc>
          <w:tcPr>
            <w:tcW w:w="4070" w:type="dxa"/>
          </w:tcPr>
          <w:p w14:paraId="0F9EC4D0" w14:textId="77777777" w:rsidR="00BF6928" w:rsidRDefault="00BF6928">
            <w:pPr>
              <w:widowControl/>
              <w:jc w:val="center"/>
              <w:textAlignment w:val="center"/>
            </w:pPr>
            <w:r>
              <w:rPr>
                <w:rFonts w:hint="eastAsia"/>
              </w:rPr>
              <w:t>12.0</w:t>
            </w:r>
          </w:p>
        </w:tc>
        <w:tc>
          <w:tcPr>
            <w:tcW w:w="4644" w:type="dxa"/>
          </w:tcPr>
          <w:p w14:paraId="58F11822" w14:textId="77777777" w:rsidR="00BF6928" w:rsidRDefault="00BF6928">
            <w:pPr>
              <w:widowControl/>
              <w:jc w:val="center"/>
              <w:textAlignment w:val="center"/>
            </w:pPr>
            <w:r>
              <w:rPr>
                <w:rFonts w:hint="eastAsia"/>
              </w:rPr>
              <w:t>0.50</w:t>
            </w:r>
            <w:r>
              <w:rPr>
                <w:rFonts w:hint="eastAsia"/>
              </w:rPr>
              <w:t>倍</w:t>
            </w:r>
          </w:p>
        </w:tc>
      </w:tr>
      <w:tr w:rsidR="00BF6928" w14:paraId="54C714F4" w14:textId="77777777">
        <w:tc>
          <w:tcPr>
            <w:tcW w:w="4070" w:type="dxa"/>
          </w:tcPr>
          <w:p w14:paraId="5755024A" w14:textId="77777777" w:rsidR="00BF6928" w:rsidRDefault="00BF6928">
            <w:pPr>
              <w:widowControl/>
              <w:jc w:val="center"/>
              <w:textAlignment w:val="center"/>
            </w:pPr>
            <w:r>
              <w:rPr>
                <w:rFonts w:hint="eastAsia"/>
              </w:rPr>
              <w:t>12.0</w:t>
            </w:r>
          </w:p>
        </w:tc>
        <w:tc>
          <w:tcPr>
            <w:tcW w:w="4644" w:type="dxa"/>
          </w:tcPr>
          <w:p w14:paraId="7345B895" w14:textId="77777777" w:rsidR="00BF6928" w:rsidRDefault="00BF6928">
            <w:pPr>
              <w:widowControl/>
              <w:jc w:val="center"/>
              <w:textAlignment w:val="center"/>
            </w:pPr>
            <w:r>
              <w:rPr>
                <w:rFonts w:hint="eastAsia"/>
              </w:rPr>
              <w:t>0.18</w:t>
            </w:r>
            <w:r>
              <w:rPr>
                <w:rFonts w:hint="eastAsia"/>
              </w:rPr>
              <w:t>倍</w:t>
            </w:r>
          </w:p>
        </w:tc>
      </w:tr>
      <w:tr w:rsidR="00BF6928" w14:paraId="08072C0B" w14:textId="77777777">
        <w:tc>
          <w:tcPr>
            <w:tcW w:w="4070" w:type="dxa"/>
          </w:tcPr>
          <w:p w14:paraId="747BB2F9" w14:textId="77777777" w:rsidR="00BF6928" w:rsidRDefault="00BF6928">
            <w:pPr>
              <w:widowControl/>
              <w:jc w:val="center"/>
              <w:textAlignment w:val="center"/>
            </w:pPr>
            <w:r>
              <w:rPr>
                <w:rFonts w:hint="eastAsia"/>
              </w:rPr>
              <w:t>11.5</w:t>
            </w:r>
          </w:p>
        </w:tc>
        <w:tc>
          <w:tcPr>
            <w:tcW w:w="4644" w:type="dxa"/>
          </w:tcPr>
          <w:p w14:paraId="488DEE98" w14:textId="77777777" w:rsidR="00BF6928" w:rsidRDefault="00BF6928">
            <w:pPr>
              <w:widowControl/>
              <w:jc w:val="center"/>
              <w:textAlignment w:val="center"/>
            </w:pPr>
            <w:r>
              <w:rPr>
                <w:rFonts w:hint="eastAsia"/>
              </w:rPr>
              <w:t>0.33</w:t>
            </w:r>
            <w:r>
              <w:rPr>
                <w:rFonts w:hint="eastAsia"/>
              </w:rPr>
              <w:t>倍</w:t>
            </w:r>
          </w:p>
        </w:tc>
      </w:tr>
      <w:tr w:rsidR="00BF6928" w14:paraId="59291FAB" w14:textId="77777777">
        <w:tc>
          <w:tcPr>
            <w:tcW w:w="4070" w:type="dxa"/>
          </w:tcPr>
          <w:p w14:paraId="163147EA" w14:textId="77777777" w:rsidR="00BF6928" w:rsidRDefault="00BF6928">
            <w:pPr>
              <w:widowControl/>
              <w:jc w:val="center"/>
              <w:textAlignment w:val="center"/>
            </w:pPr>
            <w:r>
              <w:rPr>
                <w:rFonts w:hint="eastAsia"/>
              </w:rPr>
              <w:t>11.1</w:t>
            </w:r>
          </w:p>
        </w:tc>
        <w:tc>
          <w:tcPr>
            <w:tcW w:w="4644" w:type="dxa"/>
          </w:tcPr>
          <w:p w14:paraId="7BA08C09" w14:textId="77777777" w:rsidR="00BF6928" w:rsidRDefault="00BF6928">
            <w:pPr>
              <w:widowControl/>
              <w:jc w:val="center"/>
              <w:textAlignment w:val="center"/>
            </w:pPr>
            <w:r>
              <w:rPr>
                <w:rFonts w:hint="eastAsia"/>
              </w:rPr>
              <w:t>0.35</w:t>
            </w:r>
            <w:r>
              <w:rPr>
                <w:rFonts w:hint="eastAsia"/>
              </w:rPr>
              <w:t>倍</w:t>
            </w:r>
          </w:p>
        </w:tc>
      </w:tr>
      <w:tr w:rsidR="00BF6928" w14:paraId="44BDA3F5" w14:textId="77777777">
        <w:tc>
          <w:tcPr>
            <w:tcW w:w="4070" w:type="dxa"/>
          </w:tcPr>
          <w:p w14:paraId="19B0BA44" w14:textId="77777777" w:rsidR="00BF6928" w:rsidRDefault="00BF6928">
            <w:pPr>
              <w:widowControl/>
              <w:jc w:val="center"/>
              <w:textAlignment w:val="center"/>
            </w:pPr>
            <w:r>
              <w:rPr>
                <w:rFonts w:hint="eastAsia"/>
              </w:rPr>
              <w:t>10.3</w:t>
            </w:r>
          </w:p>
        </w:tc>
        <w:tc>
          <w:tcPr>
            <w:tcW w:w="4644" w:type="dxa"/>
          </w:tcPr>
          <w:p w14:paraId="2BE67FB2" w14:textId="77777777" w:rsidR="00BF6928" w:rsidRDefault="00BF6928">
            <w:pPr>
              <w:widowControl/>
              <w:jc w:val="center"/>
              <w:textAlignment w:val="center"/>
            </w:pPr>
            <w:r>
              <w:rPr>
                <w:rFonts w:hint="eastAsia"/>
              </w:rPr>
              <w:t>0.72</w:t>
            </w:r>
            <w:r>
              <w:rPr>
                <w:rFonts w:hint="eastAsia"/>
              </w:rPr>
              <w:t>倍</w:t>
            </w:r>
          </w:p>
        </w:tc>
      </w:tr>
      <w:tr w:rsidR="00BF6928" w14:paraId="2792241E" w14:textId="77777777">
        <w:tc>
          <w:tcPr>
            <w:tcW w:w="4070" w:type="dxa"/>
          </w:tcPr>
          <w:p w14:paraId="3A47D51B" w14:textId="77777777" w:rsidR="00BF6928" w:rsidRDefault="00BF6928">
            <w:pPr>
              <w:widowControl/>
              <w:jc w:val="center"/>
              <w:textAlignment w:val="center"/>
            </w:pPr>
            <w:r>
              <w:rPr>
                <w:rFonts w:hint="eastAsia"/>
              </w:rPr>
              <w:t>9.8</w:t>
            </w:r>
          </w:p>
        </w:tc>
        <w:tc>
          <w:tcPr>
            <w:tcW w:w="4644" w:type="dxa"/>
          </w:tcPr>
          <w:p w14:paraId="70C7443F" w14:textId="77777777" w:rsidR="00BF6928" w:rsidRDefault="00BF6928">
            <w:pPr>
              <w:widowControl/>
              <w:jc w:val="center"/>
              <w:textAlignment w:val="center"/>
            </w:pPr>
            <w:r>
              <w:rPr>
                <w:rFonts w:hint="eastAsia"/>
              </w:rPr>
              <w:t>1.03</w:t>
            </w:r>
            <w:r>
              <w:rPr>
                <w:rFonts w:hint="eastAsia"/>
              </w:rPr>
              <w:t>倍</w:t>
            </w:r>
          </w:p>
        </w:tc>
      </w:tr>
      <w:tr w:rsidR="00BF6928" w14:paraId="20A3AE32" w14:textId="77777777">
        <w:tc>
          <w:tcPr>
            <w:tcW w:w="4070" w:type="dxa"/>
          </w:tcPr>
          <w:p w14:paraId="2C8056DC" w14:textId="77777777" w:rsidR="00BF6928" w:rsidRDefault="00BF6928">
            <w:pPr>
              <w:widowControl/>
              <w:jc w:val="center"/>
              <w:textAlignment w:val="center"/>
            </w:pPr>
            <w:r>
              <w:rPr>
                <w:rFonts w:hint="eastAsia"/>
              </w:rPr>
              <w:t>9.8</w:t>
            </w:r>
          </w:p>
        </w:tc>
        <w:tc>
          <w:tcPr>
            <w:tcW w:w="4644" w:type="dxa"/>
          </w:tcPr>
          <w:p w14:paraId="52910618" w14:textId="77777777" w:rsidR="00BF6928" w:rsidRDefault="00BF6928">
            <w:pPr>
              <w:widowControl/>
              <w:jc w:val="center"/>
              <w:textAlignment w:val="center"/>
            </w:pPr>
            <w:r>
              <w:rPr>
                <w:rFonts w:hint="eastAsia"/>
              </w:rPr>
              <w:t>0.89</w:t>
            </w:r>
            <w:r>
              <w:rPr>
                <w:rFonts w:hint="eastAsia"/>
              </w:rPr>
              <w:t>倍</w:t>
            </w:r>
          </w:p>
        </w:tc>
      </w:tr>
      <w:tr w:rsidR="00BF6928" w14:paraId="30ED1B4C" w14:textId="77777777">
        <w:trPr>
          <w:trHeight w:val="329"/>
        </w:trPr>
        <w:tc>
          <w:tcPr>
            <w:tcW w:w="4070" w:type="dxa"/>
          </w:tcPr>
          <w:p w14:paraId="425E8815" w14:textId="77777777" w:rsidR="00BF6928" w:rsidRDefault="00BF6928">
            <w:pPr>
              <w:widowControl/>
              <w:jc w:val="center"/>
              <w:textAlignment w:val="center"/>
            </w:pPr>
            <w:r>
              <w:rPr>
                <w:rFonts w:hint="eastAsia"/>
              </w:rPr>
              <w:t>8.7</w:t>
            </w:r>
          </w:p>
        </w:tc>
        <w:tc>
          <w:tcPr>
            <w:tcW w:w="4644" w:type="dxa"/>
          </w:tcPr>
          <w:p w14:paraId="3F977841" w14:textId="77777777" w:rsidR="00BF6928" w:rsidRDefault="00BF6928">
            <w:pPr>
              <w:widowControl/>
              <w:jc w:val="center"/>
              <w:textAlignment w:val="center"/>
            </w:pPr>
            <w:r>
              <w:rPr>
                <w:rFonts w:hint="eastAsia"/>
              </w:rPr>
              <w:t>0.55</w:t>
            </w:r>
            <w:r>
              <w:rPr>
                <w:rFonts w:hint="eastAsia"/>
              </w:rPr>
              <w:t>倍</w:t>
            </w:r>
          </w:p>
        </w:tc>
      </w:tr>
      <w:tr w:rsidR="00BF6928" w14:paraId="2D4D8253" w14:textId="77777777">
        <w:tc>
          <w:tcPr>
            <w:tcW w:w="4070" w:type="dxa"/>
          </w:tcPr>
          <w:p w14:paraId="133D099B" w14:textId="77777777" w:rsidR="00BF6928" w:rsidRDefault="00BF6928">
            <w:pPr>
              <w:widowControl/>
              <w:jc w:val="center"/>
              <w:textAlignment w:val="center"/>
            </w:pPr>
            <w:r>
              <w:rPr>
                <w:rFonts w:hint="eastAsia"/>
              </w:rPr>
              <w:t>7.9</w:t>
            </w:r>
          </w:p>
        </w:tc>
        <w:tc>
          <w:tcPr>
            <w:tcW w:w="4644" w:type="dxa"/>
          </w:tcPr>
          <w:p w14:paraId="27A62E5E" w14:textId="77777777" w:rsidR="00BF6928" w:rsidRDefault="00BF6928">
            <w:pPr>
              <w:widowControl/>
              <w:jc w:val="center"/>
              <w:textAlignment w:val="center"/>
            </w:pPr>
            <w:r>
              <w:rPr>
                <w:rFonts w:hint="eastAsia"/>
              </w:rPr>
              <w:t>0.41</w:t>
            </w:r>
            <w:r>
              <w:rPr>
                <w:rFonts w:hint="eastAsia"/>
              </w:rPr>
              <w:t>倍</w:t>
            </w:r>
          </w:p>
        </w:tc>
      </w:tr>
      <w:tr w:rsidR="00BF6928" w14:paraId="6C010106" w14:textId="77777777">
        <w:tc>
          <w:tcPr>
            <w:tcW w:w="4070" w:type="dxa"/>
          </w:tcPr>
          <w:p w14:paraId="118D6A25" w14:textId="77777777" w:rsidR="00BF6928" w:rsidRDefault="00BF6928">
            <w:pPr>
              <w:widowControl/>
              <w:jc w:val="center"/>
              <w:textAlignment w:val="center"/>
            </w:pPr>
            <w:r>
              <w:rPr>
                <w:rFonts w:hint="eastAsia"/>
              </w:rPr>
              <w:t>6.25</w:t>
            </w:r>
          </w:p>
        </w:tc>
        <w:tc>
          <w:tcPr>
            <w:tcW w:w="4644" w:type="dxa"/>
          </w:tcPr>
          <w:p w14:paraId="792DC58F" w14:textId="77777777" w:rsidR="00BF6928" w:rsidRDefault="00BF6928">
            <w:pPr>
              <w:widowControl/>
              <w:jc w:val="center"/>
              <w:textAlignment w:val="center"/>
            </w:pPr>
            <w:r>
              <w:rPr>
                <w:rFonts w:hint="eastAsia"/>
              </w:rPr>
              <w:t>0.29</w:t>
            </w:r>
            <w:r>
              <w:rPr>
                <w:rFonts w:hint="eastAsia"/>
              </w:rPr>
              <w:t>倍</w:t>
            </w:r>
          </w:p>
        </w:tc>
      </w:tr>
    </w:tbl>
    <w:p w14:paraId="7D91299A" w14:textId="77777777" w:rsidR="00BF6928" w:rsidRDefault="00BF6928">
      <w:pPr>
        <w:spacing w:line="360" w:lineRule="auto"/>
        <w:ind w:firstLineChars="200" w:firstLine="420"/>
        <w:rPr>
          <w:rFonts w:ascii="ˎ̥" w:hAnsi="ˎ̥"/>
          <w:szCs w:val="21"/>
        </w:rPr>
      </w:pPr>
      <w:proofErr w:type="gramStart"/>
      <w:r>
        <w:rPr>
          <w:rFonts w:ascii="ˎ̥" w:hAnsi="ˎ̥" w:hint="eastAsia"/>
          <w:szCs w:val="21"/>
        </w:rPr>
        <w:t>综</w:t>
      </w:r>
      <w:proofErr w:type="gramEnd"/>
      <w:r>
        <w:rPr>
          <w:rFonts w:ascii="ˎ̥" w:hAnsi="ˎ̥" w:hint="eastAsia"/>
          <w:szCs w:val="21"/>
        </w:rPr>
        <w:t>上表</w:t>
      </w:r>
      <w:r>
        <w:rPr>
          <w:rFonts w:ascii="ˎ̥" w:hAnsi="ˎ̥" w:hint="eastAsia"/>
          <w:szCs w:val="21"/>
        </w:rPr>
        <w:t>2-</w:t>
      </w:r>
      <w:r>
        <w:rPr>
          <w:rFonts w:ascii="ˎ̥" w:hAnsi="ˎ̥" w:hint="eastAsia"/>
          <w:szCs w:val="21"/>
        </w:rPr>
        <w:t>表</w:t>
      </w:r>
      <w:r>
        <w:rPr>
          <w:rFonts w:ascii="ˎ̥" w:hAnsi="ˎ̥" w:hint="eastAsia"/>
          <w:szCs w:val="21"/>
        </w:rPr>
        <w:t>4</w:t>
      </w:r>
      <w:r>
        <w:rPr>
          <w:rFonts w:ascii="ˎ̥" w:hAnsi="ˎ̥" w:hint="eastAsia"/>
          <w:szCs w:val="21"/>
        </w:rPr>
        <w:t>，通过测试去污力数值在</w:t>
      </w:r>
      <w:r>
        <w:rPr>
          <w:rFonts w:ascii="ˎ̥" w:hAnsi="ˎ̥" w:hint="eastAsia"/>
          <w:szCs w:val="21"/>
        </w:rPr>
        <w:t>0.16</w:t>
      </w:r>
      <w:r>
        <w:rPr>
          <w:rFonts w:ascii="ˎ̥" w:hAnsi="ˎ̥" w:hint="eastAsia"/>
          <w:szCs w:val="21"/>
        </w:rPr>
        <w:t>～</w:t>
      </w:r>
      <w:r>
        <w:rPr>
          <w:rFonts w:ascii="ˎ̥" w:hAnsi="ˎ̥" w:hint="eastAsia"/>
          <w:szCs w:val="21"/>
        </w:rPr>
        <w:t>1.03</w:t>
      </w:r>
      <w:r>
        <w:rPr>
          <w:rFonts w:ascii="ˎ̥" w:hAnsi="ˎ̥" w:hint="eastAsia"/>
          <w:szCs w:val="21"/>
        </w:rPr>
        <w:t>之间，数据波动较大，且不同机构的检测结</w:t>
      </w:r>
      <w:r>
        <w:rPr>
          <w:rFonts w:ascii="ˎ̥" w:hAnsi="ˎ̥" w:hint="eastAsia"/>
          <w:szCs w:val="21"/>
        </w:rPr>
        <w:lastRenderedPageBreak/>
        <w:t>果在使用同一标准进行测试时结果也差异较大，数据无可比性，初步分析是因本标准制定时去污力测试主要依据</w:t>
      </w:r>
      <w:r>
        <w:rPr>
          <w:rFonts w:ascii="ˎ̥" w:hAnsi="ˎ̥" w:hint="eastAsia"/>
          <w:szCs w:val="21"/>
        </w:rPr>
        <w:t>GB/T 9985-2000</w:t>
      </w:r>
      <w:r>
        <w:rPr>
          <w:rFonts w:ascii="ˎ̥" w:hAnsi="ˎ̥" w:hint="eastAsia"/>
          <w:szCs w:val="21"/>
        </w:rPr>
        <w:t>《手洗餐具用洗涤剂》中附录</w:t>
      </w:r>
      <w:r>
        <w:rPr>
          <w:rFonts w:ascii="ˎ̥" w:hAnsi="ˎ̥" w:hint="eastAsia"/>
          <w:szCs w:val="21"/>
        </w:rPr>
        <w:t>B</w:t>
      </w:r>
      <w:r>
        <w:rPr>
          <w:rFonts w:ascii="ˎ̥" w:hAnsi="ˎ̥" w:hint="eastAsia"/>
          <w:szCs w:val="21"/>
        </w:rPr>
        <w:t>中方法</w:t>
      </w:r>
      <w:proofErr w:type="gramStart"/>
      <w:r>
        <w:rPr>
          <w:rFonts w:ascii="ˎ̥" w:hAnsi="ˎ̥" w:hint="eastAsia"/>
          <w:szCs w:val="21"/>
        </w:rPr>
        <w:t>一</w:t>
      </w:r>
      <w:proofErr w:type="gramEnd"/>
      <w:r>
        <w:rPr>
          <w:rFonts w:ascii="ˎ̥" w:hAnsi="ˎ̥" w:hint="eastAsia"/>
          <w:szCs w:val="21"/>
        </w:rPr>
        <w:t>（去油率法），该方法主要针对的是以表面活性剂为原料的餐具洗涤剂，而以精制盐为原料的产品可能不适用，故本标准对去污</w:t>
      </w:r>
      <w:proofErr w:type="gramStart"/>
      <w:r>
        <w:rPr>
          <w:rFonts w:ascii="ˎ̥" w:hAnsi="ˎ̥" w:hint="eastAsia"/>
          <w:szCs w:val="21"/>
        </w:rPr>
        <w:t>力指标</w:t>
      </w:r>
      <w:proofErr w:type="gramEnd"/>
      <w:r>
        <w:rPr>
          <w:rFonts w:ascii="ˎ̥" w:hAnsi="ˎ̥" w:hint="eastAsia"/>
          <w:szCs w:val="21"/>
        </w:rPr>
        <w:t>暂不做要求。</w:t>
      </w:r>
    </w:p>
    <w:p w14:paraId="44F604D6" w14:textId="77777777" w:rsidR="00BF6928" w:rsidRDefault="00BF6928">
      <w:pPr>
        <w:spacing w:line="360" w:lineRule="auto"/>
        <w:jc w:val="left"/>
        <w:rPr>
          <w:rFonts w:ascii="宋体" w:hAnsi="宋体"/>
          <w:b/>
          <w:szCs w:val="21"/>
        </w:rPr>
      </w:pPr>
      <w:r>
        <w:rPr>
          <w:rFonts w:ascii="宋体" w:hAnsi="宋体" w:hint="eastAsia"/>
          <w:b/>
          <w:szCs w:val="21"/>
        </w:rPr>
        <w:t>四、标准中涉及专利的情况</w:t>
      </w:r>
    </w:p>
    <w:p w14:paraId="2D246461" w14:textId="77777777" w:rsidR="00BF6928" w:rsidRDefault="00BF6928">
      <w:pPr>
        <w:spacing w:beforeLines="50" w:before="156" w:afterLines="50" w:after="156" w:line="360" w:lineRule="auto"/>
        <w:ind w:firstLineChars="200" w:firstLine="420"/>
        <w:rPr>
          <w:szCs w:val="21"/>
        </w:rPr>
      </w:pPr>
      <w:r>
        <w:rPr>
          <w:rFonts w:hint="eastAsia"/>
          <w:szCs w:val="21"/>
        </w:rPr>
        <w:t>本标准中不涉及专利问题。</w:t>
      </w:r>
    </w:p>
    <w:p w14:paraId="682BA086" w14:textId="77777777" w:rsidR="00BF6928" w:rsidRDefault="00BF6928">
      <w:pPr>
        <w:spacing w:beforeLines="50" w:before="156" w:afterLines="50" w:after="156" w:line="360" w:lineRule="auto"/>
        <w:rPr>
          <w:rFonts w:ascii="宋体" w:hAnsi="宋体"/>
          <w:b/>
          <w:szCs w:val="21"/>
        </w:rPr>
      </w:pPr>
      <w:r>
        <w:rPr>
          <w:rFonts w:ascii="宋体" w:hAnsi="宋体" w:hint="eastAsia"/>
          <w:b/>
          <w:szCs w:val="21"/>
        </w:rPr>
        <w:t>五、预期达到的社会效益等情况、对产业发展的作用等情况</w:t>
      </w:r>
    </w:p>
    <w:p w14:paraId="6CBA12DD" w14:textId="77777777" w:rsidR="00BF6928" w:rsidRDefault="00BF6928">
      <w:pPr>
        <w:spacing w:beforeLines="50" w:before="156" w:afterLines="50" w:after="156" w:line="360" w:lineRule="auto"/>
        <w:ind w:firstLineChars="200" w:firstLine="420"/>
        <w:rPr>
          <w:szCs w:val="21"/>
        </w:rPr>
      </w:pPr>
      <w:r>
        <w:rPr>
          <w:rFonts w:hint="eastAsia"/>
          <w:szCs w:val="21"/>
        </w:rPr>
        <w:t>从市场销售看，线下商</w:t>
      </w:r>
      <w:proofErr w:type="gramStart"/>
      <w:r>
        <w:rPr>
          <w:rFonts w:hint="eastAsia"/>
          <w:szCs w:val="21"/>
        </w:rPr>
        <w:t>超几乎</w:t>
      </w:r>
      <w:proofErr w:type="gramEnd"/>
      <w:r>
        <w:rPr>
          <w:rFonts w:hint="eastAsia"/>
          <w:szCs w:val="21"/>
        </w:rPr>
        <w:t>看不到固态餐具洁净盐产品的踪迹，国内知名餐洗剂品牌如立白、雕牌等企业却早已推出了含盐洗涤剂，</w:t>
      </w:r>
      <w:proofErr w:type="gramStart"/>
      <w:r>
        <w:rPr>
          <w:rFonts w:hint="eastAsia"/>
          <w:szCs w:val="21"/>
        </w:rPr>
        <w:t>打起盐洗的</w:t>
      </w:r>
      <w:proofErr w:type="gramEnd"/>
      <w:r>
        <w:rPr>
          <w:rFonts w:hint="eastAsia"/>
          <w:szCs w:val="21"/>
        </w:rPr>
        <w:t>招牌；而在线上天猫、淘宝、京东各大电商平台可以看到有盐业企业的企业店铺、旗舰店有此类产品销售，如中国盐业集团、江苏盐业、青海盐业、重庆盐业等，销售量累计过万的并不多，初步估计餐具洁净盐（</w:t>
      </w:r>
      <w:proofErr w:type="gramStart"/>
      <w:r>
        <w:rPr>
          <w:rFonts w:hint="eastAsia"/>
          <w:szCs w:val="21"/>
        </w:rPr>
        <w:t>含果蔬</w:t>
      </w:r>
      <w:proofErr w:type="gramEnd"/>
      <w:r>
        <w:rPr>
          <w:rFonts w:hint="eastAsia"/>
          <w:szCs w:val="21"/>
        </w:rPr>
        <w:t>清洗盐）年销售额在</w:t>
      </w:r>
      <w:r>
        <w:rPr>
          <w:rFonts w:hint="eastAsia"/>
          <w:szCs w:val="21"/>
        </w:rPr>
        <w:t>500</w:t>
      </w:r>
      <w:r>
        <w:rPr>
          <w:rFonts w:hint="eastAsia"/>
          <w:szCs w:val="21"/>
        </w:rPr>
        <w:t>万元左右。目前此类餐具洁净盐产品的市场和销售还未完全打开，原因主要有以下几点，一是目前餐具洗涤剂行业发展较成熟，在产品品类、安全性、便利性等方面的创新力度很大，基本能满足大多数消费者的需求；二是以精制盐为载体的</w:t>
      </w:r>
      <w:proofErr w:type="gramStart"/>
      <w:r>
        <w:rPr>
          <w:rFonts w:hint="eastAsia"/>
          <w:szCs w:val="21"/>
        </w:rPr>
        <w:t>餐洗盐</w:t>
      </w:r>
      <w:proofErr w:type="gramEnd"/>
      <w:r>
        <w:rPr>
          <w:rFonts w:hint="eastAsia"/>
          <w:szCs w:val="21"/>
        </w:rPr>
        <w:t>产品虽具有安全、低泡的特点，</w:t>
      </w:r>
      <w:proofErr w:type="gramStart"/>
      <w:r>
        <w:rPr>
          <w:rFonts w:hint="eastAsia"/>
          <w:szCs w:val="21"/>
        </w:rPr>
        <w:t>且盐在</w:t>
      </w:r>
      <w:proofErr w:type="gramEnd"/>
      <w:r>
        <w:rPr>
          <w:rFonts w:hint="eastAsia"/>
          <w:szCs w:val="21"/>
        </w:rPr>
        <w:t>日常清洗水果、蔬菜、衣物等方面的运用也较多，但此类产品市场和品牌还不具有影响力，消费者认知度不够；三是此类餐具洁净盐产品既不属于精制盐范畴，又因大部分未添加表面活性物质未被划入餐洗剂生产许可认定范围，无生产许可证，线下商超推广较难；四是因盐行业现正处于抢占食盐销售市场的关键时期，在日化用盐推广方面投入还不足</w:t>
      </w:r>
      <w:r>
        <w:rPr>
          <w:rFonts w:hint="eastAsia"/>
          <w:szCs w:val="21"/>
        </w:rPr>
        <w:t xml:space="preserve"> </w:t>
      </w:r>
      <w:r>
        <w:rPr>
          <w:rFonts w:hint="eastAsia"/>
          <w:szCs w:val="21"/>
        </w:rPr>
        <w:t>。但从盐行业的长远发展、国内洗</w:t>
      </w:r>
      <w:proofErr w:type="gramStart"/>
      <w:r>
        <w:rPr>
          <w:rFonts w:hint="eastAsia"/>
          <w:szCs w:val="21"/>
        </w:rPr>
        <w:t>护市场</w:t>
      </w:r>
      <w:proofErr w:type="gramEnd"/>
      <w:r>
        <w:rPr>
          <w:rFonts w:hint="eastAsia"/>
          <w:szCs w:val="21"/>
        </w:rPr>
        <w:t>的具大市场容量以及洗碗机固态洗涤剂的需求来看，未来这种新兴固体形态餐具洗涤盐的市场增长和发展潜力是无限的。本标准制定后，预期达到的社会效益如下：</w:t>
      </w:r>
    </w:p>
    <w:p w14:paraId="39728E7D" w14:textId="77777777" w:rsidR="00BF6928" w:rsidRDefault="00BF6928">
      <w:pPr>
        <w:spacing w:beforeLines="50" w:before="156" w:afterLines="50" w:after="156" w:line="360" w:lineRule="auto"/>
        <w:ind w:firstLineChars="200" w:firstLine="420"/>
        <w:rPr>
          <w:szCs w:val="21"/>
        </w:rPr>
      </w:pPr>
      <w:r>
        <w:rPr>
          <w:rFonts w:hint="eastAsia"/>
          <w:szCs w:val="21"/>
        </w:rPr>
        <w:t>1</w:t>
      </w:r>
      <w:r>
        <w:rPr>
          <w:rFonts w:hint="eastAsia"/>
          <w:szCs w:val="21"/>
        </w:rPr>
        <w:t>、制定行业标准有利于树立行业质量标杆，促进餐具洁净盐此类系列产品质量升级和创新。</w:t>
      </w:r>
    </w:p>
    <w:p w14:paraId="7AD121F4" w14:textId="77777777" w:rsidR="00BF6928" w:rsidRDefault="00BF6928">
      <w:pPr>
        <w:spacing w:beforeLines="50" w:before="156" w:afterLines="50" w:after="156" w:line="360" w:lineRule="auto"/>
        <w:ind w:firstLineChars="200" w:firstLine="420"/>
        <w:rPr>
          <w:szCs w:val="21"/>
        </w:rPr>
      </w:pPr>
      <w:r>
        <w:rPr>
          <w:rFonts w:hint="eastAsia"/>
          <w:szCs w:val="21"/>
        </w:rPr>
        <w:t>2</w:t>
      </w:r>
      <w:r>
        <w:rPr>
          <w:rFonts w:hint="eastAsia"/>
          <w:szCs w:val="21"/>
        </w:rPr>
        <w:t>、餐具洁净盐是盐行业与餐具洗涤行业跨界融合创新的产物，制定行业标准，也是两个行业的一个融合和创新，可以促进两个行业进行产品创新竞争，满足和开发消费者新的消费需求。</w:t>
      </w:r>
    </w:p>
    <w:p w14:paraId="441097F5" w14:textId="77777777" w:rsidR="00BF6928" w:rsidRDefault="00BF6928">
      <w:pPr>
        <w:spacing w:beforeLines="50" w:before="156" w:afterLines="50" w:after="156" w:line="360" w:lineRule="auto"/>
        <w:ind w:firstLineChars="200" w:firstLine="420"/>
        <w:rPr>
          <w:szCs w:val="21"/>
        </w:rPr>
      </w:pPr>
      <w:r>
        <w:rPr>
          <w:rFonts w:hint="eastAsia"/>
          <w:szCs w:val="21"/>
        </w:rPr>
        <w:t>3</w:t>
      </w:r>
      <w:r>
        <w:rPr>
          <w:rFonts w:hint="eastAsia"/>
          <w:szCs w:val="21"/>
        </w:rPr>
        <w:t>、符合餐具洁净盐行业标准的产品，可申请取得餐具洗涤剂生产许可，有利于此类产品进行线下商超等多渠道推广销售，增强产品辐射范围和提高消费者认知度，满足消费者对安全、健康的产品需求。</w:t>
      </w:r>
      <w:r>
        <w:rPr>
          <w:rFonts w:hint="eastAsia"/>
          <w:szCs w:val="21"/>
        </w:rPr>
        <w:t xml:space="preserve"> </w:t>
      </w:r>
    </w:p>
    <w:p w14:paraId="4BA277D5" w14:textId="77777777" w:rsidR="00BF6928" w:rsidRDefault="00BF6928">
      <w:pPr>
        <w:spacing w:beforeLines="50" w:before="156" w:afterLines="50" w:after="156" w:line="360" w:lineRule="auto"/>
        <w:ind w:firstLineChars="200" w:firstLine="420"/>
        <w:rPr>
          <w:szCs w:val="21"/>
        </w:rPr>
      </w:pPr>
      <w:r>
        <w:rPr>
          <w:rFonts w:hint="eastAsia"/>
          <w:szCs w:val="21"/>
        </w:rPr>
        <w:t>4</w:t>
      </w:r>
      <w:r>
        <w:rPr>
          <w:rFonts w:hint="eastAsia"/>
          <w:szCs w:val="21"/>
        </w:rPr>
        <w:t>、中国原盐资源丰富，又是可再生资源，盐对环境污染小，对人体健康无毒害，开发餐具洁净</w:t>
      </w:r>
      <w:r>
        <w:rPr>
          <w:rFonts w:hint="eastAsia"/>
          <w:szCs w:val="21"/>
        </w:rPr>
        <w:lastRenderedPageBreak/>
        <w:t>盐是对盐资源的有效利用，提升中国原盐产品附加值。</w:t>
      </w:r>
    </w:p>
    <w:p w14:paraId="32DBFA73" w14:textId="77777777" w:rsidR="00BF6928" w:rsidRDefault="00BF6928">
      <w:pPr>
        <w:spacing w:beforeLines="50" w:before="156" w:afterLines="50" w:after="156" w:line="360" w:lineRule="auto"/>
        <w:ind w:firstLineChars="200" w:firstLine="420"/>
        <w:rPr>
          <w:szCs w:val="21"/>
        </w:rPr>
      </w:pPr>
      <w:r>
        <w:rPr>
          <w:rFonts w:hint="eastAsia"/>
          <w:szCs w:val="21"/>
        </w:rPr>
        <w:t>5</w:t>
      </w:r>
      <w:r>
        <w:rPr>
          <w:rFonts w:hint="eastAsia"/>
          <w:szCs w:val="21"/>
        </w:rPr>
        <w:t>、盐的用途有</w:t>
      </w:r>
      <w:r>
        <w:rPr>
          <w:rFonts w:hint="eastAsia"/>
          <w:szCs w:val="21"/>
        </w:rPr>
        <w:t>1</w:t>
      </w:r>
      <w:r>
        <w:rPr>
          <w:rFonts w:hint="eastAsia"/>
          <w:szCs w:val="21"/>
        </w:rPr>
        <w:t>万多种，而中国由于长期处于食盐专营保护，盐行业产品创新和技术创新落后，食盐专营制度的改革促进了盐行业的变革，餐具洁净盐此类清洗产品的成功运用和上市转化，能够鼓励和促进盐行业进行盐产品创新，将盐的用途发挥到极致。</w:t>
      </w:r>
    </w:p>
    <w:p w14:paraId="3C23DFF9" w14:textId="77777777" w:rsidR="00BF6928" w:rsidRDefault="00BF6928">
      <w:pPr>
        <w:spacing w:line="360" w:lineRule="auto"/>
        <w:ind w:firstLineChars="200" w:firstLine="420"/>
      </w:pPr>
      <w:r>
        <w:rPr>
          <w:rFonts w:hint="eastAsia"/>
          <w:szCs w:val="21"/>
        </w:rPr>
        <w:t>6</w:t>
      </w:r>
      <w:r>
        <w:rPr>
          <w:rFonts w:hint="eastAsia"/>
          <w:szCs w:val="21"/>
        </w:rPr>
        <w:t>、本标准实施后，可以建立一个公正、统一的产品质量平台，规范并促进企业提高产品质量，淘汰低劣质量的产品，使生产者与消费者有共同认可的质量指标和检验方法，</w:t>
      </w:r>
      <w:proofErr w:type="gramStart"/>
      <w:r>
        <w:rPr>
          <w:rFonts w:hint="eastAsia"/>
          <w:szCs w:val="21"/>
        </w:rPr>
        <w:t>可最大</w:t>
      </w:r>
      <w:proofErr w:type="gramEnd"/>
      <w:r>
        <w:rPr>
          <w:rFonts w:hint="eastAsia"/>
          <w:szCs w:val="21"/>
        </w:rPr>
        <w:t>程度地保护生产企业和消费者的利益，满足消费者对高效、安全餐具洁净盐产品市场需求，推动行业的健康持续发展。</w:t>
      </w:r>
    </w:p>
    <w:p w14:paraId="47543743" w14:textId="77777777" w:rsidR="00BF6928" w:rsidRDefault="00BF6928">
      <w:pPr>
        <w:spacing w:beforeLines="50" w:before="156" w:afterLines="50" w:after="156" w:line="360" w:lineRule="auto"/>
        <w:rPr>
          <w:rFonts w:ascii="宋体" w:hAnsi="宋体"/>
          <w:b/>
          <w:szCs w:val="21"/>
        </w:rPr>
      </w:pPr>
      <w:r>
        <w:rPr>
          <w:rFonts w:ascii="宋体" w:hAnsi="宋体" w:hint="eastAsia"/>
          <w:b/>
          <w:szCs w:val="21"/>
        </w:rPr>
        <w:t>六、与国际、国外对比情况</w:t>
      </w:r>
    </w:p>
    <w:p w14:paraId="04D8DD16" w14:textId="77777777" w:rsidR="00BF6928" w:rsidRDefault="00BF6928">
      <w:pPr>
        <w:spacing w:line="360" w:lineRule="auto"/>
        <w:ind w:firstLineChars="200" w:firstLine="420"/>
        <w:rPr>
          <w:rFonts w:ascii="ˎ̥" w:hAnsi="ˎ̥"/>
          <w:szCs w:val="21"/>
        </w:rPr>
      </w:pPr>
      <w:r>
        <w:rPr>
          <w:rFonts w:ascii="ˎ̥" w:hAnsi="ˎ̥" w:hint="eastAsia"/>
          <w:szCs w:val="21"/>
        </w:rPr>
        <w:t>从日化用盐产品来看，国外日化用盐主要集中在沐浴盐、足浴盐、洁面盐、磨砂盐、盐皂等身体洗护用盐方面，盐在其餐具洗涤剂中并未作为主要原料，洗碗机用盐产品较多，产品主要功能作用为软化水，而不是去污，未进行固体的膏状的以盐为主的餐具洗涤剂产品开发和应用。因此没有相关行业标准和产品标准可以借鉴，但同时也表示，这类新兴的固体洗涤盐产品兼具有软水和去油污的功能在国外有一定的消费市场。</w:t>
      </w:r>
    </w:p>
    <w:p w14:paraId="0EA63D02" w14:textId="77777777" w:rsidR="00BF6928" w:rsidRDefault="00BF6928">
      <w:pPr>
        <w:spacing w:line="360" w:lineRule="auto"/>
        <w:ind w:firstLineChars="200" w:firstLine="420"/>
        <w:rPr>
          <w:szCs w:val="21"/>
        </w:rPr>
      </w:pPr>
      <w:r>
        <w:rPr>
          <w:rFonts w:ascii="ˎ̥" w:hAnsi="ˎ̥" w:hint="eastAsia"/>
          <w:szCs w:val="21"/>
        </w:rPr>
        <w:t>从标准方面来看，目前该产品无国家标准或行业标准，也无国际标准可借鉴。洗涤用品产品的安全，</w:t>
      </w:r>
      <w:r>
        <w:rPr>
          <w:rFonts w:hint="eastAsia"/>
          <w:szCs w:val="21"/>
        </w:rPr>
        <w:t>欧盟、美国均未制定产品标准，欧盟、美国等发达国家更侧重用一系列的规章制度来确保洗涤用品的安全性。日本只有少量的产品质量标准，如今年才更新的</w:t>
      </w:r>
      <w:r>
        <w:rPr>
          <w:rFonts w:hint="eastAsia"/>
          <w:szCs w:val="21"/>
        </w:rPr>
        <w:t>JIS K 3370-2019</w:t>
      </w:r>
      <w:r>
        <w:rPr>
          <w:rFonts w:hint="eastAsia"/>
          <w:szCs w:val="21"/>
        </w:rPr>
        <w:t>《厨房用合成洗涤剂》标准，结合相关法规条文来达到对相关产品的管理。</w:t>
      </w:r>
    </w:p>
    <w:p w14:paraId="1A7F290E" w14:textId="77777777" w:rsidR="00BF6928" w:rsidRDefault="00BF6928">
      <w:pPr>
        <w:spacing w:beforeLines="50" w:before="156" w:afterLines="50" w:after="156" w:line="360" w:lineRule="auto"/>
        <w:rPr>
          <w:rFonts w:ascii="宋体" w:hAnsi="宋体"/>
          <w:b/>
          <w:szCs w:val="21"/>
        </w:rPr>
      </w:pPr>
      <w:r>
        <w:rPr>
          <w:rFonts w:ascii="宋体" w:hAnsi="宋体" w:hint="eastAsia"/>
          <w:b/>
          <w:szCs w:val="21"/>
        </w:rPr>
        <w:t>七、在标准体系中的位置，与现行相关法律、法规、规章及相关标准，特别是强制性标准的协调性</w:t>
      </w:r>
    </w:p>
    <w:p w14:paraId="1B56C1D3" w14:textId="183D7A59" w:rsidR="00BF6928" w:rsidRDefault="00BF6928">
      <w:pPr>
        <w:spacing w:line="360" w:lineRule="auto"/>
        <w:ind w:firstLineChars="200" w:firstLine="428"/>
        <w:rPr>
          <w:spacing w:val="2"/>
          <w:szCs w:val="21"/>
        </w:rPr>
      </w:pPr>
      <w:r>
        <w:rPr>
          <w:rFonts w:hint="eastAsia"/>
          <w:spacing w:val="2"/>
          <w:szCs w:val="21"/>
        </w:rPr>
        <w:t>该标准在体系中为</w:t>
      </w:r>
      <w:r>
        <w:rPr>
          <w:rFonts w:hint="eastAsia"/>
          <w:spacing w:val="2"/>
          <w:szCs w:val="21"/>
        </w:rPr>
        <w:t>05</w:t>
      </w:r>
      <w:r>
        <w:rPr>
          <w:rFonts w:hint="eastAsia"/>
          <w:spacing w:val="2"/>
          <w:szCs w:val="21"/>
        </w:rPr>
        <w:t>日用化学制品</w:t>
      </w:r>
      <w:r>
        <w:rPr>
          <w:rFonts w:hint="eastAsia"/>
          <w:spacing w:val="2"/>
          <w:szCs w:val="21"/>
        </w:rPr>
        <w:t xml:space="preserve">-07 </w:t>
      </w:r>
      <w:r>
        <w:rPr>
          <w:rFonts w:hint="eastAsia"/>
          <w:spacing w:val="2"/>
          <w:szCs w:val="21"/>
        </w:rPr>
        <w:t>清洁卫生用品</w:t>
      </w:r>
      <w:r>
        <w:rPr>
          <w:rFonts w:hint="eastAsia"/>
          <w:spacing w:val="2"/>
          <w:szCs w:val="21"/>
        </w:rPr>
        <w:t xml:space="preserve">-03 </w:t>
      </w:r>
      <w:r>
        <w:rPr>
          <w:rFonts w:hint="eastAsia"/>
          <w:spacing w:val="2"/>
          <w:szCs w:val="21"/>
        </w:rPr>
        <w:t>食品用洗涤消毒剂</w:t>
      </w:r>
      <w:r>
        <w:rPr>
          <w:rFonts w:hint="eastAsia"/>
          <w:spacing w:val="2"/>
          <w:szCs w:val="21"/>
        </w:rPr>
        <w:t xml:space="preserve">-01 </w:t>
      </w:r>
      <w:r>
        <w:rPr>
          <w:rFonts w:hint="eastAsia"/>
          <w:spacing w:val="2"/>
          <w:szCs w:val="21"/>
        </w:rPr>
        <w:t>食品用洗涤剂</w:t>
      </w:r>
      <w:r>
        <w:rPr>
          <w:rFonts w:hint="eastAsia"/>
          <w:spacing w:val="2"/>
          <w:szCs w:val="21"/>
        </w:rPr>
        <w:t>-</w:t>
      </w:r>
      <w:r>
        <w:rPr>
          <w:rFonts w:hint="eastAsia"/>
          <w:spacing w:val="2"/>
          <w:szCs w:val="21"/>
        </w:rPr>
        <w:t>产品标准。</w:t>
      </w:r>
    </w:p>
    <w:p w14:paraId="6A5676EB" w14:textId="248833F1" w:rsidR="00BF6928" w:rsidRDefault="00BF6928">
      <w:pPr>
        <w:spacing w:line="360" w:lineRule="auto"/>
        <w:ind w:leftChars="200" w:left="420"/>
        <w:rPr>
          <w:spacing w:val="2"/>
          <w:szCs w:val="21"/>
        </w:rPr>
      </w:pPr>
      <w:r>
        <w:rPr>
          <w:rFonts w:hint="eastAsia"/>
          <w:spacing w:val="2"/>
          <w:szCs w:val="21"/>
        </w:rPr>
        <w:t>本</w:t>
      </w:r>
      <w:proofErr w:type="gramStart"/>
      <w:r>
        <w:rPr>
          <w:rFonts w:hint="eastAsia"/>
          <w:spacing w:val="2"/>
          <w:szCs w:val="21"/>
        </w:rPr>
        <w:t>标准标准</w:t>
      </w:r>
      <w:proofErr w:type="gramEnd"/>
      <w:r>
        <w:rPr>
          <w:spacing w:val="2"/>
          <w:szCs w:val="21"/>
        </w:rPr>
        <w:t>体系编号：</w:t>
      </w:r>
      <w:r>
        <w:rPr>
          <w:rFonts w:hint="eastAsia"/>
          <w:spacing w:val="2"/>
          <w:szCs w:val="21"/>
        </w:rPr>
        <w:t>053950007030100014CP</w:t>
      </w:r>
    </w:p>
    <w:p w14:paraId="121D0937" w14:textId="77777777" w:rsidR="00BF6928" w:rsidRDefault="00BF6928">
      <w:pPr>
        <w:spacing w:line="360" w:lineRule="auto"/>
        <w:ind w:firstLineChars="200" w:firstLine="428"/>
        <w:rPr>
          <w:rFonts w:eastAsia="黑体"/>
          <w:kern w:val="0"/>
          <w:szCs w:val="21"/>
        </w:rPr>
      </w:pPr>
      <w:r>
        <w:rPr>
          <w:rFonts w:hint="eastAsia"/>
          <w:spacing w:val="2"/>
          <w:szCs w:val="21"/>
        </w:rPr>
        <w:t>本标准与现行相关法律、法规、规章及相关标准协调一致，未发生冲突，与国家卫生部门技术规范及国家食品安全相关标准协调一致。</w:t>
      </w:r>
    </w:p>
    <w:p w14:paraId="7EF72F69" w14:textId="77777777" w:rsidR="00BF6928" w:rsidRDefault="00BF6928">
      <w:pPr>
        <w:spacing w:beforeLines="50" w:before="156" w:afterLines="50" w:after="156" w:line="360" w:lineRule="auto"/>
        <w:rPr>
          <w:rFonts w:ascii="宋体" w:hAnsi="宋体"/>
          <w:b/>
          <w:szCs w:val="21"/>
        </w:rPr>
      </w:pPr>
      <w:r>
        <w:rPr>
          <w:rFonts w:ascii="宋体" w:hAnsi="宋体" w:hint="eastAsia"/>
          <w:b/>
          <w:szCs w:val="21"/>
        </w:rPr>
        <w:t>八、重大分歧意见的处理经过和依据</w:t>
      </w:r>
    </w:p>
    <w:p w14:paraId="6BE2C454" w14:textId="77777777" w:rsidR="00BF6928" w:rsidRDefault="00BF6928">
      <w:pPr>
        <w:spacing w:line="360" w:lineRule="auto"/>
        <w:ind w:firstLineChars="200" w:firstLine="420"/>
        <w:rPr>
          <w:rFonts w:ascii="ˎ̥" w:hAnsi="ˎ̥"/>
          <w:szCs w:val="21"/>
        </w:rPr>
      </w:pPr>
      <w:r>
        <w:rPr>
          <w:rFonts w:ascii="ˎ̥" w:hAnsi="ˎ̥" w:hint="eastAsia"/>
          <w:szCs w:val="21"/>
        </w:rPr>
        <w:t>无。</w:t>
      </w:r>
    </w:p>
    <w:p w14:paraId="7592CE03" w14:textId="77777777" w:rsidR="00BF6928" w:rsidRDefault="00BF6928">
      <w:pPr>
        <w:spacing w:beforeLines="50" w:before="156" w:afterLines="50" w:after="156" w:line="360" w:lineRule="auto"/>
        <w:rPr>
          <w:rFonts w:ascii="宋体" w:hAnsi="宋体"/>
          <w:b/>
          <w:szCs w:val="21"/>
        </w:rPr>
      </w:pPr>
      <w:r>
        <w:rPr>
          <w:rFonts w:ascii="宋体" w:hAnsi="宋体" w:hint="eastAsia"/>
          <w:b/>
          <w:szCs w:val="21"/>
        </w:rPr>
        <w:t>九、标准性质的建议说明</w:t>
      </w:r>
    </w:p>
    <w:p w14:paraId="1BF640E7" w14:textId="77777777" w:rsidR="00BF6928" w:rsidRDefault="00BF6928">
      <w:pPr>
        <w:spacing w:beforeLines="30" w:before="93" w:afterLines="30" w:after="93" w:line="360" w:lineRule="auto"/>
        <w:ind w:firstLineChars="200" w:firstLine="420"/>
        <w:rPr>
          <w:rFonts w:ascii="ˎ̥" w:hAnsi="ˎ̥"/>
          <w:szCs w:val="21"/>
        </w:rPr>
      </w:pPr>
      <w:r>
        <w:rPr>
          <w:rFonts w:ascii="ˎ̥" w:hAnsi="ˎ̥" w:hint="eastAsia"/>
          <w:szCs w:val="21"/>
        </w:rPr>
        <w:lastRenderedPageBreak/>
        <w:t>建议本标准的性质为推荐性行业标准。</w:t>
      </w:r>
    </w:p>
    <w:p w14:paraId="5124A27A" w14:textId="77777777" w:rsidR="00BF6928" w:rsidRDefault="00BF6928">
      <w:pPr>
        <w:spacing w:beforeLines="50" w:before="156" w:afterLines="50" w:after="156" w:line="360" w:lineRule="auto"/>
        <w:rPr>
          <w:rFonts w:ascii="宋体" w:hAnsi="宋体"/>
          <w:b/>
          <w:szCs w:val="21"/>
        </w:rPr>
      </w:pPr>
      <w:r>
        <w:rPr>
          <w:rFonts w:ascii="宋体" w:hAnsi="宋体" w:hint="eastAsia"/>
          <w:b/>
          <w:szCs w:val="21"/>
        </w:rPr>
        <w:t>十、贯彻标准的要求和措施建议</w:t>
      </w:r>
    </w:p>
    <w:p w14:paraId="057A03E1" w14:textId="77777777" w:rsidR="00BF6928" w:rsidRDefault="00BF6928">
      <w:pPr>
        <w:spacing w:beforeLines="30" w:before="93" w:afterLines="30" w:after="93" w:line="360" w:lineRule="auto"/>
        <w:ind w:firstLineChars="200" w:firstLine="420"/>
        <w:rPr>
          <w:rFonts w:ascii="ˎ̥" w:hAnsi="ˎ̥"/>
          <w:szCs w:val="21"/>
        </w:rPr>
      </w:pPr>
      <w:r>
        <w:rPr>
          <w:rFonts w:ascii="ˎ̥" w:hAnsi="ˎ̥" w:hint="eastAsia"/>
          <w:szCs w:val="21"/>
        </w:rPr>
        <w:t>建议本标准自批准</w:t>
      </w:r>
      <w:r>
        <w:rPr>
          <w:rFonts w:hint="eastAsia"/>
          <w:szCs w:val="21"/>
        </w:rPr>
        <w:t>发布</w:t>
      </w:r>
      <w:r>
        <w:rPr>
          <w:szCs w:val="21"/>
        </w:rPr>
        <w:t>6</w:t>
      </w:r>
      <w:r>
        <w:rPr>
          <w:rFonts w:hint="eastAsia"/>
          <w:szCs w:val="21"/>
        </w:rPr>
        <w:t>个月后</w:t>
      </w:r>
      <w:r>
        <w:rPr>
          <w:rFonts w:ascii="ˎ̥" w:hAnsi="ˎ̥" w:hint="eastAsia"/>
          <w:szCs w:val="21"/>
        </w:rPr>
        <w:t>实施。</w:t>
      </w:r>
    </w:p>
    <w:p w14:paraId="34F3953F" w14:textId="77777777" w:rsidR="00BF6928" w:rsidRDefault="00BF6928">
      <w:pPr>
        <w:spacing w:beforeLines="30" w:before="93" w:afterLines="30" w:after="93" w:line="360" w:lineRule="auto"/>
        <w:ind w:firstLineChars="200" w:firstLine="420"/>
        <w:rPr>
          <w:rFonts w:ascii="ˎ̥" w:hAnsi="ˎ̥"/>
          <w:szCs w:val="21"/>
        </w:rPr>
      </w:pPr>
      <w:r>
        <w:rPr>
          <w:rFonts w:ascii="ˎ̥" w:hAnsi="ˎ̥" w:hint="eastAsia"/>
          <w:szCs w:val="21"/>
        </w:rPr>
        <w:t>建议本标准由</w:t>
      </w:r>
      <w:r w:rsidRPr="001256EA">
        <w:rPr>
          <w:rFonts w:ascii="ˎ̥" w:hAnsi="ˎ̥" w:hint="eastAsia"/>
          <w:szCs w:val="21"/>
        </w:rPr>
        <w:t>全国</w:t>
      </w:r>
      <w:r w:rsidRPr="001256EA">
        <w:rPr>
          <w:rFonts w:ascii="ˎ̥" w:hAnsi="ˎ̥"/>
          <w:szCs w:val="21"/>
        </w:rPr>
        <w:t>表面活性剂和洗涤用品标准化</w:t>
      </w:r>
      <w:r w:rsidRPr="001256EA">
        <w:rPr>
          <w:rFonts w:ascii="ˎ̥" w:hAnsi="ˎ̥" w:hint="eastAsia"/>
          <w:szCs w:val="21"/>
        </w:rPr>
        <w:t>技术委员会</w:t>
      </w:r>
      <w:r>
        <w:rPr>
          <w:rFonts w:ascii="ˎ̥" w:hAnsi="ˎ̥" w:hint="eastAsia"/>
          <w:szCs w:val="21"/>
        </w:rPr>
        <w:t>组织宣贯实施，企业可按照行业标准的规定和要求对企业内部标准进行修订，或根据行业标准实施时间要求拟订企标整改过渡措施。</w:t>
      </w:r>
    </w:p>
    <w:p w14:paraId="7FB168CD" w14:textId="77777777" w:rsidR="00BF6928" w:rsidRDefault="00BF6928">
      <w:pPr>
        <w:spacing w:beforeLines="50" w:before="156" w:afterLines="50" w:after="156" w:line="360" w:lineRule="auto"/>
        <w:rPr>
          <w:rFonts w:ascii="宋体" w:hAnsi="宋体"/>
          <w:b/>
          <w:szCs w:val="21"/>
        </w:rPr>
      </w:pPr>
      <w:r>
        <w:rPr>
          <w:rFonts w:ascii="宋体" w:hAnsi="宋体" w:hint="eastAsia"/>
          <w:b/>
          <w:szCs w:val="21"/>
        </w:rPr>
        <w:t>十一、废止现行相关标准的建议</w:t>
      </w:r>
    </w:p>
    <w:p w14:paraId="540E7549" w14:textId="77777777" w:rsidR="00BF6928" w:rsidRDefault="00BF6928">
      <w:pPr>
        <w:spacing w:line="360" w:lineRule="auto"/>
        <w:ind w:firstLineChars="200" w:firstLine="420"/>
        <w:rPr>
          <w:rFonts w:ascii="ˎ̥" w:hAnsi="ˎ̥"/>
          <w:szCs w:val="21"/>
        </w:rPr>
      </w:pPr>
      <w:r>
        <w:rPr>
          <w:rFonts w:ascii="ˎ̥" w:hAnsi="ˎ̥" w:hint="eastAsia"/>
          <w:szCs w:val="21"/>
        </w:rPr>
        <w:t>无。</w:t>
      </w:r>
    </w:p>
    <w:p w14:paraId="49B65240" w14:textId="77777777" w:rsidR="00BF6928" w:rsidRDefault="00BF6928">
      <w:pPr>
        <w:spacing w:beforeLines="50" w:before="156" w:afterLines="50" w:after="156" w:line="360" w:lineRule="auto"/>
        <w:rPr>
          <w:rFonts w:ascii="宋体" w:hAnsi="宋体"/>
          <w:b/>
          <w:szCs w:val="21"/>
        </w:rPr>
      </w:pPr>
      <w:r>
        <w:rPr>
          <w:rFonts w:ascii="宋体" w:hAnsi="宋体" w:hint="eastAsia"/>
          <w:b/>
          <w:szCs w:val="21"/>
        </w:rPr>
        <w:t>十二、其他应予说明的事项</w:t>
      </w:r>
    </w:p>
    <w:p w14:paraId="727E4E31" w14:textId="77777777" w:rsidR="00BF6928" w:rsidRPr="001256EA" w:rsidRDefault="00BF6928" w:rsidP="001256EA">
      <w:pPr>
        <w:spacing w:beforeLines="30" w:before="93" w:afterLines="30" w:after="93" w:line="360" w:lineRule="auto"/>
        <w:ind w:firstLineChars="200" w:firstLine="420"/>
        <w:rPr>
          <w:rFonts w:ascii="ˎ̥" w:hAnsi="ˎ̥"/>
          <w:szCs w:val="21"/>
        </w:rPr>
      </w:pPr>
      <w:bookmarkStart w:id="0" w:name="OLE_LINK9"/>
      <w:bookmarkStart w:id="1" w:name="OLE_LINK10"/>
      <w:r w:rsidRPr="001256EA">
        <w:rPr>
          <w:rFonts w:ascii="ˎ̥" w:hAnsi="ˎ̥" w:hint="eastAsia"/>
          <w:szCs w:val="21"/>
        </w:rPr>
        <w:t>计划项目原起草单位为国家洗涤用品质量监督检验中心（重庆）、重庆合川盐化工业有限公司，在起草阶段，因重庆合川盐化工业有限公司所属重庆盐业集团改革，</w:t>
      </w:r>
      <w:r w:rsidR="00414D59" w:rsidRPr="001256EA">
        <w:rPr>
          <w:rFonts w:ascii="ˎ̥" w:hAnsi="ˎ̥" w:hint="eastAsia"/>
          <w:szCs w:val="21"/>
        </w:rPr>
        <w:t>变更后隶属于中盐西南盐业有限公司</w:t>
      </w:r>
      <w:r w:rsidR="00414D59" w:rsidRPr="001256EA">
        <w:rPr>
          <w:rFonts w:ascii="ˎ̥" w:hAnsi="ˎ̥" w:hint="eastAsia"/>
          <w:szCs w:val="21"/>
        </w:rPr>
        <w:t>,</w:t>
      </w:r>
      <w:r w:rsidR="00414D59" w:rsidRPr="001256EA">
        <w:rPr>
          <w:rFonts w:ascii="ˎ̥" w:hAnsi="ˎ̥" w:hint="eastAsia"/>
          <w:szCs w:val="21"/>
        </w:rPr>
        <w:t>因此对起草单位名称进行了变更</w:t>
      </w:r>
      <w:r w:rsidRPr="001256EA">
        <w:rPr>
          <w:rFonts w:ascii="ˎ̥" w:hAnsi="ˎ̥" w:hint="eastAsia"/>
          <w:szCs w:val="21"/>
        </w:rPr>
        <w:t>。其中“国家洗涤用品质量监督检验中心（重庆）”因为是</w:t>
      </w:r>
      <w:r w:rsidRPr="001256EA">
        <w:rPr>
          <w:rFonts w:ascii="ˎ̥" w:hAnsi="ˎ̥"/>
          <w:szCs w:val="21"/>
        </w:rPr>
        <w:t>非法人单位，</w:t>
      </w:r>
      <w:r w:rsidRPr="001256EA">
        <w:rPr>
          <w:rFonts w:ascii="ˎ̥" w:hAnsi="ˎ̥" w:hint="eastAsia"/>
          <w:szCs w:val="21"/>
        </w:rPr>
        <w:t>更名</w:t>
      </w:r>
      <w:r w:rsidRPr="001256EA">
        <w:rPr>
          <w:rFonts w:ascii="ˎ̥" w:hAnsi="ˎ̥"/>
          <w:szCs w:val="21"/>
        </w:rPr>
        <w:t>为</w:t>
      </w:r>
      <w:r w:rsidRPr="001256EA">
        <w:rPr>
          <w:rFonts w:ascii="ˎ̥" w:hAnsi="ˎ̥" w:hint="eastAsia"/>
          <w:szCs w:val="21"/>
        </w:rPr>
        <w:t>“</w:t>
      </w:r>
      <w:bookmarkStart w:id="2" w:name="OLE_LINK11"/>
      <w:r w:rsidRPr="001256EA">
        <w:rPr>
          <w:rFonts w:ascii="ˎ̥" w:hAnsi="ˎ̥" w:hint="eastAsia"/>
          <w:szCs w:val="21"/>
        </w:rPr>
        <w:t>重庆市计量质量检测研究院</w:t>
      </w:r>
      <w:r w:rsidRPr="001256EA">
        <w:rPr>
          <w:rFonts w:ascii="ˎ̥" w:hAnsi="ˎ̥" w:hint="eastAsia"/>
          <w:szCs w:val="21"/>
        </w:rPr>
        <w:t>[</w:t>
      </w:r>
      <w:r w:rsidRPr="001256EA">
        <w:rPr>
          <w:rFonts w:ascii="ˎ̥" w:hAnsi="ˎ̥" w:hint="eastAsia"/>
          <w:szCs w:val="21"/>
        </w:rPr>
        <w:t>国家洗涤用品质量监督检验中心（重庆）</w:t>
      </w:r>
      <w:r w:rsidRPr="001256EA">
        <w:rPr>
          <w:rFonts w:ascii="ˎ̥" w:hAnsi="ˎ̥" w:hint="eastAsia"/>
          <w:szCs w:val="21"/>
        </w:rPr>
        <w:t>]</w:t>
      </w:r>
      <w:bookmarkEnd w:id="2"/>
      <w:r w:rsidRPr="001256EA">
        <w:rPr>
          <w:rFonts w:ascii="ˎ̥" w:hAnsi="ˎ̥" w:hint="eastAsia"/>
          <w:szCs w:val="21"/>
        </w:rPr>
        <w:t>”。</w:t>
      </w:r>
      <w:bookmarkEnd w:id="0"/>
      <w:bookmarkEnd w:id="1"/>
    </w:p>
    <w:sectPr w:rsidR="00BF6928" w:rsidRPr="001256EA">
      <w:pgSz w:w="11906" w:h="16838"/>
      <w:pgMar w:top="1417" w:right="1417" w:bottom="1417" w:left="141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F85F8A" w14:textId="77777777" w:rsidR="00E10D7E" w:rsidRDefault="00E10D7E" w:rsidP="004011FB">
      <w:r>
        <w:separator/>
      </w:r>
    </w:p>
  </w:endnote>
  <w:endnote w:type="continuationSeparator" w:id="0">
    <w:p w14:paraId="44BC3E45" w14:textId="77777777" w:rsidR="00E10D7E" w:rsidRDefault="00E10D7E" w:rsidP="00401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1" w:usb1="080E0000" w:usb2="00000010" w:usb3="00000000" w:csb0="00040000" w:csb1="00000000"/>
  </w:font>
  <w:font w:name="ˎ̥">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3CEEF5" w14:textId="77777777" w:rsidR="00E10D7E" w:rsidRDefault="00E10D7E" w:rsidP="004011FB">
      <w:r>
        <w:separator/>
      </w:r>
    </w:p>
  </w:footnote>
  <w:footnote w:type="continuationSeparator" w:id="0">
    <w:p w14:paraId="0CA1CA07" w14:textId="77777777" w:rsidR="00E10D7E" w:rsidRDefault="00E10D7E" w:rsidP="004011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C7293331"/>
    <w:multiLevelType w:val="singleLevel"/>
    <w:tmpl w:val="C7293331"/>
    <w:lvl w:ilvl="0">
      <w:start w:val="3"/>
      <w:numFmt w:val="decimal"/>
      <w:suff w:val="nothing"/>
      <w:lvlText w:val="%1、"/>
      <w:lvlJc w:val="left"/>
    </w:lvl>
  </w:abstractNum>
  <w:abstractNum w:abstractNumId="1" w15:restartNumberingAfterBreak="0">
    <w:nsid w:val="DFF68DCB"/>
    <w:multiLevelType w:val="singleLevel"/>
    <w:tmpl w:val="DFF68DCB"/>
    <w:lvl w:ilvl="0">
      <w:start w:val="3"/>
      <w:numFmt w:val="chineseCounting"/>
      <w:suff w:val="nothing"/>
      <w:lvlText w:val="%1、"/>
      <w:lvlJc w:val="left"/>
      <w:rPr>
        <w:rFonts w:hint="eastAsia"/>
      </w:rPr>
    </w:lvl>
  </w:abstractNum>
  <w:abstractNum w:abstractNumId="2" w15:restartNumberingAfterBreak="0">
    <w:nsid w:val="0000000B"/>
    <w:multiLevelType w:val="multilevel"/>
    <w:tmpl w:val="0000000B"/>
    <w:lvl w:ilvl="0">
      <w:start w:val="1"/>
      <w:numFmt w:val="none"/>
      <w:suff w:val="nothing"/>
      <w:lvlText w:val="%1"/>
      <w:lvlJc w:val="left"/>
      <w:pPr>
        <w:ind w:left="0" w:firstLine="0"/>
      </w:pPr>
      <w:rPr>
        <w:rFonts w:ascii="Times New Roman" w:hAnsi="Times New Roman" w:hint="default"/>
        <w:b/>
        <w:i w:val="0"/>
        <w:sz w:val="21"/>
      </w:rPr>
    </w:lvl>
    <w:lvl w:ilvl="1">
      <w:start w:val="1"/>
      <w:numFmt w:val="decimal"/>
      <w:pStyle w:val="a"/>
      <w:suff w:val="nothing"/>
      <w:lvlText w:val="%1%2　"/>
      <w:lvlJc w:val="left"/>
      <w:pPr>
        <w:ind w:left="0" w:firstLine="0"/>
      </w:pPr>
      <w:rPr>
        <w:rFonts w:ascii="黑体" w:eastAsia="黑体" w:hAnsi="Times New Roman" w:hint="eastAsia"/>
        <w:b w:val="0"/>
        <w:i w:val="0"/>
        <w:sz w:val="21"/>
        <w:szCs w:val="21"/>
      </w:rPr>
    </w:lvl>
    <w:lvl w:ilvl="2">
      <w:start w:val="1"/>
      <w:numFmt w:val="decimal"/>
      <w:suff w:val="nothing"/>
      <w:lvlText w:val="%1%2.%3　"/>
      <w:lvlJc w:val="left"/>
      <w:pPr>
        <w:ind w:left="710" w:firstLine="0"/>
      </w:pPr>
      <w:rPr>
        <w:rFonts w:ascii="黑体" w:eastAsia="黑体" w:hAnsi="Times New Roman" w:hint="eastAsia"/>
        <w:b w:val="0"/>
        <w:i w:val="0"/>
        <w:sz w:val="21"/>
        <w:szCs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noPunctuationKerning/>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33B76"/>
    <w:rsid w:val="0004650B"/>
    <w:rsid w:val="00057311"/>
    <w:rsid w:val="000658B6"/>
    <w:rsid w:val="000757DB"/>
    <w:rsid w:val="00085EC4"/>
    <w:rsid w:val="000A352F"/>
    <w:rsid w:val="000F4153"/>
    <w:rsid w:val="000F6E09"/>
    <w:rsid w:val="000F79D9"/>
    <w:rsid w:val="00112491"/>
    <w:rsid w:val="0011517F"/>
    <w:rsid w:val="0012201D"/>
    <w:rsid w:val="001256EA"/>
    <w:rsid w:val="001331B5"/>
    <w:rsid w:val="001360B2"/>
    <w:rsid w:val="00137B4B"/>
    <w:rsid w:val="00140A00"/>
    <w:rsid w:val="00140FAB"/>
    <w:rsid w:val="0014139C"/>
    <w:rsid w:val="00146DEF"/>
    <w:rsid w:val="00172A27"/>
    <w:rsid w:val="00180786"/>
    <w:rsid w:val="001876A3"/>
    <w:rsid w:val="00192E0D"/>
    <w:rsid w:val="001931D2"/>
    <w:rsid w:val="001A04AA"/>
    <w:rsid w:val="001A2F92"/>
    <w:rsid w:val="001B2F30"/>
    <w:rsid w:val="001C6B9A"/>
    <w:rsid w:val="001F0F13"/>
    <w:rsid w:val="002153E1"/>
    <w:rsid w:val="0022258A"/>
    <w:rsid w:val="00224D9C"/>
    <w:rsid w:val="00235010"/>
    <w:rsid w:val="00264A16"/>
    <w:rsid w:val="002A696C"/>
    <w:rsid w:val="002B0284"/>
    <w:rsid w:val="002B0BF6"/>
    <w:rsid w:val="002B3602"/>
    <w:rsid w:val="002D4AFF"/>
    <w:rsid w:val="002D5166"/>
    <w:rsid w:val="002D5DA0"/>
    <w:rsid w:val="002D748D"/>
    <w:rsid w:val="002F058D"/>
    <w:rsid w:val="002F35C7"/>
    <w:rsid w:val="00300808"/>
    <w:rsid w:val="003342A3"/>
    <w:rsid w:val="003363C8"/>
    <w:rsid w:val="00363FF2"/>
    <w:rsid w:val="00366B8D"/>
    <w:rsid w:val="00371752"/>
    <w:rsid w:val="00373F25"/>
    <w:rsid w:val="00377D90"/>
    <w:rsid w:val="003827B8"/>
    <w:rsid w:val="003863CB"/>
    <w:rsid w:val="003C6D4E"/>
    <w:rsid w:val="003D0959"/>
    <w:rsid w:val="003D250F"/>
    <w:rsid w:val="003D29FA"/>
    <w:rsid w:val="003D37D1"/>
    <w:rsid w:val="003F1197"/>
    <w:rsid w:val="003F1F48"/>
    <w:rsid w:val="003F5F5B"/>
    <w:rsid w:val="004011FB"/>
    <w:rsid w:val="00401541"/>
    <w:rsid w:val="00414D59"/>
    <w:rsid w:val="00422B45"/>
    <w:rsid w:val="00422C77"/>
    <w:rsid w:val="00435E92"/>
    <w:rsid w:val="00451E40"/>
    <w:rsid w:val="00456FF7"/>
    <w:rsid w:val="0046213F"/>
    <w:rsid w:val="00464B21"/>
    <w:rsid w:val="0049302C"/>
    <w:rsid w:val="0049473C"/>
    <w:rsid w:val="004A3FB5"/>
    <w:rsid w:val="004B4177"/>
    <w:rsid w:val="004D358E"/>
    <w:rsid w:val="004E12B5"/>
    <w:rsid w:val="004E4A60"/>
    <w:rsid w:val="004F0168"/>
    <w:rsid w:val="0052602D"/>
    <w:rsid w:val="005361C9"/>
    <w:rsid w:val="00545AC3"/>
    <w:rsid w:val="00560A49"/>
    <w:rsid w:val="00566902"/>
    <w:rsid w:val="00574827"/>
    <w:rsid w:val="00587961"/>
    <w:rsid w:val="005976E9"/>
    <w:rsid w:val="005B6468"/>
    <w:rsid w:val="005B7206"/>
    <w:rsid w:val="005C3EA3"/>
    <w:rsid w:val="005C6A44"/>
    <w:rsid w:val="005D709D"/>
    <w:rsid w:val="005E0A5C"/>
    <w:rsid w:val="005E4018"/>
    <w:rsid w:val="005E40CF"/>
    <w:rsid w:val="0060080C"/>
    <w:rsid w:val="006043F4"/>
    <w:rsid w:val="00615FB7"/>
    <w:rsid w:val="00627B96"/>
    <w:rsid w:val="006672B6"/>
    <w:rsid w:val="00671FE2"/>
    <w:rsid w:val="00691705"/>
    <w:rsid w:val="006B1163"/>
    <w:rsid w:val="006B75F1"/>
    <w:rsid w:val="006B7F18"/>
    <w:rsid w:val="006C49FD"/>
    <w:rsid w:val="006C7F4D"/>
    <w:rsid w:val="006D14F9"/>
    <w:rsid w:val="006E277E"/>
    <w:rsid w:val="00711E2B"/>
    <w:rsid w:val="007127B2"/>
    <w:rsid w:val="0071357F"/>
    <w:rsid w:val="00713736"/>
    <w:rsid w:val="007143B8"/>
    <w:rsid w:val="0072065D"/>
    <w:rsid w:val="00727B24"/>
    <w:rsid w:val="00732774"/>
    <w:rsid w:val="00735C03"/>
    <w:rsid w:val="00754A4B"/>
    <w:rsid w:val="00755756"/>
    <w:rsid w:val="00761EE0"/>
    <w:rsid w:val="00782918"/>
    <w:rsid w:val="00792AF1"/>
    <w:rsid w:val="00795229"/>
    <w:rsid w:val="007A3822"/>
    <w:rsid w:val="007A7678"/>
    <w:rsid w:val="007B10FF"/>
    <w:rsid w:val="007B4E48"/>
    <w:rsid w:val="007B6299"/>
    <w:rsid w:val="007C34F9"/>
    <w:rsid w:val="007C3E84"/>
    <w:rsid w:val="007D61CF"/>
    <w:rsid w:val="007E4D53"/>
    <w:rsid w:val="007F057E"/>
    <w:rsid w:val="007F256A"/>
    <w:rsid w:val="007F6E9C"/>
    <w:rsid w:val="008034D6"/>
    <w:rsid w:val="00804897"/>
    <w:rsid w:val="00814AF1"/>
    <w:rsid w:val="00832AFC"/>
    <w:rsid w:val="00837C51"/>
    <w:rsid w:val="008401D0"/>
    <w:rsid w:val="00840F0E"/>
    <w:rsid w:val="00842378"/>
    <w:rsid w:val="00850DD8"/>
    <w:rsid w:val="00852018"/>
    <w:rsid w:val="008528EF"/>
    <w:rsid w:val="0086441F"/>
    <w:rsid w:val="0086660C"/>
    <w:rsid w:val="00871C71"/>
    <w:rsid w:val="0087385B"/>
    <w:rsid w:val="008752F0"/>
    <w:rsid w:val="008770DD"/>
    <w:rsid w:val="00883D4F"/>
    <w:rsid w:val="008877EB"/>
    <w:rsid w:val="008956CC"/>
    <w:rsid w:val="008A28EE"/>
    <w:rsid w:val="008A612E"/>
    <w:rsid w:val="008C31C2"/>
    <w:rsid w:val="008C64CB"/>
    <w:rsid w:val="008F46CB"/>
    <w:rsid w:val="00902EE7"/>
    <w:rsid w:val="00905ED0"/>
    <w:rsid w:val="00920B3C"/>
    <w:rsid w:val="009236D4"/>
    <w:rsid w:val="009246F1"/>
    <w:rsid w:val="00925765"/>
    <w:rsid w:val="00937103"/>
    <w:rsid w:val="00943114"/>
    <w:rsid w:val="00952E5D"/>
    <w:rsid w:val="0096017F"/>
    <w:rsid w:val="00961E97"/>
    <w:rsid w:val="00962AC1"/>
    <w:rsid w:val="00964DB7"/>
    <w:rsid w:val="00966A38"/>
    <w:rsid w:val="00990535"/>
    <w:rsid w:val="009A0D87"/>
    <w:rsid w:val="009A27AC"/>
    <w:rsid w:val="009B510C"/>
    <w:rsid w:val="009C1837"/>
    <w:rsid w:val="009C6E84"/>
    <w:rsid w:val="009D1EB4"/>
    <w:rsid w:val="009E1CA7"/>
    <w:rsid w:val="009F23A8"/>
    <w:rsid w:val="00A03DC2"/>
    <w:rsid w:val="00A1321E"/>
    <w:rsid w:val="00A159C1"/>
    <w:rsid w:val="00A55818"/>
    <w:rsid w:val="00A57791"/>
    <w:rsid w:val="00A66EC6"/>
    <w:rsid w:val="00A82783"/>
    <w:rsid w:val="00A83DCA"/>
    <w:rsid w:val="00A94042"/>
    <w:rsid w:val="00AA32CD"/>
    <w:rsid w:val="00AA54A0"/>
    <w:rsid w:val="00AC6CBE"/>
    <w:rsid w:val="00AE6569"/>
    <w:rsid w:val="00AF3304"/>
    <w:rsid w:val="00AF6DA0"/>
    <w:rsid w:val="00B108F7"/>
    <w:rsid w:val="00B161B8"/>
    <w:rsid w:val="00B24BBD"/>
    <w:rsid w:val="00B25895"/>
    <w:rsid w:val="00B32070"/>
    <w:rsid w:val="00B37839"/>
    <w:rsid w:val="00B51132"/>
    <w:rsid w:val="00B52ECD"/>
    <w:rsid w:val="00B57456"/>
    <w:rsid w:val="00B62A10"/>
    <w:rsid w:val="00B62BDF"/>
    <w:rsid w:val="00B63763"/>
    <w:rsid w:val="00B834F7"/>
    <w:rsid w:val="00B92489"/>
    <w:rsid w:val="00B9635F"/>
    <w:rsid w:val="00BA7A47"/>
    <w:rsid w:val="00BB3CF1"/>
    <w:rsid w:val="00BC69F1"/>
    <w:rsid w:val="00BC7A33"/>
    <w:rsid w:val="00BD483E"/>
    <w:rsid w:val="00BD691F"/>
    <w:rsid w:val="00BF5964"/>
    <w:rsid w:val="00BF6928"/>
    <w:rsid w:val="00C011B8"/>
    <w:rsid w:val="00C13B58"/>
    <w:rsid w:val="00C205CB"/>
    <w:rsid w:val="00C23A88"/>
    <w:rsid w:val="00C24D04"/>
    <w:rsid w:val="00C34335"/>
    <w:rsid w:val="00C41861"/>
    <w:rsid w:val="00C63325"/>
    <w:rsid w:val="00C64B5F"/>
    <w:rsid w:val="00C70341"/>
    <w:rsid w:val="00C77A23"/>
    <w:rsid w:val="00C92E4F"/>
    <w:rsid w:val="00C96737"/>
    <w:rsid w:val="00CA1007"/>
    <w:rsid w:val="00CA366C"/>
    <w:rsid w:val="00CA565F"/>
    <w:rsid w:val="00CA64CD"/>
    <w:rsid w:val="00CB0750"/>
    <w:rsid w:val="00CC4C2D"/>
    <w:rsid w:val="00CC72E7"/>
    <w:rsid w:val="00CD3516"/>
    <w:rsid w:val="00CD4324"/>
    <w:rsid w:val="00CD556A"/>
    <w:rsid w:val="00CF659B"/>
    <w:rsid w:val="00D12A73"/>
    <w:rsid w:val="00D15B8B"/>
    <w:rsid w:val="00D23BCE"/>
    <w:rsid w:val="00D24530"/>
    <w:rsid w:val="00D27BF3"/>
    <w:rsid w:val="00D408FE"/>
    <w:rsid w:val="00D474DB"/>
    <w:rsid w:val="00D71872"/>
    <w:rsid w:val="00D85F9E"/>
    <w:rsid w:val="00D94902"/>
    <w:rsid w:val="00DA55E7"/>
    <w:rsid w:val="00DB5F29"/>
    <w:rsid w:val="00DC5AF1"/>
    <w:rsid w:val="00DC6F9B"/>
    <w:rsid w:val="00DE3DA6"/>
    <w:rsid w:val="00E068CC"/>
    <w:rsid w:val="00E10D7E"/>
    <w:rsid w:val="00E11C9A"/>
    <w:rsid w:val="00E20D51"/>
    <w:rsid w:val="00E22487"/>
    <w:rsid w:val="00E2286B"/>
    <w:rsid w:val="00E33759"/>
    <w:rsid w:val="00E34447"/>
    <w:rsid w:val="00E41BF6"/>
    <w:rsid w:val="00E41BFE"/>
    <w:rsid w:val="00E460E3"/>
    <w:rsid w:val="00E51BBD"/>
    <w:rsid w:val="00E55472"/>
    <w:rsid w:val="00E55BA7"/>
    <w:rsid w:val="00E66541"/>
    <w:rsid w:val="00E94CA8"/>
    <w:rsid w:val="00EA40CD"/>
    <w:rsid w:val="00EA42A3"/>
    <w:rsid w:val="00EB6611"/>
    <w:rsid w:val="00EC2036"/>
    <w:rsid w:val="00ED2970"/>
    <w:rsid w:val="00ED69D0"/>
    <w:rsid w:val="00F012F6"/>
    <w:rsid w:val="00F021AC"/>
    <w:rsid w:val="00F05ADB"/>
    <w:rsid w:val="00F115B7"/>
    <w:rsid w:val="00F16EC0"/>
    <w:rsid w:val="00F2681F"/>
    <w:rsid w:val="00F354EA"/>
    <w:rsid w:val="00F4384C"/>
    <w:rsid w:val="00F46A70"/>
    <w:rsid w:val="00F56523"/>
    <w:rsid w:val="00F60FBE"/>
    <w:rsid w:val="00F61360"/>
    <w:rsid w:val="00F633E3"/>
    <w:rsid w:val="00F634D3"/>
    <w:rsid w:val="00F66059"/>
    <w:rsid w:val="00F739EC"/>
    <w:rsid w:val="00F75236"/>
    <w:rsid w:val="00F84DE2"/>
    <w:rsid w:val="00F8558C"/>
    <w:rsid w:val="00F95CFA"/>
    <w:rsid w:val="00FA0E27"/>
    <w:rsid w:val="00FA6D58"/>
    <w:rsid w:val="00FC420E"/>
    <w:rsid w:val="00FD348E"/>
    <w:rsid w:val="00FE3A34"/>
    <w:rsid w:val="00FE45EC"/>
    <w:rsid w:val="00FE5559"/>
    <w:rsid w:val="00FE59B0"/>
    <w:rsid w:val="00FE6D13"/>
    <w:rsid w:val="00FF1B6B"/>
    <w:rsid w:val="01276BAE"/>
    <w:rsid w:val="02374139"/>
    <w:rsid w:val="02CD2988"/>
    <w:rsid w:val="03631527"/>
    <w:rsid w:val="04A741BE"/>
    <w:rsid w:val="04EB7E7E"/>
    <w:rsid w:val="062A68ED"/>
    <w:rsid w:val="069417CD"/>
    <w:rsid w:val="07A01B00"/>
    <w:rsid w:val="07A60E84"/>
    <w:rsid w:val="08921DCA"/>
    <w:rsid w:val="0962541C"/>
    <w:rsid w:val="09667C4B"/>
    <w:rsid w:val="0A8A5136"/>
    <w:rsid w:val="0ABA4784"/>
    <w:rsid w:val="0B1B1975"/>
    <w:rsid w:val="0B6E2E96"/>
    <w:rsid w:val="0D647C65"/>
    <w:rsid w:val="0EA50086"/>
    <w:rsid w:val="0F961DF6"/>
    <w:rsid w:val="121D773E"/>
    <w:rsid w:val="12A93710"/>
    <w:rsid w:val="13322A54"/>
    <w:rsid w:val="150D55F9"/>
    <w:rsid w:val="15693DC4"/>
    <w:rsid w:val="164D030C"/>
    <w:rsid w:val="171E5B51"/>
    <w:rsid w:val="179A5A11"/>
    <w:rsid w:val="17EE0B86"/>
    <w:rsid w:val="1800186E"/>
    <w:rsid w:val="184D63A3"/>
    <w:rsid w:val="18523981"/>
    <w:rsid w:val="1892786F"/>
    <w:rsid w:val="1A023251"/>
    <w:rsid w:val="1A2F0857"/>
    <w:rsid w:val="1A350B84"/>
    <w:rsid w:val="1A850747"/>
    <w:rsid w:val="1B6674F3"/>
    <w:rsid w:val="1B9C2DE4"/>
    <w:rsid w:val="1BCC1E22"/>
    <w:rsid w:val="1BDD1209"/>
    <w:rsid w:val="1BEE02D7"/>
    <w:rsid w:val="1CAA2CFD"/>
    <w:rsid w:val="1DB02904"/>
    <w:rsid w:val="1DB77A96"/>
    <w:rsid w:val="1DE312AD"/>
    <w:rsid w:val="1EDC01A6"/>
    <w:rsid w:val="1F8607CD"/>
    <w:rsid w:val="205174A8"/>
    <w:rsid w:val="20F92772"/>
    <w:rsid w:val="21E72CE5"/>
    <w:rsid w:val="22290A4D"/>
    <w:rsid w:val="222A71B1"/>
    <w:rsid w:val="228B0A75"/>
    <w:rsid w:val="2367654C"/>
    <w:rsid w:val="243B2814"/>
    <w:rsid w:val="24FD3288"/>
    <w:rsid w:val="25016ACC"/>
    <w:rsid w:val="26790845"/>
    <w:rsid w:val="26BA7D5A"/>
    <w:rsid w:val="27C1189B"/>
    <w:rsid w:val="283936BF"/>
    <w:rsid w:val="288F256D"/>
    <w:rsid w:val="294B1E01"/>
    <w:rsid w:val="29853186"/>
    <w:rsid w:val="2A774293"/>
    <w:rsid w:val="2B24260D"/>
    <w:rsid w:val="2B926A63"/>
    <w:rsid w:val="2BCD1B41"/>
    <w:rsid w:val="2BE163E3"/>
    <w:rsid w:val="2C104C9A"/>
    <w:rsid w:val="2C1459EA"/>
    <w:rsid w:val="2CCC1B84"/>
    <w:rsid w:val="2CF53117"/>
    <w:rsid w:val="2CFC20D1"/>
    <w:rsid w:val="2E990807"/>
    <w:rsid w:val="31417F96"/>
    <w:rsid w:val="31672C28"/>
    <w:rsid w:val="31840437"/>
    <w:rsid w:val="32024CA6"/>
    <w:rsid w:val="32B91CB8"/>
    <w:rsid w:val="330046E2"/>
    <w:rsid w:val="33CD7D77"/>
    <w:rsid w:val="33D15258"/>
    <w:rsid w:val="33FD0DAA"/>
    <w:rsid w:val="341E58B1"/>
    <w:rsid w:val="34524758"/>
    <w:rsid w:val="345E751F"/>
    <w:rsid w:val="34985A9B"/>
    <w:rsid w:val="35463795"/>
    <w:rsid w:val="358451AD"/>
    <w:rsid w:val="36BF5655"/>
    <w:rsid w:val="37605479"/>
    <w:rsid w:val="377B7404"/>
    <w:rsid w:val="37F178E5"/>
    <w:rsid w:val="38202564"/>
    <w:rsid w:val="39030103"/>
    <w:rsid w:val="39F407A5"/>
    <w:rsid w:val="39F8631A"/>
    <w:rsid w:val="3A7C6C48"/>
    <w:rsid w:val="3ABD22A1"/>
    <w:rsid w:val="3D2A623E"/>
    <w:rsid w:val="3D3B163A"/>
    <w:rsid w:val="3E0F2CFC"/>
    <w:rsid w:val="3E8E7926"/>
    <w:rsid w:val="3F6B5652"/>
    <w:rsid w:val="3FC645AD"/>
    <w:rsid w:val="4076583B"/>
    <w:rsid w:val="41225119"/>
    <w:rsid w:val="417F5983"/>
    <w:rsid w:val="424D6AD2"/>
    <w:rsid w:val="428E0782"/>
    <w:rsid w:val="429C2E85"/>
    <w:rsid w:val="446837FE"/>
    <w:rsid w:val="448C26ED"/>
    <w:rsid w:val="46890BED"/>
    <w:rsid w:val="46A83D4C"/>
    <w:rsid w:val="47673DF9"/>
    <w:rsid w:val="47AE3508"/>
    <w:rsid w:val="485B691A"/>
    <w:rsid w:val="49D134CC"/>
    <w:rsid w:val="49D45444"/>
    <w:rsid w:val="4AB46C33"/>
    <w:rsid w:val="4AE108DF"/>
    <w:rsid w:val="4B08008E"/>
    <w:rsid w:val="4B7C38F4"/>
    <w:rsid w:val="4CB245A2"/>
    <w:rsid w:val="4D5F3C88"/>
    <w:rsid w:val="4E320387"/>
    <w:rsid w:val="52C71862"/>
    <w:rsid w:val="54BB58AE"/>
    <w:rsid w:val="55AB1113"/>
    <w:rsid w:val="56A9762F"/>
    <w:rsid w:val="56D34367"/>
    <w:rsid w:val="56F42BB5"/>
    <w:rsid w:val="57067415"/>
    <w:rsid w:val="57F86462"/>
    <w:rsid w:val="58872AC1"/>
    <w:rsid w:val="59521B7C"/>
    <w:rsid w:val="5A3C1642"/>
    <w:rsid w:val="5B13347C"/>
    <w:rsid w:val="5C012263"/>
    <w:rsid w:val="5C567F4E"/>
    <w:rsid w:val="5C6F339A"/>
    <w:rsid w:val="5CFD5A2B"/>
    <w:rsid w:val="5D4213D3"/>
    <w:rsid w:val="5DAB2397"/>
    <w:rsid w:val="5DCD77A9"/>
    <w:rsid w:val="5DD25547"/>
    <w:rsid w:val="5E624F9C"/>
    <w:rsid w:val="5EB017A8"/>
    <w:rsid w:val="5ED07700"/>
    <w:rsid w:val="5F21284A"/>
    <w:rsid w:val="60001A52"/>
    <w:rsid w:val="613C1844"/>
    <w:rsid w:val="62172149"/>
    <w:rsid w:val="63020B9F"/>
    <w:rsid w:val="631660A5"/>
    <w:rsid w:val="64215393"/>
    <w:rsid w:val="64AC5C6E"/>
    <w:rsid w:val="664078FF"/>
    <w:rsid w:val="666F34C3"/>
    <w:rsid w:val="66B332F8"/>
    <w:rsid w:val="681B61DD"/>
    <w:rsid w:val="6A457AA4"/>
    <w:rsid w:val="6A683894"/>
    <w:rsid w:val="6C274ECD"/>
    <w:rsid w:val="6D987F3A"/>
    <w:rsid w:val="6E3F4439"/>
    <w:rsid w:val="6FBD7317"/>
    <w:rsid w:val="709F0FDC"/>
    <w:rsid w:val="71964492"/>
    <w:rsid w:val="72263C4B"/>
    <w:rsid w:val="72360653"/>
    <w:rsid w:val="7339047C"/>
    <w:rsid w:val="74166365"/>
    <w:rsid w:val="75BB51A9"/>
    <w:rsid w:val="76495294"/>
    <w:rsid w:val="779C6ED8"/>
    <w:rsid w:val="77B2776A"/>
    <w:rsid w:val="78D6032C"/>
    <w:rsid w:val="79525539"/>
    <w:rsid w:val="7C787603"/>
    <w:rsid w:val="7E06672A"/>
    <w:rsid w:val="7E0E21D7"/>
    <w:rsid w:val="7F1E3D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14:docId w14:val="77EF2758"/>
  <w15:chartTrackingRefBased/>
  <w15:docId w15:val="{2A227EEE-9749-4717-A2F1-7524A4C3E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59"/>
    <w:lsdException w:name="Table Theme" w:semiHidden="1" w:unhideWhenUsed="1"/>
    <w:lsdException w:name="Placeholder Text" w:uiPriority="0"/>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kern w:val="2"/>
      <w:sz w:val="21"/>
      <w:szCs w:val="22"/>
    </w:rPr>
  </w:style>
  <w:style w:type="paragraph" w:styleId="1">
    <w:name w:val="heading 1"/>
    <w:basedOn w:val="a0"/>
    <w:link w:val="10"/>
    <w:uiPriority w:val="9"/>
    <w:qFormat/>
    <w:pPr>
      <w:widowControl/>
      <w:spacing w:before="100" w:beforeAutospacing="1" w:after="100" w:afterAutospacing="1"/>
      <w:jc w:val="left"/>
      <w:outlineLvl w:val="0"/>
    </w:pPr>
    <w:rPr>
      <w:rFonts w:ascii="宋体" w:hAnsi="宋体" w:cs="宋体"/>
      <w:b/>
      <w:bCs/>
      <w:kern w:val="36"/>
      <w:sz w:val="48"/>
      <w:szCs w:val="4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页眉 字符"/>
    <w:link w:val="a5"/>
    <w:rPr>
      <w:sz w:val="18"/>
      <w:szCs w:val="18"/>
    </w:rPr>
  </w:style>
  <w:style w:type="character" w:customStyle="1" w:styleId="10">
    <w:name w:val="标题 1 字符"/>
    <w:link w:val="1"/>
    <w:uiPriority w:val="9"/>
    <w:rPr>
      <w:rFonts w:ascii="宋体" w:hAnsi="宋体" w:cs="宋体"/>
      <w:b/>
      <w:bCs/>
      <w:kern w:val="36"/>
      <w:sz w:val="48"/>
      <w:szCs w:val="48"/>
    </w:rPr>
  </w:style>
  <w:style w:type="character" w:customStyle="1" w:styleId="Char">
    <w:name w:val="段 Char"/>
    <w:link w:val="a6"/>
    <w:uiPriority w:val="99"/>
    <w:qFormat/>
    <w:rPr>
      <w:rFonts w:ascii="宋体" w:cs="宋体"/>
      <w:sz w:val="21"/>
      <w:szCs w:val="21"/>
      <w:lang w:val="en-US" w:eastAsia="zh-CN" w:bidi="ar-SA"/>
    </w:rPr>
  </w:style>
  <w:style w:type="character" w:customStyle="1" w:styleId="a7">
    <w:name w:val="日期 字符"/>
    <w:link w:val="a8"/>
    <w:uiPriority w:val="99"/>
    <w:semiHidden/>
    <w:rPr>
      <w:kern w:val="2"/>
      <w:sz w:val="21"/>
      <w:szCs w:val="22"/>
    </w:rPr>
  </w:style>
  <w:style w:type="character" w:styleId="a9">
    <w:name w:val="Placeholder Text"/>
    <w:rPr>
      <w:color w:val="808080"/>
    </w:rPr>
  </w:style>
  <w:style w:type="character" w:customStyle="1" w:styleId="Char0">
    <w:name w:val="文章正文 Char"/>
    <w:link w:val="aa"/>
    <w:rPr>
      <w:rFonts w:ascii="宋体" w:hAnsi="宋体"/>
      <w:color w:val="000000"/>
      <w:kern w:val="28"/>
      <w:sz w:val="28"/>
      <w:szCs w:val="28"/>
    </w:rPr>
  </w:style>
  <w:style w:type="character" w:customStyle="1" w:styleId="ab">
    <w:name w:val="页脚 字符"/>
    <w:link w:val="ac"/>
    <w:rPr>
      <w:sz w:val="18"/>
      <w:szCs w:val="18"/>
    </w:rPr>
  </w:style>
  <w:style w:type="character" w:customStyle="1" w:styleId="font11">
    <w:name w:val="font11"/>
    <w:rPr>
      <w:rFonts w:ascii="Calibri" w:hAnsi="Calibri" w:cs="Calibri"/>
      <w:i w:val="0"/>
      <w:color w:val="000000"/>
      <w:sz w:val="21"/>
      <w:szCs w:val="21"/>
      <w:u w:val="none"/>
    </w:rPr>
  </w:style>
  <w:style w:type="character" w:customStyle="1" w:styleId="font21">
    <w:name w:val="font21"/>
    <w:rPr>
      <w:rFonts w:ascii="宋体" w:eastAsia="宋体" w:hAnsi="宋体" w:cs="宋体" w:hint="eastAsia"/>
      <w:i w:val="0"/>
      <w:color w:val="000000"/>
      <w:sz w:val="21"/>
      <w:szCs w:val="21"/>
      <w:u w:val="none"/>
    </w:rPr>
  </w:style>
  <w:style w:type="character" w:customStyle="1" w:styleId="ad">
    <w:name w:val="批注框文本 字符"/>
    <w:link w:val="ae"/>
    <w:rPr>
      <w:sz w:val="18"/>
      <w:szCs w:val="18"/>
    </w:rPr>
  </w:style>
  <w:style w:type="paragraph" w:customStyle="1" w:styleId="aa">
    <w:name w:val="文章正文"/>
    <w:basedOn w:val="a0"/>
    <w:link w:val="Char0"/>
    <w:pPr>
      <w:ind w:firstLineChars="200" w:firstLine="560"/>
    </w:pPr>
    <w:rPr>
      <w:rFonts w:ascii="宋体" w:hAnsi="宋体"/>
      <w:color w:val="000000"/>
      <w:kern w:val="28"/>
      <w:sz w:val="28"/>
      <w:szCs w:val="28"/>
    </w:rPr>
  </w:style>
  <w:style w:type="paragraph" w:styleId="af">
    <w:name w:val="Normal (Web)"/>
    <w:basedOn w:val="a0"/>
    <w:uiPriority w:val="99"/>
    <w:unhideWhenUsed/>
    <w:pPr>
      <w:widowControl/>
      <w:spacing w:before="100" w:beforeAutospacing="1" w:after="100" w:afterAutospacing="1"/>
      <w:jc w:val="left"/>
    </w:pPr>
    <w:rPr>
      <w:rFonts w:ascii="宋体" w:hAnsi="宋体" w:cs="宋体"/>
      <w:kern w:val="0"/>
      <w:sz w:val="24"/>
      <w:szCs w:val="24"/>
    </w:rPr>
  </w:style>
  <w:style w:type="paragraph" w:styleId="a5">
    <w:name w:val="header"/>
    <w:basedOn w:val="a0"/>
    <w:link w:val="a4"/>
    <w:pPr>
      <w:pBdr>
        <w:bottom w:val="single" w:sz="6" w:space="1" w:color="auto"/>
      </w:pBdr>
      <w:tabs>
        <w:tab w:val="center" w:pos="4153"/>
        <w:tab w:val="right" w:pos="8306"/>
      </w:tabs>
      <w:snapToGrid w:val="0"/>
      <w:jc w:val="center"/>
    </w:pPr>
    <w:rPr>
      <w:kern w:val="0"/>
      <w:sz w:val="18"/>
      <w:szCs w:val="18"/>
    </w:rPr>
  </w:style>
  <w:style w:type="paragraph" w:customStyle="1" w:styleId="af0">
    <w:name w:val="正文（首行缩进）"/>
    <w:basedOn w:val="a0"/>
    <w:next w:val="a0"/>
    <w:pPr>
      <w:spacing w:line="440" w:lineRule="exact"/>
      <w:ind w:firstLineChars="200" w:firstLine="200"/>
    </w:pPr>
    <w:rPr>
      <w:sz w:val="24"/>
      <w:szCs w:val="24"/>
    </w:rPr>
  </w:style>
  <w:style w:type="paragraph" w:customStyle="1" w:styleId="a6">
    <w:name w:val="段"/>
    <w:link w:val="Char"/>
    <w:uiPriority w:val="99"/>
    <w:qFormat/>
    <w:pPr>
      <w:autoSpaceDE w:val="0"/>
      <w:autoSpaceDN w:val="0"/>
      <w:ind w:firstLineChars="200" w:firstLine="200"/>
      <w:jc w:val="both"/>
    </w:pPr>
    <w:rPr>
      <w:rFonts w:ascii="宋体" w:cs="宋体"/>
      <w:sz w:val="21"/>
      <w:szCs w:val="21"/>
    </w:rPr>
  </w:style>
  <w:style w:type="paragraph" w:styleId="a8">
    <w:name w:val="Date"/>
    <w:basedOn w:val="a0"/>
    <w:next w:val="a0"/>
    <w:link w:val="a7"/>
    <w:uiPriority w:val="99"/>
    <w:unhideWhenUsed/>
    <w:pPr>
      <w:ind w:leftChars="2500" w:left="100"/>
    </w:pPr>
  </w:style>
  <w:style w:type="paragraph" w:styleId="ac">
    <w:name w:val="footer"/>
    <w:basedOn w:val="a0"/>
    <w:link w:val="ab"/>
    <w:pPr>
      <w:tabs>
        <w:tab w:val="center" w:pos="4153"/>
        <w:tab w:val="right" w:pos="8306"/>
      </w:tabs>
      <w:snapToGrid w:val="0"/>
      <w:jc w:val="left"/>
    </w:pPr>
    <w:rPr>
      <w:kern w:val="0"/>
      <w:sz w:val="18"/>
      <w:szCs w:val="18"/>
    </w:rPr>
  </w:style>
  <w:style w:type="paragraph" w:styleId="ae">
    <w:name w:val="Balloon Text"/>
    <w:basedOn w:val="a0"/>
    <w:link w:val="ad"/>
    <w:rPr>
      <w:kern w:val="0"/>
      <w:sz w:val="18"/>
      <w:szCs w:val="18"/>
    </w:rPr>
  </w:style>
  <w:style w:type="paragraph" w:customStyle="1" w:styleId="Char1">
    <w:name w:val="Char"/>
    <w:basedOn w:val="a0"/>
    <w:pPr>
      <w:widowControl/>
      <w:spacing w:after="160" w:line="240" w:lineRule="exact"/>
      <w:jc w:val="left"/>
    </w:pPr>
    <w:rPr>
      <w:rFonts w:ascii="Verdana" w:eastAsia="仿宋_GB2312" w:hAnsi="Verdana"/>
      <w:kern w:val="0"/>
      <w:sz w:val="24"/>
      <w:szCs w:val="20"/>
      <w:lang w:eastAsia="en-US"/>
    </w:rPr>
  </w:style>
  <w:style w:type="paragraph" w:customStyle="1" w:styleId="af1">
    <w:name w:val="封面标准名称"/>
    <w:pPr>
      <w:widowControl w:val="0"/>
      <w:spacing w:line="680" w:lineRule="exact"/>
      <w:jc w:val="center"/>
      <w:textAlignment w:val="center"/>
    </w:pPr>
    <w:rPr>
      <w:rFonts w:ascii="黑体" w:eastAsia="黑体"/>
      <w:sz w:val="52"/>
    </w:rPr>
  </w:style>
  <w:style w:type="paragraph" w:customStyle="1" w:styleId="a">
    <w:name w:val="章标题"/>
    <w:next w:val="a0"/>
    <w:pPr>
      <w:numPr>
        <w:ilvl w:val="1"/>
        <w:numId w:val="1"/>
      </w:numPr>
      <w:spacing w:beforeLines="50" w:before="156" w:afterLines="50" w:after="156"/>
      <w:jc w:val="both"/>
      <w:outlineLvl w:val="1"/>
    </w:pPr>
    <w:rPr>
      <w:rFonts w:ascii="黑体" w:eastAsia="黑体"/>
      <w:sz w:val="21"/>
    </w:rPr>
  </w:style>
  <w:style w:type="paragraph" w:customStyle="1" w:styleId="af2">
    <w:name w:val="列出段落"/>
    <w:basedOn w:val="a0"/>
    <w:qFormat/>
    <w:pPr>
      <w:ind w:firstLineChars="200" w:firstLine="420"/>
    </w:pPr>
  </w:style>
  <w:style w:type="table" w:styleId="af3">
    <w:name w:val="Table Grid"/>
    <w:basedOn w:val="a2"/>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219.239.107.155:8080/TaskBook.aspx?id=QBCPZT0780201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1194</Words>
  <Characters>6808</Characters>
  <Application>Microsoft Office Word</Application>
  <DocSecurity>0</DocSecurity>
  <Lines>56</Lines>
  <Paragraphs>15</Paragraphs>
  <ScaleCrop>false</ScaleCrop>
  <Company>Microsoft</Company>
  <LinksUpToDate>false</LinksUpToDate>
  <CharactersWithSpaces>7987</CharactersWithSpaces>
  <SharedDoc>false</SharedDoc>
  <HLinks>
    <vt:vector size="6" baseType="variant">
      <vt:variant>
        <vt:i4>2162736</vt:i4>
      </vt:variant>
      <vt:variant>
        <vt:i4>0</vt:i4>
      </vt:variant>
      <vt:variant>
        <vt:i4>0</vt:i4>
      </vt:variant>
      <vt:variant>
        <vt:i4>5</vt:i4>
      </vt:variant>
      <vt:variant>
        <vt:lpwstr>http://219.239.107.155:8080/TaskBook.aspx?id=QBCPZT07802018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晓辉 李</cp:lastModifiedBy>
  <cp:revision>3</cp:revision>
  <cp:lastPrinted>2019-11-08T06:51:00Z</cp:lastPrinted>
  <dcterms:created xsi:type="dcterms:W3CDTF">2020-07-06T09:28:00Z</dcterms:created>
  <dcterms:modified xsi:type="dcterms:W3CDTF">2020-07-06T09:41:00Z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2052-11.1.0.8799</vt:lpwstr>
  </property>
</Properties>
</file>