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E1336" w14:textId="77777777" w:rsidR="00771161" w:rsidRPr="00302A3A" w:rsidRDefault="003313C9" w:rsidP="007E0839">
      <w:pPr>
        <w:jc w:val="center"/>
        <w:rPr>
          <w:noProof/>
        </w:rPr>
      </w:pPr>
      <w:r>
        <w:rPr>
          <w:rFonts w:hint="eastAsia"/>
          <w:b/>
          <w:sz w:val="32"/>
          <w:szCs w:val="32"/>
        </w:rPr>
        <w:t>标准</w:t>
      </w:r>
      <w:r w:rsidR="008E4890">
        <w:rPr>
          <w:rFonts w:hint="eastAsia"/>
          <w:b/>
          <w:sz w:val="32"/>
          <w:szCs w:val="32"/>
        </w:rPr>
        <w:t>征求意见</w:t>
      </w:r>
      <w:proofErr w:type="gramStart"/>
      <w:r w:rsidR="008E4890">
        <w:rPr>
          <w:rFonts w:hint="eastAsia"/>
          <w:b/>
          <w:sz w:val="32"/>
          <w:szCs w:val="32"/>
        </w:rPr>
        <w:t>稿</w:t>
      </w:r>
      <w:r w:rsidRPr="00D31F5D">
        <w:rPr>
          <w:rFonts w:hint="eastAsia"/>
          <w:b/>
          <w:sz w:val="32"/>
          <w:szCs w:val="32"/>
        </w:rPr>
        <w:t>意见</w:t>
      </w:r>
      <w:proofErr w:type="gramEnd"/>
      <w:r w:rsidRPr="00D31F5D">
        <w:rPr>
          <w:rFonts w:hint="eastAsia"/>
          <w:b/>
          <w:sz w:val="32"/>
          <w:szCs w:val="32"/>
        </w:rPr>
        <w:t>汇总处理表</w:t>
      </w:r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917"/>
        <w:gridCol w:w="4390"/>
        <w:gridCol w:w="1564"/>
        <w:gridCol w:w="2185"/>
      </w:tblGrid>
      <w:tr w:rsidR="00717A87" w:rsidRPr="008E4890" w14:paraId="7D03F20C" w14:textId="77777777" w:rsidTr="00CE1779">
        <w:trPr>
          <w:trHeight w:val="1072"/>
          <w:tblHeader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163C4F9" w14:textId="77777777" w:rsidR="00717A87" w:rsidRPr="008E4890" w:rsidRDefault="00717A87" w:rsidP="00CE1779">
            <w:pPr>
              <w:jc w:val="center"/>
              <w:rPr>
                <w:rFonts w:hint="eastAsia"/>
              </w:rPr>
            </w:pPr>
            <w:r w:rsidRPr="008E4890">
              <w:rPr>
                <w:rFonts w:hint="eastAsia"/>
              </w:rPr>
              <w:t>序号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B8873CE" w14:textId="77777777" w:rsidR="00717A87" w:rsidRPr="008E4890" w:rsidRDefault="00717A87" w:rsidP="00CE1779">
            <w:pPr>
              <w:jc w:val="center"/>
              <w:rPr>
                <w:rFonts w:hint="eastAsia"/>
              </w:rPr>
            </w:pPr>
            <w:proofErr w:type="gramStart"/>
            <w:r w:rsidRPr="008E4890"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4390" w:type="dxa"/>
            <w:shd w:val="clear" w:color="auto" w:fill="auto"/>
            <w:vAlign w:val="center"/>
          </w:tcPr>
          <w:p w14:paraId="5CCF5650" w14:textId="77777777" w:rsidR="00717A87" w:rsidRPr="008E4890" w:rsidRDefault="00717A87" w:rsidP="00CE1779">
            <w:pPr>
              <w:jc w:val="center"/>
              <w:rPr>
                <w:rFonts w:hint="eastAsia"/>
              </w:rPr>
            </w:pPr>
            <w:r w:rsidRPr="008E4890">
              <w:rPr>
                <w:rFonts w:hint="eastAsia"/>
              </w:rPr>
              <w:t>意见内容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92F28E9" w14:textId="77777777" w:rsidR="00717A87" w:rsidRPr="008E4890" w:rsidRDefault="00717A87" w:rsidP="00CE1779">
            <w:pPr>
              <w:jc w:val="center"/>
              <w:rPr>
                <w:rFonts w:hint="eastAsia"/>
              </w:rPr>
            </w:pPr>
            <w:r w:rsidRPr="008E4890">
              <w:rPr>
                <w:rFonts w:hint="eastAsia"/>
              </w:rPr>
              <w:t>提出单位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141310F" w14:textId="77777777" w:rsidR="00717A87" w:rsidRPr="008E4890" w:rsidRDefault="00717A87" w:rsidP="00CE1779">
            <w:pPr>
              <w:jc w:val="center"/>
              <w:rPr>
                <w:rFonts w:hint="eastAsia"/>
              </w:rPr>
            </w:pPr>
            <w:r w:rsidRPr="008E4890">
              <w:rPr>
                <w:rFonts w:hint="eastAsia"/>
              </w:rPr>
              <w:t>处理意见及理由</w:t>
            </w:r>
          </w:p>
        </w:tc>
      </w:tr>
      <w:tr w:rsidR="00717A87" w:rsidRPr="008E4890" w14:paraId="1F563750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B69C241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4DEFE2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9AC1" w14:textId="77777777" w:rsidR="00717A87" w:rsidRPr="008E4890" w:rsidRDefault="00717A87" w:rsidP="008E4890">
            <w:r w:rsidRPr="008E4890">
              <w:rPr>
                <w:rFonts w:hint="eastAsia"/>
              </w:rPr>
              <w:t>将“有效氯”和“过氧乙酸”列入活性成分范围。对于果蔬表面的农药残留和其它有机污垢残留，除了表面活性剂的作用之外，氧化剂成分（包括有效氯和过氧乙酸等）对其作用也非常有效，因此有效氯和过氧乙酸已被广泛应用于各种类型的清洗剂中。而且这两种成分不仅对有机组分清洗效果优异，对于微生物的杀灭效果也非常出色，因此建议将此两种组分也加入标准涵盖范围之中。</w:t>
            </w:r>
          </w:p>
        </w:tc>
        <w:tc>
          <w:tcPr>
            <w:tcW w:w="1564" w:type="dxa"/>
            <w:vAlign w:val="center"/>
          </w:tcPr>
          <w:p w14:paraId="1F5595F0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艺康（中国）投资有限公司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165D807" w14:textId="77777777" w:rsidR="00717A87" w:rsidRPr="008E4890" w:rsidRDefault="00717A87" w:rsidP="00CE1779">
            <w:r w:rsidRPr="008E4890">
              <w:rPr>
                <w:rFonts w:hint="eastAsia"/>
              </w:rPr>
              <w:t>不采纳</w:t>
            </w:r>
          </w:p>
          <w:p w14:paraId="2B1D5518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t>本标准适用于由表面活性剂和助剂配制</w:t>
            </w:r>
            <w:r w:rsidRPr="008E4890">
              <w:rPr>
                <w:rFonts w:hint="eastAsia"/>
              </w:rPr>
              <w:t>的</w:t>
            </w:r>
            <w:r w:rsidRPr="008E4890">
              <w:t>果蔬清洗剂</w:t>
            </w:r>
            <w:r w:rsidRPr="008E4890">
              <w:rPr>
                <w:rFonts w:hint="eastAsia"/>
              </w:rPr>
              <w:t>产品</w:t>
            </w:r>
            <w:r w:rsidRPr="008E4890">
              <w:t>。</w:t>
            </w:r>
            <w:r w:rsidRPr="008E4890">
              <w:rPr>
                <w:rFonts w:hint="eastAsia"/>
              </w:rPr>
              <w:t>如果产品主成分含有效氯和过氧乙酸时，则与本标准所适用的产品是两种配方体系，两者去污机理不同，故不属本标准范围。</w:t>
            </w:r>
          </w:p>
        </w:tc>
      </w:tr>
      <w:tr w:rsidR="00717A87" w:rsidRPr="008E4890" w14:paraId="7AE166FA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4994B760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4BCA5E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78F4" w14:textId="77777777" w:rsidR="00717A87" w:rsidRPr="008E4890" w:rsidRDefault="00717A87" w:rsidP="00CE1779">
            <w:r w:rsidRPr="008E4890">
              <w:rPr>
                <w:rFonts w:hint="eastAsia"/>
              </w:rPr>
              <w:t>增加</w:t>
            </w:r>
            <w:r w:rsidRPr="008E4890">
              <w:rPr>
                <w:rFonts w:hint="eastAsia"/>
              </w:rPr>
              <w:t>G</w:t>
            </w:r>
            <w:r w:rsidRPr="008E4890">
              <w:t>B/T 26396</w:t>
            </w:r>
            <w:r w:rsidRPr="008E4890">
              <w:rPr>
                <w:rFonts w:hint="eastAsia"/>
              </w:rPr>
              <w:t xml:space="preserve">  </w:t>
            </w:r>
            <w:r w:rsidRPr="008E4890">
              <w:rPr>
                <w:rFonts w:hint="eastAsia"/>
              </w:rPr>
              <w:t>洗涤用品安全技术规范</w:t>
            </w:r>
          </w:p>
        </w:tc>
        <w:tc>
          <w:tcPr>
            <w:tcW w:w="1564" w:type="dxa"/>
            <w:vAlign w:val="center"/>
          </w:tcPr>
          <w:p w14:paraId="4FEFE555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西安开米股份有限公司</w:t>
            </w:r>
            <w:r w:rsidR="00EB1839" w:rsidRPr="008E4890">
              <w:rPr>
                <w:rFonts w:hint="eastAsia"/>
              </w:rPr>
              <w:t>、天津达一琦精细化工有限公司、完美（中国）有限公司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13DCCAA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6452C11C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4388121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BE8FA6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3.2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9CA25" w14:textId="77777777" w:rsidR="00717A87" w:rsidRPr="008E4890" w:rsidRDefault="00717A87" w:rsidP="00CE1779">
            <w:r w:rsidRPr="008E4890">
              <w:rPr>
                <w:rFonts w:hint="eastAsia"/>
              </w:rPr>
              <w:t>洗涤剂残留量改成阴离子表面活性剂残留量</w:t>
            </w:r>
          </w:p>
          <w:p w14:paraId="31ECA437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编制说明中已明确应控制阴离子表面活性剂的残留</w:t>
            </w:r>
          </w:p>
        </w:tc>
        <w:tc>
          <w:tcPr>
            <w:tcW w:w="1564" w:type="dxa"/>
            <w:vAlign w:val="center"/>
          </w:tcPr>
          <w:p w14:paraId="5E64A35A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西安开米股份有限公司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5DB9793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66523A2A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5C73FCA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E70272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3.2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B5FD" w14:textId="77777777" w:rsidR="00717A87" w:rsidRPr="008E4890" w:rsidRDefault="00717A87" w:rsidP="00CE1779">
            <w:r w:rsidRPr="008E4890">
              <w:rPr>
                <w:rFonts w:hint="eastAsia"/>
              </w:rPr>
              <w:t>建议区分“以表活为主的清洗剂”和“不以表活为主的清洗剂”总有效物浓度范围</w:t>
            </w:r>
          </w:p>
          <w:p w14:paraId="77339E4C" w14:textId="77777777" w:rsidR="00717A87" w:rsidRPr="008E4890" w:rsidRDefault="00717A87" w:rsidP="00CE1779">
            <w:r w:rsidRPr="008E4890">
              <w:rPr>
                <w:rFonts w:hint="eastAsia"/>
              </w:rPr>
              <w:t>考虑到不同的活性物成分（表面活性剂，有效氯和过氧乙酸）其作用机理不一样，因此达到相同的效果所需的浓度也不一样。表面活性剂的作用比较温和，所以所需的活性物含量较高，要</w:t>
            </w:r>
            <w:r w:rsidRPr="008E4890">
              <w:rPr>
                <w:rFonts w:hint="eastAsia"/>
              </w:rPr>
              <w:t>&gt;10%</w:t>
            </w:r>
            <w:r w:rsidRPr="008E4890">
              <w:rPr>
                <w:rFonts w:hint="eastAsia"/>
              </w:rPr>
              <w:t>；但是对于有效氯和过氧乙酸，由于作用强度更大，因此达到同表面活性剂相同的效果所需的活性物含量更低，因此建议在除了表面活性剂同时涵盖有效氯和过氧乙酸的前提下，拓宽活性物的范围从</w:t>
            </w:r>
            <w:r w:rsidRPr="008E4890">
              <w:rPr>
                <w:rFonts w:hint="eastAsia"/>
              </w:rPr>
              <w:t xml:space="preserve">&gt;10% </w:t>
            </w:r>
            <w:r w:rsidRPr="008E4890">
              <w:rPr>
                <w:rFonts w:hint="eastAsia"/>
              </w:rPr>
              <w:t>变更为</w:t>
            </w:r>
            <w:r w:rsidRPr="008E4890">
              <w:rPr>
                <w:rFonts w:hint="eastAsia"/>
              </w:rPr>
              <w:t>&gt;2%</w:t>
            </w:r>
            <w:r w:rsidRPr="008E4890">
              <w:rPr>
                <w:rFonts w:hint="eastAsia"/>
              </w:rPr>
              <w:t>（为了防止误解，可以标注不同的活性物成分）</w:t>
            </w:r>
          </w:p>
        </w:tc>
        <w:tc>
          <w:tcPr>
            <w:tcW w:w="1564" w:type="dxa"/>
            <w:vAlign w:val="center"/>
          </w:tcPr>
          <w:p w14:paraId="124CBF53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艺康（中国）投资有限公司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554946B" w14:textId="77777777" w:rsidR="00717A87" w:rsidRPr="008E4890" w:rsidRDefault="00717A87" w:rsidP="00CE1779">
            <w:r w:rsidRPr="008E4890">
              <w:rPr>
                <w:rFonts w:hint="eastAsia"/>
              </w:rPr>
              <w:t>不采纳</w:t>
            </w:r>
          </w:p>
          <w:p w14:paraId="38CE885D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理由同</w:t>
            </w:r>
            <w:r w:rsidRPr="008E4890">
              <w:rPr>
                <w:rFonts w:hint="eastAsia"/>
              </w:rPr>
              <w:t>1</w:t>
            </w:r>
            <w:r w:rsidRPr="008E4890">
              <w:rPr>
                <w:rFonts w:hint="eastAsia"/>
              </w:rPr>
              <w:t>。</w:t>
            </w:r>
          </w:p>
        </w:tc>
      </w:tr>
      <w:tr w:rsidR="00717A87" w:rsidRPr="008E4890" w14:paraId="5C274C10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B8E4A0D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BBCB09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3.2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8EAEA" w14:textId="77777777" w:rsidR="00717A87" w:rsidRPr="008E4890" w:rsidRDefault="00717A87" w:rsidP="008E4890">
            <w:r w:rsidRPr="008E4890">
              <w:rPr>
                <w:rFonts w:hint="eastAsia"/>
              </w:rPr>
              <w:t>将不是以表活为主的清洗剂的</w:t>
            </w:r>
            <w:r w:rsidRPr="008E4890">
              <w:rPr>
                <w:rFonts w:hint="eastAsia"/>
              </w:rPr>
              <w:t>p</w:t>
            </w:r>
            <w:r w:rsidRPr="008E4890">
              <w:t>H</w:t>
            </w:r>
            <w:r w:rsidRPr="008E4890">
              <w:rPr>
                <w:rFonts w:hint="eastAsia"/>
              </w:rPr>
              <w:t>范围拓宽到“</w:t>
            </w:r>
            <w:r w:rsidRPr="008E4890">
              <w:rPr>
                <w:rFonts w:hint="eastAsia"/>
              </w:rPr>
              <w:t>1.0-</w:t>
            </w:r>
            <w:r w:rsidRPr="008E4890">
              <w:t>12.5</w:t>
            </w:r>
            <w:r w:rsidRPr="008E4890">
              <w:rPr>
                <w:rFonts w:hint="eastAsia"/>
              </w:rPr>
              <w:t>”</w:t>
            </w:r>
            <w:r w:rsidR="008E4890">
              <w:rPr>
                <w:rFonts w:hint="eastAsia"/>
              </w:rPr>
              <w:t>。</w:t>
            </w:r>
            <w:r w:rsidRPr="008E4890">
              <w:rPr>
                <w:rFonts w:hint="eastAsia"/>
              </w:rPr>
              <w:t>对于有效氯，在碱性条件下产品的活性物含量更加稳定和持久；而对于过氧乙酸，由于本身就是酸，在酸性的环境中才能保证出色的微生物杀灭效果，因此希望能将目前的</w:t>
            </w:r>
            <w:r w:rsidRPr="008E4890">
              <w:rPr>
                <w:rFonts w:hint="eastAsia"/>
              </w:rPr>
              <w:t>pH</w:t>
            </w:r>
            <w:r w:rsidRPr="008E4890">
              <w:rPr>
                <w:rFonts w:hint="eastAsia"/>
              </w:rPr>
              <w:t>范围“</w:t>
            </w:r>
            <w:r w:rsidRPr="008E4890">
              <w:rPr>
                <w:rFonts w:hint="eastAsia"/>
              </w:rPr>
              <w:t>4.0-10.5</w:t>
            </w:r>
            <w:r w:rsidRPr="008E4890">
              <w:rPr>
                <w:rFonts w:hint="eastAsia"/>
              </w:rPr>
              <w:t>”拓宽到“</w:t>
            </w:r>
            <w:r w:rsidRPr="008E4890">
              <w:rPr>
                <w:rFonts w:hint="eastAsia"/>
              </w:rPr>
              <w:t>1.0-12.5</w:t>
            </w:r>
            <w:r w:rsidRPr="008E4890">
              <w:rPr>
                <w:rFonts w:hint="eastAsia"/>
              </w:rPr>
              <w:t>”</w:t>
            </w:r>
          </w:p>
        </w:tc>
        <w:tc>
          <w:tcPr>
            <w:tcW w:w="1564" w:type="dxa"/>
            <w:vAlign w:val="center"/>
          </w:tcPr>
          <w:p w14:paraId="3308FA43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艺康（中国）投资有限公司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A759B80" w14:textId="77777777" w:rsidR="00717A87" w:rsidRPr="008E4890" w:rsidRDefault="00717A87" w:rsidP="00CE1779">
            <w:r w:rsidRPr="008E4890">
              <w:rPr>
                <w:rFonts w:hint="eastAsia"/>
              </w:rPr>
              <w:t>不采纳</w:t>
            </w:r>
          </w:p>
          <w:p w14:paraId="0CDB826D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理由同</w:t>
            </w:r>
            <w:r w:rsidRPr="008E4890">
              <w:rPr>
                <w:rFonts w:hint="eastAsia"/>
              </w:rPr>
              <w:t>1</w:t>
            </w:r>
            <w:r w:rsidRPr="008E4890">
              <w:rPr>
                <w:rFonts w:hint="eastAsia"/>
              </w:rPr>
              <w:t>。</w:t>
            </w:r>
          </w:p>
        </w:tc>
      </w:tr>
      <w:tr w:rsidR="00717A87" w:rsidRPr="008E4890" w14:paraId="40C117C9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6A9DF20E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85BE0AC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4.3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FB4F" w14:textId="77777777" w:rsidR="00717A87" w:rsidRPr="008E4890" w:rsidRDefault="00717A87" w:rsidP="00CE1779">
            <w:r w:rsidRPr="008E4890">
              <w:rPr>
                <w:rFonts w:hint="eastAsia"/>
              </w:rPr>
              <w:t>建议合并内容，修改为“量取不少于</w:t>
            </w:r>
            <w:r w:rsidRPr="008E4890">
              <w:rPr>
                <w:rFonts w:hint="eastAsia"/>
              </w:rPr>
              <w:t>100mL</w:t>
            </w:r>
            <w:r w:rsidRPr="008E4890">
              <w:rPr>
                <w:rFonts w:hint="eastAsia"/>
              </w:rPr>
              <w:t>的试样两份，分别置于</w:t>
            </w:r>
            <w:r w:rsidRPr="008E4890">
              <w:rPr>
                <w:rFonts w:hint="eastAsia"/>
              </w:rPr>
              <w:t>250mL</w:t>
            </w:r>
            <w:r w:rsidRPr="008E4890">
              <w:rPr>
                <w:rFonts w:hint="eastAsia"/>
              </w:rPr>
              <w:t>的无色具塞广口玻璃瓶中，一份于（</w:t>
            </w:r>
            <w:r w:rsidRPr="008E4890">
              <w:rPr>
                <w:rFonts w:hint="eastAsia"/>
              </w:rPr>
              <w:t>40</w:t>
            </w:r>
            <w:r w:rsidRPr="008E4890">
              <w:rPr>
                <w:rFonts w:hint="eastAsia"/>
              </w:rPr>
              <w:t>±</w:t>
            </w:r>
            <w:r w:rsidRPr="008E4890">
              <w:rPr>
                <w:rFonts w:hint="eastAsia"/>
              </w:rPr>
              <w:t>2</w:t>
            </w:r>
            <w:r w:rsidRPr="008E4890">
              <w:rPr>
                <w:rFonts w:hint="eastAsia"/>
              </w:rPr>
              <w:t>）℃的保温箱中放置</w:t>
            </w:r>
            <w:r w:rsidRPr="008E4890">
              <w:rPr>
                <w:rFonts w:hint="eastAsia"/>
              </w:rPr>
              <w:t>24h</w:t>
            </w:r>
            <w:r w:rsidRPr="008E4890">
              <w:rPr>
                <w:rFonts w:hint="eastAsia"/>
              </w:rPr>
              <w:t>，另一份于（</w:t>
            </w:r>
            <w:r w:rsidRPr="008E4890">
              <w:rPr>
                <w:rFonts w:hint="eastAsia"/>
              </w:rPr>
              <w:t>-5</w:t>
            </w:r>
            <w:r w:rsidRPr="008E4890">
              <w:rPr>
                <w:rFonts w:hint="eastAsia"/>
              </w:rPr>
              <w:t>±</w:t>
            </w:r>
            <w:r w:rsidRPr="008E4890">
              <w:rPr>
                <w:rFonts w:hint="eastAsia"/>
              </w:rPr>
              <w:t>2</w:t>
            </w:r>
            <w:r w:rsidRPr="008E4890">
              <w:rPr>
                <w:rFonts w:hint="eastAsia"/>
              </w:rPr>
              <w:t>）℃的冰箱中放置</w:t>
            </w:r>
            <w:r w:rsidRPr="008E4890">
              <w:rPr>
                <w:rFonts w:hint="eastAsia"/>
              </w:rPr>
              <w:t>24h</w:t>
            </w:r>
            <w:r w:rsidRPr="008E4890">
              <w:rPr>
                <w:rFonts w:hint="eastAsia"/>
              </w:rPr>
              <w:t>，分别取出恢复至室温后与试验前样品的外观和气味进行对比分析。”</w:t>
            </w:r>
          </w:p>
        </w:tc>
        <w:tc>
          <w:tcPr>
            <w:tcW w:w="1564" w:type="dxa"/>
            <w:vAlign w:val="center"/>
          </w:tcPr>
          <w:p w14:paraId="77A3AA7C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天津达一琦精细化工有限公司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CD05E5E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4C884450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4ABA597A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0786E4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A.5.2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ED669" w14:textId="77777777" w:rsidR="00717A87" w:rsidRPr="008E4890" w:rsidRDefault="00717A87" w:rsidP="00CE1779">
            <w:r w:rsidRPr="008E4890">
              <w:rPr>
                <w:rFonts w:hint="eastAsia"/>
              </w:rPr>
              <w:t>建议删除“浓缩型产品的浓度为</w:t>
            </w:r>
            <w:r w:rsidRPr="008E4890">
              <w:t>0.1%</w:t>
            </w:r>
            <w:r w:rsidRPr="008E4890">
              <w:rPr>
                <w:rFonts w:hint="eastAsia"/>
              </w:rPr>
              <w:t>”。标准中未提及浓缩型产品。</w:t>
            </w:r>
          </w:p>
        </w:tc>
        <w:tc>
          <w:tcPr>
            <w:tcW w:w="1564" w:type="dxa"/>
            <w:vAlign w:val="center"/>
          </w:tcPr>
          <w:p w14:paraId="43043E1B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纳爱斯集团有限公司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4CF61FC" w14:textId="77777777" w:rsidR="00717A87" w:rsidRPr="008E4890" w:rsidRDefault="00717A87" w:rsidP="00CE1779">
            <w:r w:rsidRPr="008E4890">
              <w:rPr>
                <w:rFonts w:hint="eastAsia"/>
              </w:rPr>
              <w:t>不采纳</w:t>
            </w:r>
          </w:p>
          <w:p w14:paraId="72EEC1A8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本标准中虽未提及浓缩型产品，但市场商品不排除有该类产品。因此有必要在该章节给出提示。</w:t>
            </w:r>
          </w:p>
        </w:tc>
      </w:tr>
      <w:tr w:rsidR="00717A87" w:rsidRPr="008E4890" w14:paraId="4737BBFA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22B19BB0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E74A0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A.1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CCEC1" w14:textId="77777777" w:rsidR="00717A87" w:rsidRPr="008E4890" w:rsidRDefault="00717A87" w:rsidP="00CE1779">
            <w:r w:rsidRPr="008E4890">
              <w:rPr>
                <w:rFonts w:hint="eastAsia"/>
              </w:rPr>
              <w:t>高效液相色谱改成</w:t>
            </w:r>
            <w:r w:rsidRPr="008E4890">
              <w:rPr>
                <w:rFonts w:hint="eastAsia"/>
              </w:rPr>
              <w:t xml:space="preserve"> </w:t>
            </w:r>
            <w:r w:rsidRPr="008E4890">
              <w:rPr>
                <w:rFonts w:hint="eastAsia"/>
              </w:rPr>
              <w:t>高效液相色谱仪</w:t>
            </w:r>
          </w:p>
        </w:tc>
        <w:tc>
          <w:tcPr>
            <w:tcW w:w="1564" w:type="dxa"/>
            <w:vAlign w:val="center"/>
          </w:tcPr>
          <w:p w14:paraId="6B549787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西安开米股份有限公司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74618F2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735682F5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40334B46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DB9406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A.2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A6A9F" w14:textId="77777777" w:rsidR="00717A87" w:rsidRPr="008E4890" w:rsidRDefault="00717A87" w:rsidP="00CE1779">
            <w:r w:rsidRPr="008E4890">
              <w:rPr>
                <w:rFonts w:hint="eastAsia"/>
              </w:rPr>
              <w:t>氯氰菊酯，大于</w:t>
            </w:r>
            <w:r w:rsidRPr="008E4890">
              <w:rPr>
                <w:rFonts w:hint="eastAsia"/>
              </w:rPr>
              <w:t>95</w:t>
            </w:r>
            <w:r w:rsidRPr="008E4890">
              <w:rPr>
                <w:rFonts w:hint="eastAsia"/>
              </w:rPr>
              <w:t>％</w:t>
            </w:r>
            <w:r w:rsidRPr="008E4890">
              <w:rPr>
                <w:rFonts w:hint="eastAsia"/>
              </w:rPr>
              <w:t xml:space="preserve"> </w:t>
            </w:r>
            <w:r w:rsidRPr="008E4890">
              <w:rPr>
                <w:rFonts w:hint="eastAsia"/>
              </w:rPr>
              <w:t>改成</w:t>
            </w:r>
            <w:r w:rsidRPr="008E4890">
              <w:rPr>
                <w:rFonts w:hint="eastAsia"/>
              </w:rPr>
              <w:t xml:space="preserve"> </w:t>
            </w:r>
            <w:r w:rsidRPr="008E4890">
              <w:rPr>
                <w:rFonts w:hint="eastAsia"/>
              </w:rPr>
              <w:t>氯氰菊酯，含量大于</w:t>
            </w:r>
            <w:r w:rsidRPr="008E4890">
              <w:rPr>
                <w:rFonts w:hint="eastAsia"/>
              </w:rPr>
              <w:t>95</w:t>
            </w:r>
            <w:r w:rsidRPr="008E4890">
              <w:rPr>
                <w:rFonts w:hint="eastAsia"/>
              </w:rPr>
              <w:t>％</w:t>
            </w:r>
          </w:p>
        </w:tc>
        <w:tc>
          <w:tcPr>
            <w:tcW w:w="1564" w:type="dxa"/>
            <w:vAlign w:val="center"/>
          </w:tcPr>
          <w:p w14:paraId="04691155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西安开米股份有限公司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DCAACDD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3BFD52CE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8EAE7B0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C7405A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A.4.</w:t>
            </w:r>
            <w:r w:rsidRPr="008E4890">
              <w:t>3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885F" w14:textId="77777777" w:rsidR="00717A87" w:rsidRPr="008E4890" w:rsidRDefault="00717A87" w:rsidP="00CE1779">
            <w:r w:rsidRPr="008E4890">
              <w:t>“</w:t>
            </w:r>
            <w:r w:rsidRPr="008E4890">
              <w:rPr>
                <w:rFonts w:hint="eastAsia"/>
              </w:rPr>
              <w:t>浸泡</w:t>
            </w:r>
            <w:r w:rsidRPr="008E4890">
              <w:rPr>
                <w:rFonts w:hint="eastAsia"/>
              </w:rPr>
              <w:t>20min</w:t>
            </w:r>
            <w:r w:rsidRPr="008E4890">
              <w:rPr>
                <w:rFonts w:hint="eastAsia"/>
              </w:rPr>
              <w:t>（每隔</w:t>
            </w:r>
            <w:r w:rsidRPr="008E4890">
              <w:t>10</w:t>
            </w:r>
            <w:r w:rsidRPr="008E4890">
              <w:rPr>
                <w:rFonts w:hint="eastAsia"/>
              </w:rPr>
              <w:t>分钟上下翻动一次）后取出</w:t>
            </w:r>
            <w:r w:rsidRPr="008E4890">
              <w:t>”</w:t>
            </w:r>
            <w:r w:rsidRPr="008E4890">
              <w:rPr>
                <w:rFonts w:hint="eastAsia"/>
              </w:rPr>
              <w:t>修改为“浸泡</w:t>
            </w:r>
            <w:r w:rsidRPr="008E4890">
              <w:rPr>
                <w:rFonts w:hint="eastAsia"/>
              </w:rPr>
              <w:t>20min</w:t>
            </w:r>
            <w:r w:rsidRPr="008E4890">
              <w:rPr>
                <w:rFonts w:hint="eastAsia"/>
              </w:rPr>
              <w:t>（约</w:t>
            </w:r>
            <w:r w:rsidRPr="008E4890">
              <w:t>10</w:t>
            </w:r>
            <w:r w:rsidRPr="008E4890">
              <w:rPr>
                <w:rFonts w:hint="eastAsia"/>
              </w:rPr>
              <w:t>min</w:t>
            </w:r>
            <w:r w:rsidRPr="008E4890">
              <w:rPr>
                <w:rFonts w:hint="eastAsia"/>
              </w:rPr>
              <w:t>时上下翻动一次）后取出”</w:t>
            </w:r>
          </w:p>
          <w:p w14:paraId="47088FE2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20min</w:t>
            </w:r>
            <w:r w:rsidRPr="008E4890">
              <w:rPr>
                <w:rFonts w:hint="eastAsia"/>
              </w:rPr>
              <w:t>内只间隔</w:t>
            </w:r>
            <w:r w:rsidRPr="008E4890">
              <w:rPr>
                <w:rFonts w:hint="eastAsia"/>
              </w:rPr>
              <w:t>1</w:t>
            </w:r>
            <w:r w:rsidRPr="008E4890">
              <w:rPr>
                <w:rFonts w:hint="eastAsia"/>
              </w:rPr>
              <w:t>个</w:t>
            </w:r>
            <w:r w:rsidRPr="008E4890">
              <w:rPr>
                <w:rFonts w:hint="eastAsia"/>
              </w:rPr>
              <w:t>10min</w:t>
            </w:r>
            <w:r w:rsidRPr="008E4890">
              <w:rPr>
                <w:rFonts w:hint="eastAsia"/>
              </w:rPr>
              <w:t>，“每隔”说法不妥</w:t>
            </w:r>
          </w:p>
        </w:tc>
        <w:tc>
          <w:tcPr>
            <w:tcW w:w="1564" w:type="dxa"/>
            <w:vAlign w:val="center"/>
          </w:tcPr>
          <w:p w14:paraId="2E84B61B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上海家化联合股份有限公司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44AFDF4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38ACEDFE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05E8886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A82E6F" w14:textId="77777777" w:rsidR="00717A87" w:rsidRPr="008E4890" w:rsidRDefault="00717A87" w:rsidP="00CE1779">
            <w:pPr>
              <w:jc w:val="center"/>
            </w:pPr>
            <w:r w:rsidRPr="008E4890">
              <w:t>A</w:t>
            </w:r>
            <w:r w:rsidRPr="008E4890">
              <w:rPr>
                <w:rFonts w:hint="eastAsia"/>
              </w:rPr>
              <w:t>.</w:t>
            </w:r>
            <w:r w:rsidRPr="008E4890">
              <w:t>5.3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A232D" w14:textId="77777777" w:rsidR="00717A87" w:rsidRPr="008E4890" w:rsidRDefault="00717A87" w:rsidP="00CE1779">
            <w:r w:rsidRPr="008E4890">
              <w:rPr>
                <w:rFonts w:hint="eastAsia"/>
              </w:rPr>
              <w:t>“用少量萃取液洗涤烧杯并转移至容量瓶，最后用萃取液定容，混匀，备用”中“萃取液”改为“去离子水”，萃取液已浓缩至</w:t>
            </w:r>
            <w:r w:rsidRPr="008E4890">
              <w:t>5~8mL</w:t>
            </w:r>
          </w:p>
        </w:tc>
        <w:tc>
          <w:tcPr>
            <w:tcW w:w="1564" w:type="dxa"/>
            <w:vAlign w:val="center"/>
          </w:tcPr>
          <w:p w14:paraId="7FF46F2D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上海和黄白猫有限公司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F5A1EE3" w14:textId="77777777" w:rsidR="00717A87" w:rsidRPr="008E4890" w:rsidRDefault="00717A87" w:rsidP="00CE1779">
            <w:r w:rsidRPr="008E4890">
              <w:rPr>
                <w:rFonts w:hint="eastAsia"/>
              </w:rPr>
              <w:t>不采纳</w:t>
            </w:r>
          </w:p>
          <w:p w14:paraId="1F5FC8F4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不可以用去离子水定容，因萃取物不溶于水，影响检测结果。</w:t>
            </w:r>
          </w:p>
        </w:tc>
      </w:tr>
      <w:tr w:rsidR="00717A87" w:rsidRPr="008E4890" w14:paraId="4D2B3B0A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D32E956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52E6DB3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</w:t>
            </w:r>
            <w:r w:rsidRPr="008E4890">
              <w:t xml:space="preserve"> </w:t>
            </w:r>
            <w:r w:rsidRPr="008E4890">
              <w:rPr>
                <w:rFonts w:hint="eastAsia"/>
              </w:rPr>
              <w:t>5</w:t>
            </w:r>
            <w:r w:rsidRPr="008E4890">
              <w:t>.3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1D41" w14:textId="77777777" w:rsidR="00717A87" w:rsidRPr="008E4890" w:rsidRDefault="00717A87" w:rsidP="00CE1779">
            <w:r w:rsidRPr="008E4890">
              <w:rPr>
                <w:rFonts w:hint="eastAsia"/>
              </w:rPr>
              <w:t>浓缩：将制备的萃取液置于</w:t>
            </w:r>
            <w:r w:rsidRPr="008E4890">
              <w:rPr>
                <w:rFonts w:hint="eastAsia"/>
              </w:rPr>
              <w:t>(80</w:t>
            </w:r>
            <w:r w:rsidRPr="008E4890">
              <w:rPr>
                <w:rFonts w:hint="eastAsia"/>
              </w:rPr>
              <w:t>±</w:t>
            </w:r>
            <w:r w:rsidRPr="008E4890">
              <w:rPr>
                <w:rFonts w:hint="eastAsia"/>
              </w:rPr>
              <w:t>2)</w:t>
            </w:r>
            <w:r w:rsidRPr="008E4890">
              <w:rPr>
                <w:rFonts w:hint="eastAsia"/>
              </w:rPr>
              <w:t>℃水浴中浓缩，将浓缩至</w:t>
            </w:r>
            <w:r w:rsidRPr="008E4890">
              <w:rPr>
                <w:rFonts w:hint="eastAsia"/>
              </w:rPr>
              <w:t>5-8mL</w:t>
            </w:r>
            <w:r w:rsidRPr="008E4890">
              <w:rPr>
                <w:rFonts w:hint="eastAsia"/>
              </w:rPr>
              <w:t>的萃取液小心转移到</w:t>
            </w:r>
            <w:r w:rsidRPr="008E4890">
              <w:rPr>
                <w:rFonts w:hint="eastAsia"/>
              </w:rPr>
              <w:t>50mL</w:t>
            </w:r>
            <w:r w:rsidRPr="008E4890">
              <w:rPr>
                <w:rFonts w:hint="eastAsia"/>
              </w:rPr>
              <w:t>容量瓶中。如果烧杯中有剩余的萃取残渣物，则加入</w:t>
            </w:r>
            <w:r w:rsidRPr="008E4890">
              <w:rPr>
                <w:rFonts w:hint="eastAsia"/>
              </w:rPr>
              <w:t>5mL</w:t>
            </w:r>
            <w:r w:rsidRPr="008E4890">
              <w:rPr>
                <w:rFonts w:hint="eastAsia"/>
              </w:rPr>
              <w:t>去离子水溶解、洗涤后一并移入容量瓶。用少量萃取液洗涤烧杯并转移至容量瓶，最后用萃取液定容，混匀，备用。改成：浓缩：将制备的萃取液置于</w:t>
            </w:r>
            <w:r w:rsidRPr="008E4890">
              <w:rPr>
                <w:rFonts w:hint="eastAsia"/>
              </w:rPr>
              <w:t>(80</w:t>
            </w:r>
            <w:r w:rsidRPr="008E4890">
              <w:rPr>
                <w:rFonts w:hint="eastAsia"/>
              </w:rPr>
              <w:t>±</w:t>
            </w:r>
            <w:r w:rsidRPr="008E4890">
              <w:rPr>
                <w:rFonts w:hint="eastAsia"/>
              </w:rPr>
              <w:t>2)</w:t>
            </w:r>
            <w:r w:rsidRPr="008E4890">
              <w:rPr>
                <w:rFonts w:hint="eastAsia"/>
              </w:rPr>
              <w:t>℃水浴中浓缩，将浓缩至</w:t>
            </w:r>
            <w:r w:rsidRPr="008E4890">
              <w:rPr>
                <w:rFonts w:hint="eastAsia"/>
              </w:rPr>
              <w:t>5-8mL</w:t>
            </w:r>
            <w:r w:rsidRPr="008E4890">
              <w:rPr>
                <w:rFonts w:hint="eastAsia"/>
              </w:rPr>
              <w:t>的萃取液小心转移到</w:t>
            </w:r>
            <w:r w:rsidRPr="008E4890">
              <w:rPr>
                <w:rFonts w:hint="eastAsia"/>
              </w:rPr>
              <w:t>50mL</w:t>
            </w:r>
            <w:r w:rsidRPr="008E4890">
              <w:rPr>
                <w:rFonts w:hint="eastAsia"/>
              </w:rPr>
              <w:t>容量瓶（附加说明：如果烧杯中有剩余的萃取残渣物，则加入</w:t>
            </w:r>
            <w:r w:rsidRPr="008E4890">
              <w:rPr>
                <w:rFonts w:hint="eastAsia"/>
              </w:rPr>
              <w:t>5mL</w:t>
            </w:r>
            <w:r w:rsidRPr="008E4890">
              <w:rPr>
                <w:rFonts w:hint="eastAsia"/>
              </w:rPr>
              <w:t>去离子水溶解、洗涤后一并移入容量瓶），用少量萃取液洗涤烧杯并转移至容量瓶，最后用萃取液定容，混匀，备用。将例外情况用附加说明方式进行表达</w:t>
            </w:r>
          </w:p>
        </w:tc>
        <w:tc>
          <w:tcPr>
            <w:tcW w:w="1564" w:type="dxa"/>
            <w:vAlign w:val="center"/>
          </w:tcPr>
          <w:p w14:paraId="00F62D6B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西安开米股份有限公司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F391D70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0CD697FF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E84BC7D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153FB053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A.5</w:t>
            </w:r>
            <w:r w:rsidRPr="008E4890">
              <w:t>.3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C1A5F" w14:textId="77777777" w:rsidR="00717A87" w:rsidRPr="008E4890" w:rsidRDefault="00717A87" w:rsidP="00CE1779">
            <w:r w:rsidRPr="008E4890">
              <w:rPr>
                <w:rFonts w:hint="eastAsia"/>
              </w:rPr>
              <w:t>注：浓缩时可采用旋转蒸发器减压回收乙腈，温度为</w:t>
            </w:r>
            <w:r w:rsidRPr="008E4890">
              <w:rPr>
                <w:rFonts w:hint="eastAsia"/>
              </w:rPr>
              <w:t>70</w:t>
            </w:r>
            <w:r w:rsidRPr="008E4890">
              <w:rPr>
                <w:rFonts w:hint="eastAsia"/>
              </w:rPr>
              <w:t>℃，真空度为</w:t>
            </w:r>
            <w:r w:rsidRPr="008E4890">
              <w:rPr>
                <w:rFonts w:hint="eastAsia"/>
              </w:rPr>
              <w:t>0.07-0.08</w:t>
            </w:r>
            <w:r w:rsidRPr="008E4890">
              <w:t>MPa</w:t>
            </w:r>
            <w:r w:rsidRPr="008E4890">
              <w:rPr>
                <w:rFonts w:hint="eastAsia"/>
              </w:rPr>
              <w:t>。改成</w:t>
            </w:r>
            <w:r w:rsidRPr="008E4890">
              <w:rPr>
                <w:rFonts w:hint="eastAsia"/>
              </w:rPr>
              <w:t>:</w:t>
            </w:r>
            <w:r w:rsidRPr="008E4890">
              <w:rPr>
                <w:rFonts w:hint="eastAsia"/>
              </w:rPr>
              <w:t>注：浓缩时可采用旋转蒸发器减压回收乙腈，温度为</w:t>
            </w:r>
            <w:r w:rsidRPr="008E4890">
              <w:rPr>
                <w:rFonts w:hint="eastAsia"/>
              </w:rPr>
              <w:t>(70</w:t>
            </w:r>
            <w:r w:rsidRPr="008E4890">
              <w:rPr>
                <w:rFonts w:hint="eastAsia"/>
              </w:rPr>
              <w:t>±</w:t>
            </w:r>
            <w:r w:rsidRPr="008E4890">
              <w:rPr>
                <w:rFonts w:hint="eastAsia"/>
              </w:rPr>
              <w:t>2)</w:t>
            </w:r>
            <w:r w:rsidRPr="008E4890">
              <w:rPr>
                <w:rFonts w:hint="eastAsia"/>
              </w:rPr>
              <w:t>℃，真空度为</w:t>
            </w:r>
            <w:r w:rsidRPr="008E4890">
              <w:rPr>
                <w:rFonts w:hint="eastAsia"/>
              </w:rPr>
              <w:t>0.07</w:t>
            </w:r>
            <w:r w:rsidRPr="008E4890">
              <w:rPr>
                <w:rFonts w:hint="eastAsia"/>
              </w:rPr>
              <w:t>～</w:t>
            </w:r>
            <w:r w:rsidRPr="008E4890">
              <w:rPr>
                <w:rFonts w:hint="eastAsia"/>
              </w:rPr>
              <w:t>0.08</w:t>
            </w:r>
            <w:r w:rsidRPr="008E4890">
              <w:t>MPa</w:t>
            </w:r>
            <w:r w:rsidRPr="008E4890">
              <w:rPr>
                <w:rFonts w:hint="eastAsia"/>
              </w:rPr>
              <w:t>。条件应给一定范围，以便控制</w:t>
            </w:r>
          </w:p>
        </w:tc>
        <w:tc>
          <w:tcPr>
            <w:tcW w:w="1564" w:type="dxa"/>
            <w:vAlign w:val="center"/>
          </w:tcPr>
          <w:p w14:paraId="336C8D86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西安开米股份有限公司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67E0D71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36AC6514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F91D35A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3865E2A3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A.6</w:t>
            </w:r>
            <w:r w:rsidRPr="008E4890">
              <w:t>.1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450DF" w14:textId="77777777" w:rsidR="00717A87" w:rsidRPr="008E4890" w:rsidRDefault="00717A87" w:rsidP="00CE1779">
            <w:r w:rsidRPr="008E4890">
              <w:rPr>
                <w:rFonts w:hint="eastAsia"/>
              </w:rPr>
              <w:t>不同配置的仪器分离效果有差异，高效液相色谱参考条件应改成高效液相色谱参考条件</w:t>
            </w:r>
            <w:r w:rsidRPr="008E4890">
              <w:rPr>
                <w:rFonts w:hint="eastAsia"/>
              </w:rPr>
              <w:t>(</w:t>
            </w:r>
            <w:r w:rsidRPr="008E4890">
              <w:rPr>
                <w:rFonts w:hint="eastAsia"/>
              </w:rPr>
              <w:t>注：流动相和梯度表应根据具体仪器配置而调整</w:t>
            </w:r>
            <w:r w:rsidRPr="008E4890">
              <w:rPr>
                <w:rFonts w:hint="eastAsia"/>
              </w:rPr>
              <w:t>)</w:t>
            </w:r>
          </w:p>
        </w:tc>
        <w:tc>
          <w:tcPr>
            <w:tcW w:w="1564" w:type="dxa"/>
            <w:vAlign w:val="center"/>
          </w:tcPr>
          <w:p w14:paraId="1B8F43B2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西安开米股份有限公司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224BE7B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4D7781D3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EAE756E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BA32C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A.6.2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0FC13F" w14:textId="77777777" w:rsidR="00717A87" w:rsidRPr="008E4890" w:rsidRDefault="00717A87" w:rsidP="00CE1779">
            <w:r w:rsidRPr="008E4890">
              <w:rPr>
                <w:rFonts w:hint="eastAsia"/>
              </w:rPr>
              <w:t>建议将农药标准品色谱图附上，便于定性、定量确认样品中农药含量</w:t>
            </w:r>
          </w:p>
        </w:tc>
        <w:tc>
          <w:tcPr>
            <w:tcW w:w="1564" w:type="dxa"/>
            <w:vAlign w:val="center"/>
          </w:tcPr>
          <w:p w14:paraId="05758E2B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上海家化联合股份有限公司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9DBB9E7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543E2E6D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CBC4A40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967D8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A.7.1.1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91A734" w14:textId="77777777" w:rsidR="00717A87" w:rsidRPr="008E4890" w:rsidRDefault="00717A87" w:rsidP="00CE1779">
            <w:r w:rsidRPr="008E4890">
              <w:rPr>
                <w:rFonts w:hint="eastAsia"/>
              </w:rPr>
              <w:t>试样清洗前农药残留量</w:t>
            </w:r>
            <w:r w:rsidRPr="008E4890">
              <w:rPr>
                <w:rFonts w:hint="eastAsia"/>
              </w:rPr>
              <w:t>Q</w:t>
            </w:r>
            <w:r w:rsidRPr="008E4890">
              <w:rPr>
                <w:rFonts w:hint="eastAsia"/>
              </w:rPr>
              <w:t>按式</w:t>
            </w:r>
            <w:r w:rsidRPr="008E4890">
              <w:rPr>
                <w:rFonts w:hint="eastAsia"/>
              </w:rPr>
              <w:t>(A.1)</w:t>
            </w:r>
            <w:r w:rsidRPr="008E4890">
              <w:rPr>
                <w:rFonts w:hint="eastAsia"/>
              </w:rPr>
              <w:t>计算</w:t>
            </w:r>
            <w:r w:rsidRPr="008E4890">
              <w:rPr>
                <w:rFonts w:hint="eastAsia"/>
              </w:rPr>
              <w:t>, Q</w:t>
            </w:r>
            <w:r w:rsidRPr="008E4890">
              <w:rPr>
                <w:rFonts w:hint="eastAsia"/>
              </w:rPr>
              <w:t>与</w:t>
            </w:r>
            <w:r w:rsidRPr="008E4890">
              <w:rPr>
                <w:rFonts w:hint="eastAsia"/>
              </w:rPr>
              <w:t>(A.1)</w:t>
            </w:r>
            <w:r w:rsidRPr="008E4890">
              <w:rPr>
                <w:rFonts w:hint="eastAsia"/>
              </w:rPr>
              <w:t>中的</w:t>
            </w:r>
            <w:r w:rsidRPr="008E4890">
              <w:rPr>
                <w:rFonts w:hint="eastAsia"/>
              </w:rPr>
              <w:t>M0</w:t>
            </w:r>
            <w:r w:rsidRPr="008E4890">
              <w:rPr>
                <w:rFonts w:hint="eastAsia"/>
              </w:rPr>
              <w:t>不一致</w:t>
            </w:r>
          </w:p>
        </w:tc>
        <w:tc>
          <w:tcPr>
            <w:tcW w:w="1564" w:type="dxa"/>
            <w:vAlign w:val="center"/>
          </w:tcPr>
          <w:p w14:paraId="58C858A5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上海家化联合股份有限公司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8FD9B5E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2F732328" w14:textId="77777777" w:rsidTr="00CE1779">
        <w:trPr>
          <w:trHeight w:val="107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087FE29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2E60AF" w14:textId="77777777" w:rsidR="00717A87" w:rsidRPr="008E4890" w:rsidRDefault="00717A87" w:rsidP="00CE1779">
            <w:pPr>
              <w:jc w:val="center"/>
            </w:pPr>
            <w:r w:rsidRPr="008E4890">
              <w:t>A</w:t>
            </w:r>
            <w:r w:rsidRPr="008E4890">
              <w:rPr>
                <w:rFonts w:hint="eastAsia"/>
              </w:rPr>
              <w:t>.</w:t>
            </w:r>
            <w:r w:rsidRPr="008E4890">
              <w:t>7.1.1</w:t>
            </w:r>
          </w:p>
          <w:p w14:paraId="0A3FE1BC" w14:textId="77777777" w:rsidR="00717A87" w:rsidRPr="008E4890" w:rsidRDefault="00717A87" w:rsidP="00CE1779">
            <w:pPr>
              <w:jc w:val="center"/>
            </w:pPr>
            <w:r w:rsidRPr="008E4890">
              <w:t>A.7.1.2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99B3" w14:textId="77777777" w:rsidR="00717A87" w:rsidRPr="008E4890" w:rsidRDefault="00717A87" w:rsidP="00CE1779">
            <w:r w:rsidRPr="008E4890">
              <w:rPr>
                <w:rFonts w:hint="eastAsia"/>
              </w:rPr>
              <w:t>公式中的</w:t>
            </w:r>
            <w:r w:rsidRPr="008E4890">
              <w:t>V0</w:t>
            </w:r>
            <w:r w:rsidRPr="008E4890">
              <w:rPr>
                <w:rFonts w:hint="eastAsia"/>
              </w:rPr>
              <w:t>和</w:t>
            </w:r>
            <w:r w:rsidRPr="008E4890">
              <w:t>V1</w:t>
            </w:r>
            <w:r w:rsidRPr="008E4890">
              <w:rPr>
                <w:rFonts w:hint="eastAsia"/>
              </w:rPr>
              <w:t>在方法中已明确为</w:t>
            </w:r>
            <w:r w:rsidRPr="008E4890">
              <w:t>50mL</w:t>
            </w:r>
            <w:r w:rsidRPr="008E4890">
              <w:rPr>
                <w:rFonts w:hint="eastAsia"/>
              </w:rPr>
              <w:t>，建议直接反映在公式中，简化公式</w:t>
            </w:r>
          </w:p>
        </w:tc>
        <w:tc>
          <w:tcPr>
            <w:tcW w:w="1564" w:type="dxa"/>
            <w:vAlign w:val="center"/>
          </w:tcPr>
          <w:p w14:paraId="1DEC4EE8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上海和黄白猫有限公司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D9BDCD2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采纳</w:t>
            </w:r>
          </w:p>
        </w:tc>
      </w:tr>
      <w:tr w:rsidR="00717A87" w:rsidRPr="008E4890" w14:paraId="20A6202B" w14:textId="77777777" w:rsidTr="00CE1779">
        <w:trPr>
          <w:trHeight w:val="7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6F187837" w14:textId="77777777" w:rsidR="00717A87" w:rsidRPr="008E4890" w:rsidRDefault="00717A87" w:rsidP="009611BD">
            <w:pPr>
              <w:numPr>
                <w:ilvl w:val="0"/>
                <w:numId w:val="40"/>
              </w:numPr>
              <w:jc w:val="center"/>
              <w:rPr>
                <w:rFonts w:hint="eastAsia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C8C926" w14:textId="77777777" w:rsidR="00717A87" w:rsidRPr="008E4890" w:rsidRDefault="00717A87" w:rsidP="00CE1779">
            <w:pPr>
              <w:jc w:val="center"/>
            </w:pPr>
            <w:r w:rsidRPr="008E4890">
              <w:rPr>
                <w:rFonts w:hint="eastAsia"/>
              </w:rPr>
              <w:t>附录</w:t>
            </w:r>
            <w:r w:rsidRPr="008E4890">
              <w:t>B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7152" w14:textId="77777777" w:rsidR="00717A87" w:rsidRPr="008E4890" w:rsidRDefault="00717A87" w:rsidP="00CE1779">
            <w:r w:rsidRPr="008E4890">
              <w:t>2mg/Kg</w:t>
            </w:r>
            <w:r w:rsidRPr="008E4890">
              <w:rPr>
                <w:rFonts w:hint="eastAsia"/>
              </w:rPr>
              <w:t>的限值具体由何而来？是属于安全限值？能否直接宣称“无残留”？</w:t>
            </w:r>
          </w:p>
        </w:tc>
        <w:tc>
          <w:tcPr>
            <w:tcW w:w="1564" w:type="dxa"/>
            <w:vAlign w:val="center"/>
          </w:tcPr>
          <w:p w14:paraId="55DD51AC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上海和黄白猫有限公司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6930921" w14:textId="77777777" w:rsidR="00717A87" w:rsidRPr="008E4890" w:rsidRDefault="00717A87" w:rsidP="00CE1779">
            <w:r w:rsidRPr="008E4890">
              <w:rPr>
                <w:rFonts w:hint="eastAsia"/>
              </w:rPr>
              <w:t>部分采纳</w:t>
            </w:r>
          </w:p>
          <w:p w14:paraId="71D20210" w14:textId="77777777" w:rsidR="00717A87" w:rsidRPr="008E4890" w:rsidRDefault="00717A87" w:rsidP="00CE1779">
            <w:pPr>
              <w:rPr>
                <w:rFonts w:hint="eastAsia"/>
              </w:rPr>
            </w:pPr>
            <w:r w:rsidRPr="008E4890">
              <w:rPr>
                <w:rFonts w:hint="eastAsia"/>
              </w:rPr>
              <w:t>鉴于目前的经典分析方法所限，采用</w:t>
            </w:r>
            <w:r w:rsidRPr="008E4890">
              <w:t>2mg/Kg</w:t>
            </w:r>
            <w:r w:rsidRPr="008E4890">
              <w:rPr>
                <w:rFonts w:hint="eastAsia"/>
              </w:rPr>
              <w:t>判断限值已属</w:t>
            </w:r>
            <w:r w:rsidRPr="008E4890">
              <w:rPr>
                <w:rFonts w:hint="eastAsia"/>
              </w:rPr>
              <w:t>p</w:t>
            </w:r>
            <w:r w:rsidRPr="008E4890">
              <w:t>pm</w:t>
            </w:r>
            <w:r w:rsidRPr="008E4890">
              <w:rPr>
                <w:rFonts w:hint="eastAsia"/>
              </w:rPr>
              <w:t>级极低的检出量；针对“无残留”的判断，补充相应的说明加以区别。</w:t>
            </w:r>
          </w:p>
        </w:tc>
      </w:tr>
    </w:tbl>
    <w:p w14:paraId="202CCAF2" w14:textId="77777777" w:rsidR="0055564E" w:rsidRPr="008E4890" w:rsidRDefault="0055564E" w:rsidP="008E4890"/>
    <w:sectPr w:rsidR="0055564E" w:rsidRPr="008E4890" w:rsidSect="00C77EDD">
      <w:headerReference w:type="default" r:id="rId7"/>
      <w:type w:val="continuous"/>
      <w:pgSz w:w="11907" w:h="16840" w:code="9"/>
      <w:pgMar w:top="1134" w:right="1418" w:bottom="1134" w:left="1418" w:header="851" w:footer="85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48454" w14:textId="77777777" w:rsidR="00BC1611" w:rsidRPr="009D062F" w:rsidRDefault="00BC1611">
      <w:pPr>
        <w:rPr>
          <w:sz w:val="17"/>
          <w:szCs w:val="17"/>
        </w:rPr>
      </w:pPr>
      <w:r w:rsidRPr="009D062F">
        <w:rPr>
          <w:sz w:val="17"/>
          <w:szCs w:val="17"/>
        </w:rPr>
        <w:separator/>
      </w:r>
    </w:p>
  </w:endnote>
  <w:endnote w:type="continuationSeparator" w:id="0">
    <w:p w14:paraId="4A893DDE" w14:textId="77777777" w:rsidR="00BC1611" w:rsidRPr="009D062F" w:rsidRDefault="00BC1611">
      <w:pPr>
        <w:rPr>
          <w:sz w:val="17"/>
          <w:szCs w:val="17"/>
        </w:rPr>
      </w:pPr>
      <w:r w:rsidRPr="009D062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 Song">
    <w:altName w:val="Malgun Gothic Semilight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D72F9" w14:textId="77777777" w:rsidR="00BC1611" w:rsidRPr="009D062F" w:rsidRDefault="00BC1611">
      <w:pPr>
        <w:rPr>
          <w:sz w:val="17"/>
          <w:szCs w:val="17"/>
        </w:rPr>
      </w:pPr>
      <w:r w:rsidRPr="009D062F">
        <w:rPr>
          <w:sz w:val="17"/>
          <w:szCs w:val="17"/>
        </w:rPr>
        <w:separator/>
      </w:r>
    </w:p>
  </w:footnote>
  <w:footnote w:type="continuationSeparator" w:id="0">
    <w:p w14:paraId="1423F737" w14:textId="77777777" w:rsidR="00BC1611" w:rsidRPr="009D062F" w:rsidRDefault="00BC1611">
      <w:pPr>
        <w:rPr>
          <w:sz w:val="17"/>
          <w:szCs w:val="17"/>
        </w:rPr>
      </w:pPr>
      <w:r w:rsidRPr="009D062F"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DC753" w14:textId="77777777" w:rsidR="0067286A" w:rsidRPr="009D062F" w:rsidRDefault="0067286A" w:rsidP="003B22C6">
    <w:pPr>
      <w:pStyle w:val="af5"/>
      <w:pBdr>
        <w:bottom w:val="none" w:sz="0" w:space="0" w:color="auto"/>
      </w:pBd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94B98"/>
    <w:multiLevelType w:val="hybridMultilevel"/>
    <w:tmpl w:val="228CC31E"/>
    <w:lvl w:ilvl="0" w:tplc="FAC6471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3B476D"/>
    <w:multiLevelType w:val="multilevel"/>
    <w:tmpl w:val="96805698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3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2.%3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2" w15:restartNumberingAfterBreak="0">
    <w:nsid w:val="19E8067A"/>
    <w:multiLevelType w:val="multilevel"/>
    <w:tmpl w:val="DB2CDEAC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3" w15:restartNumberingAfterBreak="0">
    <w:nsid w:val="20F05DAC"/>
    <w:multiLevelType w:val="multilevel"/>
    <w:tmpl w:val="B3EE35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黑体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黑体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黑体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黑体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黑体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黑体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黑体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黑体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黑体" w:hAnsi="Times New Roman" w:hint="default"/>
      </w:rPr>
    </w:lvl>
  </w:abstractNum>
  <w:abstractNum w:abstractNumId="4" w15:restartNumberingAfterBreak="0">
    <w:nsid w:val="261E1297"/>
    <w:multiLevelType w:val="hybridMultilevel"/>
    <w:tmpl w:val="A1E8D9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684AAD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6" w15:restartNumberingAfterBreak="0">
    <w:nsid w:val="36017DB8"/>
    <w:multiLevelType w:val="multilevel"/>
    <w:tmpl w:val="B0F89AC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3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7" w15:restartNumberingAfterBreak="0">
    <w:nsid w:val="440940AB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8" w15:restartNumberingAfterBreak="0">
    <w:nsid w:val="476D58ED"/>
    <w:multiLevelType w:val="multilevel"/>
    <w:tmpl w:val="4978E9FE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9" w15:restartNumberingAfterBreak="0">
    <w:nsid w:val="490202E7"/>
    <w:multiLevelType w:val="multilevel"/>
    <w:tmpl w:val="A75849E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4B3920E6"/>
    <w:multiLevelType w:val="multilevel"/>
    <w:tmpl w:val="18F8696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1" w15:restartNumberingAfterBreak="0">
    <w:nsid w:val="5AEC62BF"/>
    <w:multiLevelType w:val="multilevel"/>
    <w:tmpl w:val="85768AA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2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2" w15:restartNumberingAfterBreak="0">
    <w:nsid w:val="657D3FBC"/>
    <w:multiLevelType w:val="multilevel"/>
    <w:tmpl w:val="41780580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A.%2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660B0337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4" w15:restartNumberingAfterBreak="0">
    <w:nsid w:val="6CEA2025"/>
    <w:multiLevelType w:val="multilevel"/>
    <w:tmpl w:val="A75849EE"/>
    <w:lvl w:ilvl="0">
      <w:start w:val="1"/>
      <w:numFmt w:val="none"/>
      <w:pStyle w:val="a6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7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8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pStyle w:val="a9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c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7963154D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6" w15:restartNumberingAfterBreak="0">
    <w:nsid w:val="7A433FA0"/>
    <w:multiLevelType w:val="hybridMultilevel"/>
    <w:tmpl w:val="4A60C65A"/>
    <w:lvl w:ilvl="0" w:tplc="FAC6471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3"/>
  </w:num>
  <w:num w:numId="15">
    <w:abstractNumId w:val="14"/>
  </w:num>
  <w:num w:numId="16">
    <w:abstractNumId w:val="11"/>
  </w:num>
  <w:num w:numId="17">
    <w:abstractNumId w:val="9"/>
  </w:num>
  <w:num w:numId="18">
    <w:abstractNumId w:val="14"/>
  </w:num>
  <w:num w:numId="19">
    <w:abstractNumId w:val="7"/>
  </w:num>
  <w:num w:numId="20">
    <w:abstractNumId w:val="13"/>
  </w:num>
  <w:num w:numId="21">
    <w:abstractNumId w:val="1"/>
  </w:num>
  <w:num w:numId="22">
    <w:abstractNumId w:val="14"/>
  </w:num>
  <w:num w:numId="23">
    <w:abstractNumId w:val="16"/>
  </w:num>
  <w:num w:numId="24">
    <w:abstractNumId w:val="5"/>
  </w:num>
  <w:num w:numId="25">
    <w:abstractNumId w:val="15"/>
  </w:num>
  <w:num w:numId="26">
    <w:abstractNumId w:val="10"/>
  </w:num>
  <w:num w:numId="27">
    <w:abstractNumId w:val="2"/>
  </w:num>
  <w:num w:numId="28">
    <w:abstractNumId w:val="8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6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74A4"/>
    <w:rsid w:val="00003C8F"/>
    <w:rsid w:val="00005D1F"/>
    <w:rsid w:val="0000654E"/>
    <w:rsid w:val="000135F0"/>
    <w:rsid w:val="00014AC5"/>
    <w:rsid w:val="00014B13"/>
    <w:rsid w:val="0002175D"/>
    <w:rsid w:val="000246F6"/>
    <w:rsid w:val="00024D42"/>
    <w:rsid w:val="000267B7"/>
    <w:rsid w:val="000346B4"/>
    <w:rsid w:val="000350AA"/>
    <w:rsid w:val="0003521D"/>
    <w:rsid w:val="00036669"/>
    <w:rsid w:val="00042AA5"/>
    <w:rsid w:val="00043264"/>
    <w:rsid w:val="00045E4E"/>
    <w:rsid w:val="00051AFE"/>
    <w:rsid w:val="000523D6"/>
    <w:rsid w:val="000546BA"/>
    <w:rsid w:val="00056435"/>
    <w:rsid w:val="00066CA1"/>
    <w:rsid w:val="000671D9"/>
    <w:rsid w:val="00070EBC"/>
    <w:rsid w:val="00071564"/>
    <w:rsid w:val="00071672"/>
    <w:rsid w:val="00071689"/>
    <w:rsid w:val="000758E5"/>
    <w:rsid w:val="000770C1"/>
    <w:rsid w:val="00077E50"/>
    <w:rsid w:val="00077FF3"/>
    <w:rsid w:val="000809AC"/>
    <w:rsid w:val="00082BB3"/>
    <w:rsid w:val="000845E7"/>
    <w:rsid w:val="00090822"/>
    <w:rsid w:val="00091752"/>
    <w:rsid w:val="00094343"/>
    <w:rsid w:val="00096949"/>
    <w:rsid w:val="000970BD"/>
    <w:rsid w:val="00097496"/>
    <w:rsid w:val="000A2535"/>
    <w:rsid w:val="000A348C"/>
    <w:rsid w:val="000A6A27"/>
    <w:rsid w:val="000A6DCE"/>
    <w:rsid w:val="000B169E"/>
    <w:rsid w:val="000B180A"/>
    <w:rsid w:val="000B188F"/>
    <w:rsid w:val="000B6665"/>
    <w:rsid w:val="000B7259"/>
    <w:rsid w:val="000C2A99"/>
    <w:rsid w:val="000C2B4A"/>
    <w:rsid w:val="000C7919"/>
    <w:rsid w:val="000C7C3E"/>
    <w:rsid w:val="000D027F"/>
    <w:rsid w:val="000D18B6"/>
    <w:rsid w:val="000D20BC"/>
    <w:rsid w:val="000D3EA9"/>
    <w:rsid w:val="000D454A"/>
    <w:rsid w:val="000D7D45"/>
    <w:rsid w:val="000D7E4E"/>
    <w:rsid w:val="000D7FE0"/>
    <w:rsid w:val="000E05A5"/>
    <w:rsid w:val="000E101B"/>
    <w:rsid w:val="000E25C3"/>
    <w:rsid w:val="000E2EF4"/>
    <w:rsid w:val="000E320A"/>
    <w:rsid w:val="000E6017"/>
    <w:rsid w:val="000E6A91"/>
    <w:rsid w:val="000E7EF0"/>
    <w:rsid w:val="000F00D3"/>
    <w:rsid w:val="000F4803"/>
    <w:rsid w:val="000F4A00"/>
    <w:rsid w:val="000F748A"/>
    <w:rsid w:val="000F78E5"/>
    <w:rsid w:val="00100FFC"/>
    <w:rsid w:val="001017E6"/>
    <w:rsid w:val="00102BE3"/>
    <w:rsid w:val="00103FB8"/>
    <w:rsid w:val="00104640"/>
    <w:rsid w:val="0010582D"/>
    <w:rsid w:val="001073AA"/>
    <w:rsid w:val="001076AA"/>
    <w:rsid w:val="00116681"/>
    <w:rsid w:val="00116C28"/>
    <w:rsid w:val="0012158B"/>
    <w:rsid w:val="00122C61"/>
    <w:rsid w:val="00126548"/>
    <w:rsid w:val="00130D0D"/>
    <w:rsid w:val="00131F09"/>
    <w:rsid w:val="00131F3A"/>
    <w:rsid w:val="00132AD0"/>
    <w:rsid w:val="00134E99"/>
    <w:rsid w:val="00137943"/>
    <w:rsid w:val="00137A0A"/>
    <w:rsid w:val="00142663"/>
    <w:rsid w:val="00143290"/>
    <w:rsid w:val="00145548"/>
    <w:rsid w:val="00147799"/>
    <w:rsid w:val="0015204F"/>
    <w:rsid w:val="00153219"/>
    <w:rsid w:val="001543A1"/>
    <w:rsid w:val="001545A2"/>
    <w:rsid w:val="001549A0"/>
    <w:rsid w:val="00156B18"/>
    <w:rsid w:val="001576DE"/>
    <w:rsid w:val="00161821"/>
    <w:rsid w:val="00163B17"/>
    <w:rsid w:val="00165C46"/>
    <w:rsid w:val="00176A00"/>
    <w:rsid w:val="00180502"/>
    <w:rsid w:val="001817E1"/>
    <w:rsid w:val="00185332"/>
    <w:rsid w:val="001935A0"/>
    <w:rsid w:val="00194379"/>
    <w:rsid w:val="001956DA"/>
    <w:rsid w:val="001A0A70"/>
    <w:rsid w:val="001A3B0C"/>
    <w:rsid w:val="001A590E"/>
    <w:rsid w:val="001A5D7B"/>
    <w:rsid w:val="001A69A7"/>
    <w:rsid w:val="001B47C6"/>
    <w:rsid w:val="001C0E5D"/>
    <w:rsid w:val="001C2A2C"/>
    <w:rsid w:val="001C5939"/>
    <w:rsid w:val="001C628A"/>
    <w:rsid w:val="001D2097"/>
    <w:rsid w:val="001D4AE7"/>
    <w:rsid w:val="001D73DE"/>
    <w:rsid w:val="001E3B19"/>
    <w:rsid w:val="001E63B9"/>
    <w:rsid w:val="001E6C53"/>
    <w:rsid w:val="001F13B5"/>
    <w:rsid w:val="001F311A"/>
    <w:rsid w:val="001F3B6F"/>
    <w:rsid w:val="001F7B3A"/>
    <w:rsid w:val="0020468E"/>
    <w:rsid w:val="002066CB"/>
    <w:rsid w:val="00207393"/>
    <w:rsid w:val="00211B0E"/>
    <w:rsid w:val="00212E5A"/>
    <w:rsid w:val="00215FF8"/>
    <w:rsid w:val="00216413"/>
    <w:rsid w:val="002208C6"/>
    <w:rsid w:val="002215CA"/>
    <w:rsid w:val="00222184"/>
    <w:rsid w:val="00222AFE"/>
    <w:rsid w:val="002242C6"/>
    <w:rsid w:val="002264B4"/>
    <w:rsid w:val="00230775"/>
    <w:rsid w:val="00232C75"/>
    <w:rsid w:val="002367C8"/>
    <w:rsid w:val="00240213"/>
    <w:rsid w:val="00255DCB"/>
    <w:rsid w:val="002636D2"/>
    <w:rsid w:val="00273060"/>
    <w:rsid w:val="00276686"/>
    <w:rsid w:val="0028694F"/>
    <w:rsid w:val="00286DB2"/>
    <w:rsid w:val="00293321"/>
    <w:rsid w:val="00293449"/>
    <w:rsid w:val="00294394"/>
    <w:rsid w:val="0029520B"/>
    <w:rsid w:val="002A3C9C"/>
    <w:rsid w:val="002B6AF4"/>
    <w:rsid w:val="002C2150"/>
    <w:rsid w:val="002C335E"/>
    <w:rsid w:val="002C6832"/>
    <w:rsid w:val="002D26D6"/>
    <w:rsid w:val="002D498A"/>
    <w:rsid w:val="002D74DD"/>
    <w:rsid w:val="002E0E95"/>
    <w:rsid w:val="002E0F81"/>
    <w:rsid w:val="002F1CC8"/>
    <w:rsid w:val="002F4996"/>
    <w:rsid w:val="002F4EB6"/>
    <w:rsid w:val="002F6759"/>
    <w:rsid w:val="003001E8"/>
    <w:rsid w:val="00302A3A"/>
    <w:rsid w:val="0030547B"/>
    <w:rsid w:val="00311530"/>
    <w:rsid w:val="003139EF"/>
    <w:rsid w:val="00320309"/>
    <w:rsid w:val="00322E8A"/>
    <w:rsid w:val="00323FF3"/>
    <w:rsid w:val="00325264"/>
    <w:rsid w:val="00326149"/>
    <w:rsid w:val="003313C9"/>
    <w:rsid w:val="0033735E"/>
    <w:rsid w:val="0034225B"/>
    <w:rsid w:val="00345E2B"/>
    <w:rsid w:val="003548D5"/>
    <w:rsid w:val="00355F11"/>
    <w:rsid w:val="00355F64"/>
    <w:rsid w:val="00355F87"/>
    <w:rsid w:val="00356DE3"/>
    <w:rsid w:val="0036078D"/>
    <w:rsid w:val="0036225D"/>
    <w:rsid w:val="0036564F"/>
    <w:rsid w:val="00367DF5"/>
    <w:rsid w:val="00371453"/>
    <w:rsid w:val="00377B0F"/>
    <w:rsid w:val="00380848"/>
    <w:rsid w:val="00381FE3"/>
    <w:rsid w:val="00383406"/>
    <w:rsid w:val="003874B9"/>
    <w:rsid w:val="00395607"/>
    <w:rsid w:val="003A3AA7"/>
    <w:rsid w:val="003A3F54"/>
    <w:rsid w:val="003A3FDB"/>
    <w:rsid w:val="003B0BE2"/>
    <w:rsid w:val="003B0C9A"/>
    <w:rsid w:val="003B1588"/>
    <w:rsid w:val="003B15D3"/>
    <w:rsid w:val="003B22C6"/>
    <w:rsid w:val="003B5CF4"/>
    <w:rsid w:val="003C5673"/>
    <w:rsid w:val="003C78DA"/>
    <w:rsid w:val="003D0612"/>
    <w:rsid w:val="003D1274"/>
    <w:rsid w:val="003D20B8"/>
    <w:rsid w:val="003D4A8D"/>
    <w:rsid w:val="003E00D5"/>
    <w:rsid w:val="003E03F7"/>
    <w:rsid w:val="003E22BF"/>
    <w:rsid w:val="003E2C85"/>
    <w:rsid w:val="003E5648"/>
    <w:rsid w:val="003E6BF8"/>
    <w:rsid w:val="003E6E14"/>
    <w:rsid w:val="003F026A"/>
    <w:rsid w:val="003F6EB8"/>
    <w:rsid w:val="003F7F20"/>
    <w:rsid w:val="00416A86"/>
    <w:rsid w:val="0042260A"/>
    <w:rsid w:val="00422A5D"/>
    <w:rsid w:val="004269F0"/>
    <w:rsid w:val="0043392B"/>
    <w:rsid w:val="00437B54"/>
    <w:rsid w:val="0044012C"/>
    <w:rsid w:val="004407B6"/>
    <w:rsid w:val="004514FC"/>
    <w:rsid w:val="004551FB"/>
    <w:rsid w:val="00457FDE"/>
    <w:rsid w:val="00460967"/>
    <w:rsid w:val="004654DD"/>
    <w:rsid w:val="004656B1"/>
    <w:rsid w:val="0046633B"/>
    <w:rsid w:val="004671EF"/>
    <w:rsid w:val="00471814"/>
    <w:rsid w:val="0047224D"/>
    <w:rsid w:val="00472988"/>
    <w:rsid w:val="004769B1"/>
    <w:rsid w:val="00480EE3"/>
    <w:rsid w:val="00482937"/>
    <w:rsid w:val="004855D3"/>
    <w:rsid w:val="00487077"/>
    <w:rsid w:val="0049069E"/>
    <w:rsid w:val="00493B8D"/>
    <w:rsid w:val="00493DAE"/>
    <w:rsid w:val="00494015"/>
    <w:rsid w:val="004967E6"/>
    <w:rsid w:val="00496FB0"/>
    <w:rsid w:val="004A46E1"/>
    <w:rsid w:val="004A60F0"/>
    <w:rsid w:val="004B0BED"/>
    <w:rsid w:val="004B438A"/>
    <w:rsid w:val="004B65E3"/>
    <w:rsid w:val="004C4ABA"/>
    <w:rsid w:val="004D0C44"/>
    <w:rsid w:val="004D1743"/>
    <w:rsid w:val="004D4208"/>
    <w:rsid w:val="004D6918"/>
    <w:rsid w:val="004E07ED"/>
    <w:rsid w:val="004E4DB6"/>
    <w:rsid w:val="004E7E4A"/>
    <w:rsid w:val="004F11EF"/>
    <w:rsid w:val="004F1F1C"/>
    <w:rsid w:val="004F3503"/>
    <w:rsid w:val="004F7E94"/>
    <w:rsid w:val="00502E13"/>
    <w:rsid w:val="00504D49"/>
    <w:rsid w:val="0050543F"/>
    <w:rsid w:val="00506215"/>
    <w:rsid w:val="005146FF"/>
    <w:rsid w:val="005174A4"/>
    <w:rsid w:val="00522412"/>
    <w:rsid w:val="00522636"/>
    <w:rsid w:val="005274E7"/>
    <w:rsid w:val="00527995"/>
    <w:rsid w:val="00543790"/>
    <w:rsid w:val="00543A16"/>
    <w:rsid w:val="00544518"/>
    <w:rsid w:val="005448F2"/>
    <w:rsid w:val="00545DEB"/>
    <w:rsid w:val="0054668A"/>
    <w:rsid w:val="005507B5"/>
    <w:rsid w:val="00551137"/>
    <w:rsid w:val="0055564E"/>
    <w:rsid w:val="00555CC3"/>
    <w:rsid w:val="00561963"/>
    <w:rsid w:val="0056537D"/>
    <w:rsid w:val="0056602A"/>
    <w:rsid w:val="00570815"/>
    <w:rsid w:val="00573F07"/>
    <w:rsid w:val="005814B4"/>
    <w:rsid w:val="005831F2"/>
    <w:rsid w:val="0058466C"/>
    <w:rsid w:val="00585A6D"/>
    <w:rsid w:val="00586E17"/>
    <w:rsid w:val="00591771"/>
    <w:rsid w:val="00592728"/>
    <w:rsid w:val="00592BAA"/>
    <w:rsid w:val="0059676F"/>
    <w:rsid w:val="005A0173"/>
    <w:rsid w:val="005A25A4"/>
    <w:rsid w:val="005A2820"/>
    <w:rsid w:val="005A2BFD"/>
    <w:rsid w:val="005A30B8"/>
    <w:rsid w:val="005A41C0"/>
    <w:rsid w:val="005A704A"/>
    <w:rsid w:val="005B34CF"/>
    <w:rsid w:val="005B45CE"/>
    <w:rsid w:val="005C3054"/>
    <w:rsid w:val="005C39EA"/>
    <w:rsid w:val="005C6A4D"/>
    <w:rsid w:val="005C75B0"/>
    <w:rsid w:val="005D1EE7"/>
    <w:rsid w:val="005D230C"/>
    <w:rsid w:val="005D48ED"/>
    <w:rsid w:val="005E294C"/>
    <w:rsid w:val="005E7B91"/>
    <w:rsid w:val="005F5620"/>
    <w:rsid w:val="005F61E4"/>
    <w:rsid w:val="005F69F7"/>
    <w:rsid w:val="00603574"/>
    <w:rsid w:val="00605407"/>
    <w:rsid w:val="00606809"/>
    <w:rsid w:val="00611FA1"/>
    <w:rsid w:val="0061583E"/>
    <w:rsid w:val="00620365"/>
    <w:rsid w:val="00627D69"/>
    <w:rsid w:val="0063580C"/>
    <w:rsid w:val="00635FC9"/>
    <w:rsid w:val="00645BF5"/>
    <w:rsid w:val="006512B7"/>
    <w:rsid w:val="00651ADA"/>
    <w:rsid w:val="00653E9E"/>
    <w:rsid w:val="00653FB1"/>
    <w:rsid w:val="00655823"/>
    <w:rsid w:val="00655874"/>
    <w:rsid w:val="00656929"/>
    <w:rsid w:val="00656E5C"/>
    <w:rsid w:val="0066155A"/>
    <w:rsid w:val="0066307C"/>
    <w:rsid w:val="00663DE0"/>
    <w:rsid w:val="0067113E"/>
    <w:rsid w:val="0067286A"/>
    <w:rsid w:val="00672A7D"/>
    <w:rsid w:val="006803E7"/>
    <w:rsid w:val="0068078C"/>
    <w:rsid w:val="00680FD0"/>
    <w:rsid w:val="00681C0A"/>
    <w:rsid w:val="00681C64"/>
    <w:rsid w:val="00682A8D"/>
    <w:rsid w:val="006834DC"/>
    <w:rsid w:val="006867A8"/>
    <w:rsid w:val="00687B50"/>
    <w:rsid w:val="0069097C"/>
    <w:rsid w:val="006B2434"/>
    <w:rsid w:val="006B6321"/>
    <w:rsid w:val="006C1863"/>
    <w:rsid w:val="006C38A6"/>
    <w:rsid w:val="006C4276"/>
    <w:rsid w:val="006C484D"/>
    <w:rsid w:val="006C5516"/>
    <w:rsid w:val="006C7B7D"/>
    <w:rsid w:val="006D3D6A"/>
    <w:rsid w:val="006E01DA"/>
    <w:rsid w:val="006E14D7"/>
    <w:rsid w:val="006E2C3E"/>
    <w:rsid w:val="006E5998"/>
    <w:rsid w:val="006E6C66"/>
    <w:rsid w:val="006E7008"/>
    <w:rsid w:val="006E7057"/>
    <w:rsid w:val="006F1F19"/>
    <w:rsid w:val="006F29C4"/>
    <w:rsid w:val="006F2E79"/>
    <w:rsid w:val="006F3A2B"/>
    <w:rsid w:val="006F4803"/>
    <w:rsid w:val="00701976"/>
    <w:rsid w:val="007029D5"/>
    <w:rsid w:val="00702CC2"/>
    <w:rsid w:val="00703BA8"/>
    <w:rsid w:val="007072A6"/>
    <w:rsid w:val="00712B94"/>
    <w:rsid w:val="0071514F"/>
    <w:rsid w:val="007166AF"/>
    <w:rsid w:val="00717A87"/>
    <w:rsid w:val="0072208B"/>
    <w:rsid w:val="00724259"/>
    <w:rsid w:val="007249CE"/>
    <w:rsid w:val="007263FF"/>
    <w:rsid w:val="007272E7"/>
    <w:rsid w:val="00727C17"/>
    <w:rsid w:val="0073119B"/>
    <w:rsid w:val="007349F4"/>
    <w:rsid w:val="00740A25"/>
    <w:rsid w:val="0074618E"/>
    <w:rsid w:val="007569C7"/>
    <w:rsid w:val="00760FF4"/>
    <w:rsid w:val="00761B30"/>
    <w:rsid w:val="007676B5"/>
    <w:rsid w:val="00771161"/>
    <w:rsid w:val="00771DA5"/>
    <w:rsid w:val="00772E24"/>
    <w:rsid w:val="007772B4"/>
    <w:rsid w:val="00781BF5"/>
    <w:rsid w:val="00781EF1"/>
    <w:rsid w:val="00783BCB"/>
    <w:rsid w:val="00785D18"/>
    <w:rsid w:val="00786205"/>
    <w:rsid w:val="0078715E"/>
    <w:rsid w:val="0079237C"/>
    <w:rsid w:val="0079444F"/>
    <w:rsid w:val="00794C33"/>
    <w:rsid w:val="00797E28"/>
    <w:rsid w:val="007A7C41"/>
    <w:rsid w:val="007B17AC"/>
    <w:rsid w:val="007B23CA"/>
    <w:rsid w:val="007B489E"/>
    <w:rsid w:val="007C1064"/>
    <w:rsid w:val="007C5C66"/>
    <w:rsid w:val="007D5BFD"/>
    <w:rsid w:val="007D5CCC"/>
    <w:rsid w:val="007E0839"/>
    <w:rsid w:val="007E3B47"/>
    <w:rsid w:val="007E75AA"/>
    <w:rsid w:val="007F2899"/>
    <w:rsid w:val="007F4AA5"/>
    <w:rsid w:val="007F6BFA"/>
    <w:rsid w:val="007F7544"/>
    <w:rsid w:val="007F776C"/>
    <w:rsid w:val="00801D6F"/>
    <w:rsid w:val="008022D3"/>
    <w:rsid w:val="00802DE0"/>
    <w:rsid w:val="00803366"/>
    <w:rsid w:val="00804E24"/>
    <w:rsid w:val="00805AB8"/>
    <w:rsid w:val="008163F9"/>
    <w:rsid w:val="008166FF"/>
    <w:rsid w:val="00817092"/>
    <w:rsid w:val="008206D0"/>
    <w:rsid w:val="00822EDE"/>
    <w:rsid w:val="00826AE6"/>
    <w:rsid w:val="00831281"/>
    <w:rsid w:val="00831CE9"/>
    <w:rsid w:val="00835231"/>
    <w:rsid w:val="00846253"/>
    <w:rsid w:val="0085160D"/>
    <w:rsid w:val="0085324A"/>
    <w:rsid w:val="00853EA0"/>
    <w:rsid w:val="00854261"/>
    <w:rsid w:val="008572B4"/>
    <w:rsid w:val="00867C43"/>
    <w:rsid w:val="00873245"/>
    <w:rsid w:val="00873EF5"/>
    <w:rsid w:val="00876C63"/>
    <w:rsid w:val="008843BD"/>
    <w:rsid w:val="00884C3F"/>
    <w:rsid w:val="00886B2D"/>
    <w:rsid w:val="00886F25"/>
    <w:rsid w:val="0089274C"/>
    <w:rsid w:val="00896778"/>
    <w:rsid w:val="00896949"/>
    <w:rsid w:val="008A27B5"/>
    <w:rsid w:val="008A5840"/>
    <w:rsid w:val="008A6AF1"/>
    <w:rsid w:val="008B4F8F"/>
    <w:rsid w:val="008B5153"/>
    <w:rsid w:val="008C0090"/>
    <w:rsid w:val="008C0F93"/>
    <w:rsid w:val="008C25E1"/>
    <w:rsid w:val="008C5A2C"/>
    <w:rsid w:val="008C68E4"/>
    <w:rsid w:val="008D0949"/>
    <w:rsid w:val="008D3D46"/>
    <w:rsid w:val="008D4E0E"/>
    <w:rsid w:val="008D5687"/>
    <w:rsid w:val="008E0AF3"/>
    <w:rsid w:val="008E0E36"/>
    <w:rsid w:val="008E2D7B"/>
    <w:rsid w:val="008E4890"/>
    <w:rsid w:val="008E5ABF"/>
    <w:rsid w:val="008E6103"/>
    <w:rsid w:val="008E7505"/>
    <w:rsid w:val="008F08F7"/>
    <w:rsid w:val="008F1657"/>
    <w:rsid w:val="008F4173"/>
    <w:rsid w:val="009012C8"/>
    <w:rsid w:val="00902057"/>
    <w:rsid w:val="00903179"/>
    <w:rsid w:val="00907B42"/>
    <w:rsid w:val="00907E5C"/>
    <w:rsid w:val="0091054D"/>
    <w:rsid w:val="0091136A"/>
    <w:rsid w:val="00911AAC"/>
    <w:rsid w:val="00911CC1"/>
    <w:rsid w:val="00913AB3"/>
    <w:rsid w:val="00916C4C"/>
    <w:rsid w:val="00917270"/>
    <w:rsid w:val="0092034E"/>
    <w:rsid w:val="00921E11"/>
    <w:rsid w:val="009227E2"/>
    <w:rsid w:val="00923FA2"/>
    <w:rsid w:val="00924BD7"/>
    <w:rsid w:val="00934961"/>
    <w:rsid w:val="009377CD"/>
    <w:rsid w:val="0093787E"/>
    <w:rsid w:val="009429C3"/>
    <w:rsid w:val="0094302D"/>
    <w:rsid w:val="00947F9C"/>
    <w:rsid w:val="00950220"/>
    <w:rsid w:val="00950D0E"/>
    <w:rsid w:val="0095332F"/>
    <w:rsid w:val="009533EF"/>
    <w:rsid w:val="00953B0F"/>
    <w:rsid w:val="00954D43"/>
    <w:rsid w:val="009550DE"/>
    <w:rsid w:val="00956471"/>
    <w:rsid w:val="009611BD"/>
    <w:rsid w:val="0096235A"/>
    <w:rsid w:val="009636FB"/>
    <w:rsid w:val="00970765"/>
    <w:rsid w:val="009721E7"/>
    <w:rsid w:val="009744D4"/>
    <w:rsid w:val="00992B18"/>
    <w:rsid w:val="00994F8B"/>
    <w:rsid w:val="009A75E6"/>
    <w:rsid w:val="009B11A7"/>
    <w:rsid w:val="009B1356"/>
    <w:rsid w:val="009B167B"/>
    <w:rsid w:val="009B20BA"/>
    <w:rsid w:val="009B33EA"/>
    <w:rsid w:val="009B7739"/>
    <w:rsid w:val="009C1F9B"/>
    <w:rsid w:val="009C5A19"/>
    <w:rsid w:val="009C649E"/>
    <w:rsid w:val="009C705B"/>
    <w:rsid w:val="009C7B93"/>
    <w:rsid w:val="009D049D"/>
    <w:rsid w:val="009D062F"/>
    <w:rsid w:val="009D372A"/>
    <w:rsid w:val="009D3FD4"/>
    <w:rsid w:val="009D44A9"/>
    <w:rsid w:val="009D554D"/>
    <w:rsid w:val="009D5B2A"/>
    <w:rsid w:val="009D6011"/>
    <w:rsid w:val="009E0A44"/>
    <w:rsid w:val="009E0BF9"/>
    <w:rsid w:val="009E60A6"/>
    <w:rsid w:val="009E6355"/>
    <w:rsid w:val="009F0D57"/>
    <w:rsid w:val="009F7CE2"/>
    <w:rsid w:val="00A04F3C"/>
    <w:rsid w:val="00A0681F"/>
    <w:rsid w:val="00A06C0A"/>
    <w:rsid w:val="00A06C35"/>
    <w:rsid w:val="00A071CF"/>
    <w:rsid w:val="00A11FB6"/>
    <w:rsid w:val="00A12646"/>
    <w:rsid w:val="00A13C1A"/>
    <w:rsid w:val="00A15840"/>
    <w:rsid w:val="00A22562"/>
    <w:rsid w:val="00A22AA0"/>
    <w:rsid w:val="00A23124"/>
    <w:rsid w:val="00A267A0"/>
    <w:rsid w:val="00A27B99"/>
    <w:rsid w:val="00A3005B"/>
    <w:rsid w:val="00A41697"/>
    <w:rsid w:val="00A473C3"/>
    <w:rsid w:val="00A50333"/>
    <w:rsid w:val="00A50F96"/>
    <w:rsid w:val="00A523AA"/>
    <w:rsid w:val="00A56FF7"/>
    <w:rsid w:val="00A67270"/>
    <w:rsid w:val="00A80D7B"/>
    <w:rsid w:val="00A824AA"/>
    <w:rsid w:val="00A82770"/>
    <w:rsid w:val="00A84575"/>
    <w:rsid w:val="00A87D39"/>
    <w:rsid w:val="00A91571"/>
    <w:rsid w:val="00A958F4"/>
    <w:rsid w:val="00A976CE"/>
    <w:rsid w:val="00AA302B"/>
    <w:rsid w:val="00AA4703"/>
    <w:rsid w:val="00AB31BA"/>
    <w:rsid w:val="00AC3A96"/>
    <w:rsid w:val="00AC68F3"/>
    <w:rsid w:val="00AC71BE"/>
    <w:rsid w:val="00AC76B6"/>
    <w:rsid w:val="00AD1F90"/>
    <w:rsid w:val="00AD379B"/>
    <w:rsid w:val="00AD5FF5"/>
    <w:rsid w:val="00AD6106"/>
    <w:rsid w:val="00AE2201"/>
    <w:rsid w:val="00AE6782"/>
    <w:rsid w:val="00AF22CC"/>
    <w:rsid w:val="00AF42C9"/>
    <w:rsid w:val="00AF50F9"/>
    <w:rsid w:val="00AF6BC1"/>
    <w:rsid w:val="00AF745C"/>
    <w:rsid w:val="00B007E6"/>
    <w:rsid w:val="00B018CB"/>
    <w:rsid w:val="00B01924"/>
    <w:rsid w:val="00B01D5D"/>
    <w:rsid w:val="00B06D7E"/>
    <w:rsid w:val="00B12C53"/>
    <w:rsid w:val="00B141ED"/>
    <w:rsid w:val="00B14D33"/>
    <w:rsid w:val="00B14DAC"/>
    <w:rsid w:val="00B21DDA"/>
    <w:rsid w:val="00B2315C"/>
    <w:rsid w:val="00B27044"/>
    <w:rsid w:val="00B32AB0"/>
    <w:rsid w:val="00B32B9C"/>
    <w:rsid w:val="00B32CD4"/>
    <w:rsid w:val="00B33FAF"/>
    <w:rsid w:val="00B36C8B"/>
    <w:rsid w:val="00B420CF"/>
    <w:rsid w:val="00B47C69"/>
    <w:rsid w:val="00B54484"/>
    <w:rsid w:val="00B70D08"/>
    <w:rsid w:val="00B75893"/>
    <w:rsid w:val="00B77E1A"/>
    <w:rsid w:val="00B83EF2"/>
    <w:rsid w:val="00B85810"/>
    <w:rsid w:val="00B87A2F"/>
    <w:rsid w:val="00B94515"/>
    <w:rsid w:val="00B947F5"/>
    <w:rsid w:val="00BA1A42"/>
    <w:rsid w:val="00BA2C91"/>
    <w:rsid w:val="00BA4036"/>
    <w:rsid w:val="00BA6944"/>
    <w:rsid w:val="00BB0348"/>
    <w:rsid w:val="00BB0706"/>
    <w:rsid w:val="00BB1EAC"/>
    <w:rsid w:val="00BC1611"/>
    <w:rsid w:val="00BC365F"/>
    <w:rsid w:val="00BC5ABA"/>
    <w:rsid w:val="00BC7AC7"/>
    <w:rsid w:val="00BE1A9E"/>
    <w:rsid w:val="00BE5981"/>
    <w:rsid w:val="00BE75D9"/>
    <w:rsid w:val="00BE7A26"/>
    <w:rsid w:val="00C01B97"/>
    <w:rsid w:val="00C01F62"/>
    <w:rsid w:val="00C02C05"/>
    <w:rsid w:val="00C06217"/>
    <w:rsid w:val="00C12A29"/>
    <w:rsid w:val="00C169BE"/>
    <w:rsid w:val="00C2157E"/>
    <w:rsid w:val="00C3025A"/>
    <w:rsid w:val="00C3079D"/>
    <w:rsid w:val="00C348A1"/>
    <w:rsid w:val="00C40478"/>
    <w:rsid w:val="00C4080C"/>
    <w:rsid w:val="00C420BC"/>
    <w:rsid w:val="00C43825"/>
    <w:rsid w:val="00C467D5"/>
    <w:rsid w:val="00C476B3"/>
    <w:rsid w:val="00C51105"/>
    <w:rsid w:val="00C52FDD"/>
    <w:rsid w:val="00C556F0"/>
    <w:rsid w:val="00C55906"/>
    <w:rsid w:val="00C564A9"/>
    <w:rsid w:val="00C57EF4"/>
    <w:rsid w:val="00C620EE"/>
    <w:rsid w:val="00C62E30"/>
    <w:rsid w:val="00C6563F"/>
    <w:rsid w:val="00C70283"/>
    <w:rsid w:val="00C70DB6"/>
    <w:rsid w:val="00C72403"/>
    <w:rsid w:val="00C77EDD"/>
    <w:rsid w:val="00C833BF"/>
    <w:rsid w:val="00C839A7"/>
    <w:rsid w:val="00C83ABE"/>
    <w:rsid w:val="00C8666F"/>
    <w:rsid w:val="00C87DCA"/>
    <w:rsid w:val="00C9179B"/>
    <w:rsid w:val="00C9523B"/>
    <w:rsid w:val="00C9525B"/>
    <w:rsid w:val="00CA31BD"/>
    <w:rsid w:val="00CA3B4D"/>
    <w:rsid w:val="00CA7D0B"/>
    <w:rsid w:val="00CB04B4"/>
    <w:rsid w:val="00CB237A"/>
    <w:rsid w:val="00CB2CD3"/>
    <w:rsid w:val="00CB3ECA"/>
    <w:rsid w:val="00CB56A6"/>
    <w:rsid w:val="00CB73A8"/>
    <w:rsid w:val="00CC21E7"/>
    <w:rsid w:val="00CC5A8E"/>
    <w:rsid w:val="00CC7CF9"/>
    <w:rsid w:val="00CD0358"/>
    <w:rsid w:val="00CD1178"/>
    <w:rsid w:val="00CD4D00"/>
    <w:rsid w:val="00CD7EBE"/>
    <w:rsid w:val="00CE1779"/>
    <w:rsid w:val="00CE2C7E"/>
    <w:rsid w:val="00CE67EE"/>
    <w:rsid w:val="00CE7168"/>
    <w:rsid w:val="00CF107A"/>
    <w:rsid w:val="00CF4F05"/>
    <w:rsid w:val="00CF6382"/>
    <w:rsid w:val="00CF7232"/>
    <w:rsid w:val="00D0059F"/>
    <w:rsid w:val="00D053B8"/>
    <w:rsid w:val="00D05F6C"/>
    <w:rsid w:val="00D10A8D"/>
    <w:rsid w:val="00D138E3"/>
    <w:rsid w:val="00D1442D"/>
    <w:rsid w:val="00D15B75"/>
    <w:rsid w:val="00D20C0F"/>
    <w:rsid w:val="00D21697"/>
    <w:rsid w:val="00D25A14"/>
    <w:rsid w:val="00D268CA"/>
    <w:rsid w:val="00D30614"/>
    <w:rsid w:val="00D30C95"/>
    <w:rsid w:val="00D31246"/>
    <w:rsid w:val="00D36A7A"/>
    <w:rsid w:val="00D41AC9"/>
    <w:rsid w:val="00D527E6"/>
    <w:rsid w:val="00D53A5E"/>
    <w:rsid w:val="00D545F9"/>
    <w:rsid w:val="00D54A95"/>
    <w:rsid w:val="00D54FF7"/>
    <w:rsid w:val="00D63960"/>
    <w:rsid w:val="00D64128"/>
    <w:rsid w:val="00D653D6"/>
    <w:rsid w:val="00D71E05"/>
    <w:rsid w:val="00D73272"/>
    <w:rsid w:val="00D813D7"/>
    <w:rsid w:val="00D81A9C"/>
    <w:rsid w:val="00D84281"/>
    <w:rsid w:val="00D851D9"/>
    <w:rsid w:val="00D85C81"/>
    <w:rsid w:val="00D864C2"/>
    <w:rsid w:val="00D934A4"/>
    <w:rsid w:val="00D93CCC"/>
    <w:rsid w:val="00D95686"/>
    <w:rsid w:val="00D95878"/>
    <w:rsid w:val="00D96D2A"/>
    <w:rsid w:val="00D97396"/>
    <w:rsid w:val="00DA017D"/>
    <w:rsid w:val="00DA3272"/>
    <w:rsid w:val="00DA4064"/>
    <w:rsid w:val="00DB1A58"/>
    <w:rsid w:val="00DB31CA"/>
    <w:rsid w:val="00DB7EFD"/>
    <w:rsid w:val="00DC56DD"/>
    <w:rsid w:val="00DD268C"/>
    <w:rsid w:val="00DD5E14"/>
    <w:rsid w:val="00DE1687"/>
    <w:rsid w:val="00DE16FC"/>
    <w:rsid w:val="00DE29FC"/>
    <w:rsid w:val="00DF19FB"/>
    <w:rsid w:val="00DF7E04"/>
    <w:rsid w:val="00E020BC"/>
    <w:rsid w:val="00E032D7"/>
    <w:rsid w:val="00E0760F"/>
    <w:rsid w:val="00E110B3"/>
    <w:rsid w:val="00E11281"/>
    <w:rsid w:val="00E1328A"/>
    <w:rsid w:val="00E1426A"/>
    <w:rsid w:val="00E1462C"/>
    <w:rsid w:val="00E17187"/>
    <w:rsid w:val="00E20D85"/>
    <w:rsid w:val="00E274F7"/>
    <w:rsid w:val="00E3026D"/>
    <w:rsid w:val="00E3690E"/>
    <w:rsid w:val="00E40B27"/>
    <w:rsid w:val="00E4242D"/>
    <w:rsid w:val="00E42AAC"/>
    <w:rsid w:val="00E45CEB"/>
    <w:rsid w:val="00E4667B"/>
    <w:rsid w:val="00E4690A"/>
    <w:rsid w:val="00E477F7"/>
    <w:rsid w:val="00E52379"/>
    <w:rsid w:val="00E55260"/>
    <w:rsid w:val="00E57B92"/>
    <w:rsid w:val="00E60DA6"/>
    <w:rsid w:val="00E615F4"/>
    <w:rsid w:val="00E63B3A"/>
    <w:rsid w:val="00E64AB0"/>
    <w:rsid w:val="00E6718B"/>
    <w:rsid w:val="00E72E83"/>
    <w:rsid w:val="00E73109"/>
    <w:rsid w:val="00E74422"/>
    <w:rsid w:val="00E85E0C"/>
    <w:rsid w:val="00E861FD"/>
    <w:rsid w:val="00E86B16"/>
    <w:rsid w:val="00E9185D"/>
    <w:rsid w:val="00E93C7F"/>
    <w:rsid w:val="00EA0C58"/>
    <w:rsid w:val="00EA0F07"/>
    <w:rsid w:val="00EA3FBD"/>
    <w:rsid w:val="00EA6441"/>
    <w:rsid w:val="00EB0566"/>
    <w:rsid w:val="00EB07F4"/>
    <w:rsid w:val="00EB1839"/>
    <w:rsid w:val="00EB39FC"/>
    <w:rsid w:val="00EC239F"/>
    <w:rsid w:val="00EC3429"/>
    <w:rsid w:val="00EC6CF0"/>
    <w:rsid w:val="00ED2622"/>
    <w:rsid w:val="00ED451C"/>
    <w:rsid w:val="00ED46B0"/>
    <w:rsid w:val="00ED5D49"/>
    <w:rsid w:val="00EE3B6F"/>
    <w:rsid w:val="00EE3D5C"/>
    <w:rsid w:val="00EE4E3E"/>
    <w:rsid w:val="00EE5D2C"/>
    <w:rsid w:val="00EF2A8B"/>
    <w:rsid w:val="00EF3536"/>
    <w:rsid w:val="00EF4CBC"/>
    <w:rsid w:val="00EF532B"/>
    <w:rsid w:val="00EF6B05"/>
    <w:rsid w:val="00EF76C9"/>
    <w:rsid w:val="00F01D24"/>
    <w:rsid w:val="00F103CA"/>
    <w:rsid w:val="00F10BAD"/>
    <w:rsid w:val="00F10E8B"/>
    <w:rsid w:val="00F14BA9"/>
    <w:rsid w:val="00F15397"/>
    <w:rsid w:val="00F15CF2"/>
    <w:rsid w:val="00F207A7"/>
    <w:rsid w:val="00F23FE8"/>
    <w:rsid w:val="00F25879"/>
    <w:rsid w:val="00F26589"/>
    <w:rsid w:val="00F27D8E"/>
    <w:rsid w:val="00F30D92"/>
    <w:rsid w:val="00F31115"/>
    <w:rsid w:val="00F32928"/>
    <w:rsid w:val="00F335C9"/>
    <w:rsid w:val="00F40AEB"/>
    <w:rsid w:val="00F41E79"/>
    <w:rsid w:val="00F46277"/>
    <w:rsid w:val="00F46606"/>
    <w:rsid w:val="00F47D7A"/>
    <w:rsid w:val="00F50E75"/>
    <w:rsid w:val="00F50EC1"/>
    <w:rsid w:val="00F545C9"/>
    <w:rsid w:val="00F57425"/>
    <w:rsid w:val="00F575DC"/>
    <w:rsid w:val="00F64EF8"/>
    <w:rsid w:val="00F71D8A"/>
    <w:rsid w:val="00F72352"/>
    <w:rsid w:val="00F800F7"/>
    <w:rsid w:val="00F82636"/>
    <w:rsid w:val="00F902E1"/>
    <w:rsid w:val="00F905B4"/>
    <w:rsid w:val="00F92A7F"/>
    <w:rsid w:val="00FA3476"/>
    <w:rsid w:val="00FC13E8"/>
    <w:rsid w:val="00FC2970"/>
    <w:rsid w:val="00FC6819"/>
    <w:rsid w:val="00FC751E"/>
    <w:rsid w:val="00FD4DA0"/>
    <w:rsid w:val="00FE69BB"/>
    <w:rsid w:val="00FE7AAA"/>
    <w:rsid w:val="00FF0843"/>
    <w:rsid w:val="00FF2BBE"/>
    <w:rsid w:val="00FF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2343B62"/>
  <w15:chartTrackingRefBased/>
  <w15:docId w15:val="{F1E4E04E-7A06-4B12-8CE4-2E29C283C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d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e">
    <w:name w:val="Default Paragraph Font"/>
    <w:semiHidden/>
  </w:style>
  <w:style w:type="table" w:default="1" w:styleId="af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semiHidden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sz w:val="24"/>
      <w:szCs w:val="24"/>
    </w:rPr>
  </w:style>
  <w:style w:type="paragraph" w:customStyle="1" w:styleId="CM6">
    <w:name w:val="CM6"/>
    <w:basedOn w:val="Default"/>
    <w:next w:val="Default"/>
    <w:pPr>
      <w:spacing w:after="1118"/>
    </w:pPr>
    <w:rPr>
      <w:color w:val="auto"/>
    </w:rPr>
  </w:style>
  <w:style w:type="paragraph" w:customStyle="1" w:styleId="CM7">
    <w:name w:val="CM7"/>
    <w:basedOn w:val="Default"/>
    <w:next w:val="Default"/>
    <w:pPr>
      <w:spacing w:after="95"/>
    </w:pPr>
    <w:rPr>
      <w:color w:val="auto"/>
    </w:rPr>
  </w:style>
  <w:style w:type="paragraph" w:customStyle="1" w:styleId="CM8">
    <w:name w:val="CM8"/>
    <w:basedOn w:val="Default"/>
    <w:next w:val="Default"/>
    <w:pPr>
      <w:spacing w:after="310"/>
    </w:pPr>
    <w:rPr>
      <w:color w:val="auto"/>
    </w:rPr>
  </w:style>
  <w:style w:type="paragraph" w:customStyle="1" w:styleId="CM9">
    <w:name w:val="CM9"/>
    <w:basedOn w:val="Default"/>
    <w:next w:val="Default"/>
    <w:pPr>
      <w:spacing w:after="425"/>
    </w:pPr>
    <w:rPr>
      <w:color w:val="auto"/>
    </w:rPr>
  </w:style>
  <w:style w:type="paragraph" w:customStyle="1" w:styleId="CM10">
    <w:name w:val="CM10"/>
    <w:basedOn w:val="Default"/>
    <w:next w:val="Default"/>
    <w:pPr>
      <w:spacing w:after="605"/>
    </w:pPr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after="720"/>
    </w:pPr>
    <w:rPr>
      <w:color w:val="auto"/>
    </w:rPr>
  </w:style>
  <w:style w:type="paragraph" w:customStyle="1" w:styleId="CM13">
    <w:name w:val="CM13"/>
    <w:basedOn w:val="Default"/>
    <w:next w:val="Default"/>
    <w:pPr>
      <w:spacing w:after="568"/>
    </w:pPr>
    <w:rPr>
      <w:color w:val="auto"/>
    </w:rPr>
  </w:style>
  <w:style w:type="paragraph" w:customStyle="1" w:styleId="CM2">
    <w:name w:val="CM2"/>
    <w:basedOn w:val="Default"/>
    <w:next w:val="Default"/>
    <w:rPr>
      <w:color w:val="auto"/>
    </w:rPr>
  </w:style>
  <w:style w:type="paragraph" w:customStyle="1" w:styleId="CM3">
    <w:name w:val="CM3"/>
    <w:basedOn w:val="Default"/>
    <w:next w:val="Default"/>
    <w:pPr>
      <w:spacing w:line="611" w:lineRule="atLeast"/>
    </w:pPr>
    <w:rPr>
      <w:color w:val="auto"/>
    </w:rPr>
  </w:style>
  <w:style w:type="paragraph" w:customStyle="1" w:styleId="CM14">
    <w:name w:val="CM14"/>
    <w:basedOn w:val="Default"/>
    <w:next w:val="Default"/>
    <w:pPr>
      <w:spacing w:after="373"/>
    </w:pPr>
    <w:rPr>
      <w:color w:val="auto"/>
    </w:rPr>
  </w:style>
  <w:style w:type="paragraph" w:customStyle="1" w:styleId="CM4">
    <w:name w:val="CM4"/>
    <w:basedOn w:val="Default"/>
    <w:next w:val="Default"/>
    <w:pPr>
      <w:spacing w:line="64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after="2953"/>
    </w:pPr>
    <w:rPr>
      <w:color w:val="auto"/>
    </w:rPr>
  </w:style>
  <w:style w:type="paragraph" w:customStyle="1" w:styleId="CM11">
    <w:name w:val="CM11"/>
    <w:basedOn w:val="Default"/>
    <w:next w:val="Default"/>
    <w:pPr>
      <w:spacing w:after="50"/>
    </w:pPr>
    <w:rPr>
      <w:color w:val="auto"/>
    </w:rPr>
  </w:style>
  <w:style w:type="paragraph" w:customStyle="1" w:styleId="CM16">
    <w:name w:val="CM16"/>
    <w:basedOn w:val="Default"/>
    <w:next w:val="Default"/>
    <w:pPr>
      <w:spacing w:after="520"/>
    </w:pPr>
    <w:rPr>
      <w:color w:val="auto"/>
    </w:rPr>
  </w:style>
  <w:style w:type="paragraph" w:customStyle="1" w:styleId="CM17">
    <w:name w:val="CM17"/>
    <w:basedOn w:val="Default"/>
    <w:next w:val="Default"/>
    <w:pPr>
      <w:spacing w:after="783"/>
    </w:pPr>
    <w:rPr>
      <w:color w:val="auto"/>
    </w:rPr>
  </w:style>
  <w:style w:type="paragraph" w:customStyle="1" w:styleId="af1">
    <w:name w:val="段"/>
    <w:link w:val="Char"/>
    <w:rsid w:val="00651ADA"/>
    <w:pPr>
      <w:autoSpaceDE w:val="0"/>
      <w:autoSpaceDN w:val="0"/>
      <w:ind w:firstLineChars="200" w:firstLine="200"/>
      <w:jc w:val="both"/>
    </w:pPr>
    <w:rPr>
      <w:rFonts w:ascii="宋体" w:cs="宋体"/>
      <w:noProof/>
      <w:sz w:val="21"/>
      <w:szCs w:val="21"/>
    </w:rPr>
  </w:style>
  <w:style w:type="table" w:styleId="af2">
    <w:name w:val="Table Grid"/>
    <w:basedOn w:val="af"/>
    <w:rsid w:val="0034225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d"/>
    <w:rsid w:val="00F15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4">
    <w:name w:val="page number"/>
    <w:basedOn w:val="ae"/>
    <w:rsid w:val="00F15397"/>
  </w:style>
  <w:style w:type="paragraph" w:styleId="af5">
    <w:name w:val="header"/>
    <w:basedOn w:val="ad"/>
    <w:link w:val="Char0"/>
    <w:rsid w:val="00F15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f6">
    <w:name w:val="标准称谓"/>
    <w:next w:val="ad"/>
    <w:rsid w:val="00F15397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7">
    <w:name w:val="标准书脚_偶数页"/>
    <w:rsid w:val="00F15397"/>
    <w:pPr>
      <w:spacing w:before="120"/>
    </w:pPr>
    <w:rPr>
      <w:sz w:val="18"/>
    </w:rPr>
  </w:style>
  <w:style w:type="paragraph" w:customStyle="1" w:styleId="af8">
    <w:name w:val="标准书脚_奇数页"/>
    <w:rsid w:val="00F15397"/>
    <w:pPr>
      <w:spacing w:before="120"/>
      <w:jc w:val="right"/>
    </w:pPr>
    <w:rPr>
      <w:sz w:val="18"/>
    </w:rPr>
  </w:style>
  <w:style w:type="paragraph" w:customStyle="1" w:styleId="af9">
    <w:name w:val="标准书眉_偶数页"/>
    <w:basedOn w:val="ad"/>
    <w:next w:val="ad"/>
    <w:rsid w:val="00F15397"/>
    <w:pPr>
      <w:widowControl/>
      <w:tabs>
        <w:tab w:val="center" w:pos="4154"/>
        <w:tab w:val="right" w:pos="8306"/>
      </w:tabs>
      <w:spacing w:after="120"/>
      <w:jc w:val="left"/>
    </w:pPr>
    <w:rPr>
      <w:noProof/>
      <w:kern w:val="0"/>
      <w:szCs w:val="20"/>
    </w:rPr>
  </w:style>
  <w:style w:type="paragraph" w:customStyle="1" w:styleId="afa">
    <w:name w:val="标准书眉一"/>
    <w:rsid w:val="00F15397"/>
    <w:pPr>
      <w:jc w:val="both"/>
    </w:pPr>
  </w:style>
  <w:style w:type="character" w:customStyle="1" w:styleId="afb">
    <w:name w:val="发布"/>
    <w:rsid w:val="00F15397"/>
    <w:rPr>
      <w:rFonts w:ascii="黑体" w:eastAsia="黑体"/>
      <w:spacing w:val="22"/>
      <w:w w:val="100"/>
      <w:position w:val="3"/>
      <w:sz w:val="28"/>
    </w:rPr>
  </w:style>
  <w:style w:type="paragraph" w:customStyle="1" w:styleId="afc">
    <w:name w:val="发布部门"/>
    <w:next w:val="ad"/>
    <w:rsid w:val="00F15397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d">
    <w:name w:val="发布日期"/>
    <w:rsid w:val="00F15397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">
    <w:name w:val="封面标准号1"/>
    <w:rsid w:val="00F1539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e">
    <w:name w:val="封面标准名称"/>
    <w:rsid w:val="00F15397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">
    <w:name w:val="封面标准文稿编辑信息"/>
    <w:rsid w:val="00F15397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0">
    <w:name w:val="封面标准文稿类别"/>
    <w:rsid w:val="00F15397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1">
    <w:name w:val="封面标准英文名称"/>
    <w:rsid w:val="00F15397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2">
    <w:name w:val="封面正文"/>
    <w:rsid w:val="00F15397"/>
    <w:pPr>
      <w:jc w:val="both"/>
    </w:pPr>
  </w:style>
  <w:style w:type="paragraph" w:customStyle="1" w:styleId="aff3">
    <w:name w:val="实施日期"/>
    <w:basedOn w:val="afd"/>
    <w:rsid w:val="00F15397"/>
    <w:pPr>
      <w:framePr w:hSpace="0" w:wrap="around" w:xAlign="right"/>
      <w:jc w:val="right"/>
    </w:pPr>
  </w:style>
  <w:style w:type="paragraph" w:customStyle="1" w:styleId="aff4">
    <w:name w:val="文献分类号"/>
    <w:rsid w:val="00F15397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6">
    <w:name w:val="前言、引言标题"/>
    <w:next w:val="ad"/>
    <w:rsid w:val="00F15397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7">
    <w:name w:val="章标题"/>
    <w:next w:val="ad"/>
    <w:rsid w:val="00F15397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8">
    <w:name w:val="一级条标题"/>
    <w:basedOn w:val="a7"/>
    <w:next w:val="ad"/>
    <w:rsid w:val="00F15397"/>
    <w:pPr>
      <w:numPr>
        <w:ilvl w:val="2"/>
      </w:numPr>
      <w:spacing w:beforeLines="0" w:before="0" w:afterLines="0" w:after="0"/>
      <w:outlineLvl w:val="2"/>
    </w:pPr>
  </w:style>
  <w:style w:type="paragraph" w:customStyle="1" w:styleId="a9">
    <w:name w:val="二级条标题"/>
    <w:basedOn w:val="a8"/>
    <w:next w:val="ad"/>
    <w:rsid w:val="00F15397"/>
    <w:pPr>
      <w:numPr>
        <w:ilvl w:val="3"/>
      </w:numPr>
      <w:outlineLvl w:val="3"/>
    </w:pPr>
  </w:style>
  <w:style w:type="paragraph" w:customStyle="1" w:styleId="aa">
    <w:name w:val="三级条标题"/>
    <w:basedOn w:val="a9"/>
    <w:next w:val="ad"/>
    <w:rsid w:val="00F15397"/>
    <w:pPr>
      <w:numPr>
        <w:ilvl w:val="4"/>
      </w:numPr>
      <w:outlineLvl w:val="4"/>
    </w:pPr>
  </w:style>
  <w:style w:type="paragraph" w:customStyle="1" w:styleId="ab">
    <w:name w:val="四级条标题"/>
    <w:basedOn w:val="aa"/>
    <w:next w:val="ad"/>
    <w:rsid w:val="00F15397"/>
    <w:pPr>
      <w:numPr>
        <w:ilvl w:val="5"/>
      </w:numPr>
      <w:outlineLvl w:val="5"/>
    </w:pPr>
  </w:style>
  <w:style w:type="paragraph" w:customStyle="1" w:styleId="ac">
    <w:name w:val="五级条标题"/>
    <w:basedOn w:val="ab"/>
    <w:next w:val="ad"/>
    <w:rsid w:val="00F15397"/>
    <w:pPr>
      <w:numPr>
        <w:ilvl w:val="6"/>
      </w:numPr>
      <w:outlineLvl w:val="6"/>
    </w:pPr>
  </w:style>
  <w:style w:type="paragraph" w:customStyle="1" w:styleId="aff5">
    <w:name w:val="目次、标准名称标题"/>
    <w:basedOn w:val="a6"/>
    <w:next w:val="af1"/>
    <w:rsid w:val="001C0E5D"/>
    <w:pPr>
      <w:numPr>
        <w:numId w:val="0"/>
      </w:numPr>
      <w:spacing w:line="460" w:lineRule="exact"/>
    </w:pPr>
  </w:style>
  <w:style w:type="paragraph" w:customStyle="1" w:styleId="a">
    <w:name w:val="附录标识"/>
    <w:basedOn w:val="a6"/>
    <w:rsid w:val="00B32CD4"/>
    <w:pPr>
      <w:numPr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aff6">
    <w:name w:val="附录表标题"/>
    <w:next w:val="af1"/>
    <w:rsid w:val="00B32CD4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0">
    <w:name w:val="附录章标题"/>
    <w:next w:val="af1"/>
    <w:link w:val="Char1"/>
    <w:rsid w:val="00B32CD4"/>
    <w:pPr>
      <w:numPr>
        <w:ilvl w:val="1"/>
        <w:numId w:val="2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1">
    <w:name w:val="附录一级条标题"/>
    <w:basedOn w:val="a0"/>
    <w:next w:val="af1"/>
    <w:rsid w:val="00B32CD4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a2">
    <w:name w:val="附录二级条标题"/>
    <w:basedOn w:val="a1"/>
    <w:next w:val="af1"/>
    <w:rsid w:val="00B32CD4"/>
    <w:pPr>
      <w:numPr>
        <w:ilvl w:val="3"/>
      </w:numPr>
      <w:outlineLvl w:val="3"/>
    </w:pPr>
  </w:style>
  <w:style w:type="paragraph" w:customStyle="1" w:styleId="a3">
    <w:name w:val="附录三级条标题"/>
    <w:basedOn w:val="a2"/>
    <w:next w:val="af1"/>
    <w:rsid w:val="00B32CD4"/>
    <w:pPr>
      <w:numPr>
        <w:ilvl w:val="4"/>
      </w:numPr>
      <w:outlineLvl w:val="4"/>
    </w:pPr>
  </w:style>
  <w:style w:type="paragraph" w:customStyle="1" w:styleId="a4">
    <w:name w:val="附录四级条标题"/>
    <w:basedOn w:val="a3"/>
    <w:next w:val="af1"/>
    <w:rsid w:val="00B32CD4"/>
    <w:pPr>
      <w:numPr>
        <w:ilvl w:val="5"/>
      </w:numPr>
      <w:outlineLvl w:val="5"/>
    </w:pPr>
  </w:style>
  <w:style w:type="paragraph" w:customStyle="1" w:styleId="a5">
    <w:name w:val="附录五级条标题"/>
    <w:basedOn w:val="a4"/>
    <w:next w:val="af1"/>
    <w:rsid w:val="00B32CD4"/>
    <w:pPr>
      <w:numPr>
        <w:ilvl w:val="6"/>
      </w:numPr>
      <w:outlineLvl w:val="6"/>
    </w:pPr>
  </w:style>
  <w:style w:type="character" w:customStyle="1" w:styleId="Char">
    <w:name w:val="段 Char"/>
    <w:link w:val="af1"/>
    <w:rsid w:val="00B32CD4"/>
    <w:rPr>
      <w:rFonts w:ascii="宋体" w:cs="宋体"/>
      <w:noProof/>
      <w:sz w:val="21"/>
      <w:szCs w:val="21"/>
      <w:lang w:val="en-US" w:eastAsia="zh-CN" w:bidi="ar-SA"/>
    </w:rPr>
  </w:style>
  <w:style w:type="character" w:customStyle="1" w:styleId="Char1">
    <w:name w:val="附录章标题 Char"/>
    <w:link w:val="a0"/>
    <w:rsid w:val="00B32CD4"/>
    <w:rPr>
      <w:rFonts w:ascii="黑体" w:eastAsia="黑体"/>
      <w:kern w:val="21"/>
      <w:sz w:val="21"/>
      <w:lang w:val="en-US" w:eastAsia="zh-CN" w:bidi="ar-SA"/>
    </w:rPr>
  </w:style>
  <w:style w:type="paragraph" w:styleId="aff7">
    <w:name w:val="No Spacing"/>
    <w:qFormat/>
    <w:rsid w:val="00DB7EFD"/>
    <w:pPr>
      <w:widowControl w:val="0"/>
      <w:spacing w:line="360" w:lineRule="auto"/>
      <w:jc w:val="both"/>
    </w:pPr>
    <w:rPr>
      <w:kern w:val="2"/>
      <w:sz w:val="21"/>
      <w:szCs w:val="24"/>
    </w:rPr>
  </w:style>
  <w:style w:type="character" w:customStyle="1" w:styleId="Char0">
    <w:name w:val="页眉 Char"/>
    <w:link w:val="af5"/>
    <w:rsid w:val="00DB7EFD"/>
    <w:rPr>
      <w:rFonts w:eastAsia="宋体"/>
      <w:kern w:val="2"/>
      <w:sz w:val="18"/>
      <w:szCs w:val="18"/>
      <w:lang w:val="en-US" w:eastAsia="zh-CN" w:bidi="ar-SA"/>
    </w:rPr>
  </w:style>
  <w:style w:type="paragraph" w:styleId="aff8">
    <w:name w:val="Date"/>
    <w:basedOn w:val="ad"/>
    <w:next w:val="ad"/>
    <w:rsid w:val="00F41E79"/>
    <w:pPr>
      <w:ind w:leftChars="2500" w:left="100"/>
    </w:pPr>
  </w:style>
  <w:style w:type="paragraph" w:styleId="aff9">
    <w:name w:val="列出段落"/>
    <w:basedOn w:val="ad"/>
    <w:uiPriority w:val="34"/>
    <w:qFormat/>
    <w:rsid w:val="008B5153"/>
    <w:pPr>
      <w:ind w:firstLineChars="200" w:firstLine="420"/>
    </w:pPr>
    <w:rPr>
      <w:rFonts w:ascii="等线" w:eastAsia="等线" w:hAnsi="等线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508201">
                              <w:marLeft w:val="0"/>
                              <w:marRight w:val="0"/>
                              <w:marTop w:val="16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97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0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3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7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40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176240">
                              <w:marLeft w:val="0"/>
                              <w:marRight w:val="0"/>
                              <w:marTop w:val="16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6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335</Words>
  <Characters>1916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subject/>
  <dc:creator>TH-OCR 2000</dc:creator>
  <cp:keywords/>
  <cp:lastModifiedBy>李 晓辉</cp:lastModifiedBy>
  <cp:revision>2</cp:revision>
  <dcterms:created xsi:type="dcterms:W3CDTF">2020-12-03T01:21:00Z</dcterms:created>
  <dcterms:modified xsi:type="dcterms:W3CDTF">2020-12-03T01:21:00Z</dcterms:modified>
</cp:coreProperties>
</file>