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5C10F" w14:textId="3F97D941" w:rsidR="00A86704" w:rsidRDefault="00ED5DDC" w:rsidP="00220FD2">
      <w:pPr>
        <w:jc w:val="center"/>
        <w:rPr>
          <w:rFonts w:ascii="黑体" w:eastAsia="黑体" w:hAnsi="宋体"/>
          <w:b/>
          <w:bCs/>
          <w:sz w:val="32"/>
          <w:szCs w:val="32"/>
        </w:rPr>
      </w:pPr>
      <w:r w:rsidRPr="00ED5DDC">
        <w:rPr>
          <w:rFonts w:ascii="黑体" w:eastAsia="黑体" w:hAnsi="宋体" w:hint="eastAsia"/>
          <w:b/>
          <w:bCs/>
          <w:sz w:val="32"/>
          <w:szCs w:val="32"/>
        </w:rPr>
        <w:t>行业标准</w:t>
      </w:r>
      <w:r w:rsidR="00F72BFC" w:rsidRPr="00ED5DDC">
        <w:rPr>
          <w:rFonts w:ascii="黑体" w:eastAsia="黑体" w:hAnsi="宋体" w:hint="eastAsia"/>
          <w:b/>
          <w:bCs/>
          <w:sz w:val="32"/>
          <w:szCs w:val="32"/>
        </w:rPr>
        <w:t>《</w:t>
      </w:r>
      <w:r w:rsidR="00B6415D">
        <w:rPr>
          <w:rFonts w:ascii="黑体" w:eastAsia="黑体" w:hAnsi="宋体" w:hint="eastAsia"/>
          <w:b/>
          <w:bCs/>
          <w:sz w:val="32"/>
          <w:szCs w:val="32"/>
        </w:rPr>
        <w:t>衣物柔顺剂再润湿性能的测定</w:t>
      </w:r>
      <w:r w:rsidR="00F72BFC" w:rsidRPr="00ED5DDC">
        <w:rPr>
          <w:rFonts w:ascii="黑体" w:eastAsia="黑体" w:hAnsi="宋体" w:hint="eastAsia"/>
          <w:b/>
          <w:bCs/>
          <w:sz w:val="32"/>
          <w:szCs w:val="32"/>
        </w:rPr>
        <w:t>》</w:t>
      </w:r>
      <w:r w:rsidR="00A86704">
        <w:rPr>
          <w:rFonts w:ascii="黑体" w:eastAsia="黑体" w:hAnsi="宋体" w:hint="eastAsia"/>
          <w:b/>
          <w:bCs/>
          <w:sz w:val="32"/>
          <w:szCs w:val="32"/>
        </w:rPr>
        <w:t>修订</w:t>
      </w:r>
    </w:p>
    <w:p w14:paraId="036C2E0D" w14:textId="77777777" w:rsidR="00997A4C" w:rsidRDefault="00997A4C" w:rsidP="00220FD2">
      <w:pPr>
        <w:jc w:val="center"/>
        <w:rPr>
          <w:rFonts w:ascii="黑体" w:eastAsia="黑体" w:hAnsi="宋体"/>
          <w:b/>
          <w:bCs/>
          <w:sz w:val="32"/>
          <w:szCs w:val="32"/>
        </w:rPr>
      </w:pPr>
      <w:r w:rsidRPr="00ED5DDC">
        <w:rPr>
          <w:rFonts w:ascii="黑体" w:eastAsia="黑体" w:hAnsi="宋体" w:hint="eastAsia"/>
          <w:b/>
          <w:bCs/>
          <w:sz w:val="32"/>
          <w:szCs w:val="32"/>
        </w:rPr>
        <w:t>编制说明</w:t>
      </w:r>
    </w:p>
    <w:p w14:paraId="682F54C7" w14:textId="77777777" w:rsidR="00ED5DDC" w:rsidRPr="00ED5DDC" w:rsidRDefault="00ED5DDC" w:rsidP="006C137B">
      <w:pPr>
        <w:jc w:val="center"/>
        <w:rPr>
          <w:rFonts w:ascii="宋体" w:hAnsi="宋体"/>
          <w:szCs w:val="21"/>
        </w:rPr>
      </w:pPr>
    </w:p>
    <w:p w14:paraId="7AD44F00" w14:textId="77777777" w:rsidR="00A86704" w:rsidRDefault="00A86704" w:rsidP="00247D45">
      <w:pPr>
        <w:spacing w:line="276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1 </w:t>
      </w:r>
      <w:r>
        <w:rPr>
          <w:rFonts w:hint="eastAsia"/>
          <w:b/>
          <w:szCs w:val="21"/>
        </w:rPr>
        <w:t>工作概况</w:t>
      </w:r>
    </w:p>
    <w:p w14:paraId="3DE7A4BE" w14:textId="77777777" w:rsidR="00A86704" w:rsidRDefault="00A86704" w:rsidP="00247D45">
      <w:pPr>
        <w:spacing w:line="276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1.1</w:t>
      </w:r>
      <w:r>
        <w:rPr>
          <w:rFonts w:hint="eastAsia"/>
          <w:b/>
          <w:bCs/>
          <w:szCs w:val="21"/>
        </w:rPr>
        <w:t>任务来源</w:t>
      </w:r>
      <w:r>
        <w:rPr>
          <w:rFonts w:hint="eastAsia"/>
          <w:b/>
          <w:bCs/>
          <w:szCs w:val="21"/>
        </w:rPr>
        <w:t xml:space="preserve"> </w:t>
      </w:r>
    </w:p>
    <w:p w14:paraId="7AA7DCAB" w14:textId="77777777" w:rsidR="00A86704" w:rsidRDefault="00AB395C" w:rsidP="00AB395C">
      <w:pPr>
        <w:spacing w:before="50" w:after="50" w:line="276" w:lineRule="auto"/>
        <w:ind w:firstLineChars="200" w:firstLine="420"/>
        <w:rPr>
          <w:szCs w:val="21"/>
        </w:rPr>
      </w:pPr>
      <w:r w:rsidRPr="0099398F">
        <w:rPr>
          <w:rFonts w:ascii="宋体" w:hAnsi="宋体" w:hint="eastAsia"/>
          <w:szCs w:val="21"/>
        </w:rPr>
        <w:t>根据</w:t>
      </w:r>
      <w:r>
        <w:rPr>
          <w:rFonts w:ascii="宋体" w:hAnsi="宋体" w:hint="eastAsia"/>
          <w:szCs w:val="21"/>
        </w:rPr>
        <w:t>轻工联合会针对</w:t>
      </w:r>
      <w:r w:rsidR="00A86704" w:rsidRPr="0099398F">
        <w:rPr>
          <w:rFonts w:ascii="宋体" w:hAnsi="宋体" w:hint="eastAsia"/>
          <w:szCs w:val="21"/>
        </w:rPr>
        <w:t>工业</w:t>
      </w:r>
      <w:r w:rsidR="00A86704">
        <w:rPr>
          <w:rFonts w:ascii="宋体" w:hAnsi="宋体" w:hint="eastAsia"/>
          <w:szCs w:val="21"/>
        </w:rPr>
        <w:t>和信息化部2018年发布的第二批行业标准</w:t>
      </w:r>
      <w:r w:rsidR="00A86704" w:rsidRPr="0099398F">
        <w:rPr>
          <w:rFonts w:ascii="宋体" w:hAnsi="宋体" w:hint="eastAsia"/>
          <w:szCs w:val="21"/>
        </w:rPr>
        <w:t>制修订计划</w:t>
      </w:r>
      <w:r>
        <w:rPr>
          <w:rFonts w:ascii="宋体" w:hAnsi="宋体" w:hint="eastAsia"/>
          <w:szCs w:val="21"/>
        </w:rPr>
        <w:t>，</w:t>
      </w:r>
      <w:r w:rsidR="00A80FDC">
        <w:rPr>
          <w:rFonts w:ascii="宋体" w:hAnsi="宋体" w:hint="eastAsia"/>
          <w:szCs w:val="21"/>
        </w:rPr>
        <w:t>下发的</w:t>
      </w:r>
      <w:r>
        <w:rPr>
          <w:rFonts w:ascii="宋体" w:hAnsi="宋体" w:hint="eastAsia"/>
          <w:szCs w:val="21"/>
        </w:rPr>
        <w:t xml:space="preserve"> “</w:t>
      </w:r>
      <w:r w:rsidRPr="00AB395C">
        <w:rPr>
          <w:rFonts w:ascii="宋体" w:hAnsi="宋体" w:hint="eastAsia"/>
          <w:szCs w:val="21"/>
        </w:rPr>
        <w:t>中轻联综合发 ( 2018 ) 146 号</w:t>
      </w:r>
      <w:r>
        <w:rPr>
          <w:rFonts w:ascii="宋体" w:hAnsi="宋体" w:hint="eastAsia"/>
          <w:szCs w:val="21"/>
        </w:rPr>
        <w:t>”</w:t>
      </w:r>
      <w:r w:rsidRPr="00AB395C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文</w:t>
      </w:r>
      <w:r w:rsidR="00A86704">
        <w:rPr>
          <w:rFonts w:ascii="宋体" w:hAnsi="宋体" w:hint="eastAsia"/>
          <w:szCs w:val="21"/>
        </w:rPr>
        <w:t>，</w:t>
      </w:r>
      <w:r w:rsidR="00A86704" w:rsidRPr="0099398F">
        <w:rPr>
          <w:rFonts w:ascii="宋体" w:hAnsi="宋体" w:hint="eastAsia"/>
          <w:szCs w:val="21"/>
        </w:rPr>
        <w:t>要求</w:t>
      </w:r>
      <w:r w:rsidR="00A86704">
        <w:rPr>
          <w:rFonts w:ascii="宋体" w:hAnsi="宋体" w:hint="eastAsia"/>
          <w:szCs w:val="21"/>
        </w:rPr>
        <w:t>对</w:t>
      </w:r>
      <w:r w:rsidR="00A86704" w:rsidRPr="00D020E4">
        <w:rPr>
          <w:rFonts w:ascii="宋体" w:hAnsi="宋体" w:hint="eastAsia"/>
          <w:szCs w:val="21"/>
        </w:rPr>
        <w:t>《衣物柔顺剂再润湿性能的测定》</w:t>
      </w:r>
      <w:r w:rsidR="00A86704">
        <w:rPr>
          <w:rFonts w:ascii="宋体" w:hAnsi="宋体" w:hint="eastAsia"/>
          <w:szCs w:val="21"/>
        </w:rPr>
        <w:t>进行修订，标准项</w:t>
      </w:r>
      <w:r w:rsidR="00A86704" w:rsidRPr="0099398F">
        <w:rPr>
          <w:rFonts w:ascii="宋体" w:hAnsi="宋体" w:hint="eastAsia"/>
          <w:szCs w:val="21"/>
        </w:rPr>
        <w:t>目号</w:t>
      </w:r>
      <w:r w:rsidR="00A86704">
        <w:rPr>
          <w:rFonts w:ascii="宋体" w:hAnsi="宋体" w:hint="eastAsia"/>
          <w:szCs w:val="21"/>
        </w:rPr>
        <w:t>为</w:t>
      </w:r>
      <w:r w:rsidR="00A86704" w:rsidRPr="0099398F">
        <w:rPr>
          <w:rFonts w:ascii="宋体" w:hAnsi="宋体" w:hint="eastAsia"/>
          <w:szCs w:val="21"/>
        </w:rPr>
        <w:t>20</w:t>
      </w:r>
      <w:r w:rsidR="00A86704">
        <w:rPr>
          <w:rFonts w:ascii="宋体" w:hAnsi="宋体" w:hint="eastAsia"/>
          <w:szCs w:val="21"/>
        </w:rPr>
        <w:t>18</w:t>
      </w:r>
      <w:r w:rsidR="00A86704" w:rsidRPr="0099398F">
        <w:rPr>
          <w:rFonts w:ascii="宋体" w:hAnsi="宋体" w:hint="eastAsia"/>
          <w:szCs w:val="21"/>
        </w:rPr>
        <w:t>-</w:t>
      </w:r>
      <w:r w:rsidR="00A86704">
        <w:rPr>
          <w:rFonts w:ascii="宋体" w:hAnsi="宋体" w:hint="eastAsia"/>
          <w:szCs w:val="21"/>
        </w:rPr>
        <w:t>1155</w:t>
      </w:r>
      <w:r w:rsidR="00A86704" w:rsidRPr="0099398F">
        <w:rPr>
          <w:rFonts w:ascii="宋体" w:hAnsi="宋体" w:hint="eastAsia"/>
          <w:szCs w:val="21"/>
        </w:rPr>
        <w:t>T-QB</w:t>
      </w:r>
      <w:r w:rsidR="00A86704">
        <w:rPr>
          <w:rFonts w:ascii="宋体" w:hAnsi="宋体" w:hint="eastAsia"/>
          <w:szCs w:val="21"/>
        </w:rPr>
        <w:t>。由</w:t>
      </w:r>
      <w:r w:rsidR="00A86704" w:rsidRPr="0099398F">
        <w:rPr>
          <w:rFonts w:hint="eastAsia"/>
          <w:szCs w:val="21"/>
        </w:rPr>
        <w:t>广州蓝月亮实业有</w:t>
      </w:r>
      <w:r w:rsidR="00A86704" w:rsidRPr="00056256">
        <w:rPr>
          <w:rFonts w:hint="eastAsia"/>
          <w:szCs w:val="21"/>
        </w:rPr>
        <w:t>限公</w:t>
      </w:r>
      <w:r w:rsidR="00A86704" w:rsidRPr="00056256">
        <w:rPr>
          <w:rFonts w:hint="eastAsia"/>
          <w:color w:val="000000"/>
          <w:szCs w:val="21"/>
        </w:rPr>
        <w:t>司</w:t>
      </w:r>
      <w:r w:rsidR="00A86704">
        <w:rPr>
          <w:rFonts w:hint="eastAsia"/>
          <w:color w:val="000000"/>
          <w:szCs w:val="21"/>
        </w:rPr>
        <w:t>主持</w:t>
      </w:r>
      <w:r w:rsidR="00A86704" w:rsidRPr="00056256">
        <w:rPr>
          <w:rFonts w:hint="eastAsia"/>
          <w:color w:val="000000"/>
          <w:szCs w:val="21"/>
        </w:rPr>
        <w:t>、西安开米股份有限公司</w:t>
      </w:r>
      <w:r w:rsidR="00A86704">
        <w:rPr>
          <w:rFonts w:hint="eastAsia"/>
          <w:color w:val="000000"/>
          <w:szCs w:val="21"/>
        </w:rPr>
        <w:t>、</w:t>
      </w:r>
      <w:r w:rsidR="00A86704" w:rsidRPr="0099398F">
        <w:rPr>
          <w:rFonts w:hint="eastAsia"/>
          <w:szCs w:val="21"/>
        </w:rPr>
        <w:t>国家洗涤用品质量监督检验中心（太原）</w:t>
      </w:r>
      <w:r w:rsidR="00A86704">
        <w:rPr>
          <w:rFonts w:hint="eastAsia"/>
          <w:szCs w:val="21"/>
        </w:rPr>
        <w:t>等单位参与</w:t>
      </w:r>
      <w:r w:rsidR="00A86704" w:rsidRPr="00056256">
        <w:rPr>
          <w:rFonts w:hint="eastAsia"/>
          <w:color w:val="000000"/>
          <w:szCs w:val="21"/>
        </w:rPr>
        <w:t>起草</w:t>
      </w:r>
      <w:r w:rsidR="00A86704">
        <w:rPr>
          <w:rFonts w:hint="eastAsia"/>
          <w:color w:val="000000"/>
          <w:szCs w:val="21"/>
        </w:rPr>
        <w:t>修订</w:t>
      </w:r>
      <w:r w:rsidR="00A86704" w:rsidRPr="0099398F">
        <w:rPr>
          <w:rFonts w:hint="eastAsia"/>
          <w:szCs w:val="21"/>
        </w:rPr>
        <w:t>。</w:t>
      </w:r>
    </w:p>
    <w:p w14:paraId="14C98F8C" w14:textId="77777777" w:rsidR="00A86704" w:rsidRDefault="00A86704" w:rsidP="00247D45">
      <w:pPr>
        <w:spacing w:line="276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1.2 </w:t>
      </w:r>
      <w:r>
        <w:rPr>
          <w:rFonts w:hint="eastAsia"/>
          <w:b/>
          <w:bCs/>
          <w:szCs w:val="21"/>
        </w:rPr>
        <w:t>主要工作过程</w:t>
      </w:r>
    </w:p>
    <w:p w14:paraId="1394B86B" w14:textId="77777777" w:rsidR="00A86704" w:rsidRDefault="00A86704" w:rsidP="00247D45">
      <w:pPr>
        <w:spacing w:line="276" w:lineRule="auto"/>
        <w:ind w:firstLineChars="200" w:firstLine="420"/>
        <w:rPr>
          <w:b/>
          <w:szCs w:val="21"/>
        </w:rPr>
      </w:pPr>
      <w:r w:rsidRPr="00477014">
        <w:rPr>
          <w:rFonts w:ascii="宋体" w:hAnsi="宋体" w:hint="eastAsia"/>
          <w:szCs w:val="21"/>
        </w:rPr>
        <w:t>对该类产品进行市场调研</w:t>
      </w:r>
      <w:r>
        <w:rPr>
          <w:rFonts w:ascii="宋体" w:hAnsi="宋体" w:hint="eastAsia"/>
          <w:szCs w:val="21"/>
        </w:rPr>
        <w:t>；进一步</w:t>
      </w:r>
      <w:r w:rsidRPr="00477014">
        <w:rPr>
          <w:rFonts w:ascii="宋体" w:hAnsi="宋体" w:hint="eastAsia"/>
          <w:szCs w:val="21"/>
        </w:rPr>
        <w:t>收集国内外关于</w:t>
      </w:r>
      <w:r w:rsidRPr="00363D63">
        <w:rPr>
          <w:rFonts w:ascii="宋体" w:hAnsi="宋体" w:hint="eastAsia"/>
          <w:szCs w:val="21"/>
        </w:rPr>
        <w:t>衣物柔顺剂</w:t>
      </w:r>
      <w:r>
        <w:rPr>
          <w:rFonts w:ascii="宋体" w:hAnsi="宋体" w:hint="eastAsia"/>
          <w:szCs w:val="21"/>
        </w:rPr>
        <w:t>的</w:t>
      </w:r>
      <w:r w:rsidRPr="00477014">
        <w:rPr>
          <w:rFonts w:ascii="宋体" w:hAnsi="宋体" w:hint="eastAsia"/>
          <w:szCs w:val="21"/>
        </w:rPr>
        <w:t>标准资料</w:t>
      </w:r>
      <w:r>
        <w:rPr>
          <w:rFonts w:ascii="宋体" w:hAnsi="宋体" w:hint="eastAsia"/>
          <w:szCs w:val="21"/>
        </w:rPr>
        <w:t>和</w:t>
      </w:r>
      <w:r w:rsidRPr="00477014">
        <w:rPr>
          <w:rFonts w:ascii="宋体" w:hAnsi="宋体" w:hint="eastAsia"/>
          <w:szCs w:val="21"/>
        </w:rPr>
        <w:t>样品</w:t>
      </w:r>
      <w:r>
        <w:rPr>
          <w:rFonts w:ascii="宋体" w:hAnsi="宋体" w:hint="eastAsia"/>
          <w:szCs w:val="21"/>
        </w:rPr>
        <w:t>；</w:t>
      </w:r>
      <w:r w:rsidRPr="00477014">
        <w:rPr>
          <w:rFonts w:ascii="宋体" w:hAnsi="宋体" w:hint="eastAsia"/>
          <w:szCs w:val="21"/>
        </w:rPr>
        <w:t>对检测方法</w:t>
      </w:r>
      <w:r>
        <w:rPr>
          <w:rFonts w:ascii="宋体" w:hAnsi="宋体" w:hint="eastAsia"/>
          <w:szCs w:val="21"/>
        </w:rPr>
        <w:t>进行研究、验证；对</w:t>
      </w:r>
      <w:r w:rsidRPr="00477014">
        <w:rPr>
          <w:rFonts w:ascii="宋体" w:hAnsi="宋体" w:hint="eastAsia"/>
          <w:szCs w:val="21"/>
        </w:rPr>
        <w:t>样品进行分析检测</w:t>
      </w:r>
      <w:r>
        <w:rPr>
          <w:rFonts w:ascii="宋体" w:hAnsi="宋体" w:hint="eastAsia"/>
          <w:szCs w:val="21"/>
        </w:rPr>
        <w:t>；</w:t>
      </w:r>
      <w:r w:rsidRPr="00477014">
        <w:rPr>
          <w:rFonts w:ascii="宋体" w:hAnsi="宋体" w:hint="eastAsia"/>
          <w:szCs w:val="21"/>
        </w:rPr>
        <w:t>起草</w:t>
      </w:r>
      <w:r>
        <w:rPr>
          <w:rFonts w:ascii="宋体" w:hAnsi="宋体" w:hint="eastAsia"/>
          <w:szCs w:val="21"/>
        </w:rPr>
        <w:t>该</w:t>
      </w:r>
      <w:r w:rsidRPr="00477014">
        <w:rPr>
          <w:rFonts w:ascii="宋体" w:hAnsi="宋体" w:hint="eastAsia"/>
          <w:szCs w:val="21"/>
        </w:rPr>
        <w:t>标准</w:t>
      </w:r>
      <w:r>
        <w:rPr>
          <w:rFonts w:ascii="宋体" w:hAnsi="宋体" w:hint="eastAsia"/>
          <w:szCs w:val="21"/>
        </w:rPr>
        <w:t>的修订</w:t>
      </w:r>
      <w:r w:rsidRPr="00477014">
        <w:rPr>
          <w:rFonts w:ascii="宋体" w:hAnsi="宋体" w:hint="eastAsia"/>
          <w:szCs w:val="21"/>
        </w:rPr>
        <w:t>征求意见</w:t>
      </w:r>
      <w:r>
        <w:rPr>
          <w:rFonts w:ascii="宋体" w:hAnsi="宋体" w:hint="eastAsia"/>
          <w:szCs w:val="21"/>
        </w:rPr>
        <w:t>稿</w:t>
      </w:r>
      <w:r w:rsidRPr="00477014">
        <w:rPr>
          <w:rFonts w:ascii="宋体" w:hAnsi="宋体" w:hint="eastAsia"/>
          <w:szCs w:val="21"/>
        </w:rPr>
        <w:t>和编制说明</w:t>
      </w:r>
      <w:r>
        <w:rPr>
          <w:rFonts w:ascii="宋体" w:hAnsi="宋体" w:hint="eastAsia"/>
          <w:szCs w:val="21"/>
        </w:rPr>
        <w:t>，提交</w:t>
      </w:r>
      <w:r w:rsidRPr="00C54D60">
        <w:rPr>
          <w:rFonts w:ascii="宋体" w:hAnsi="宋体" w:hint="eastAsia"/>
          <w:szCs w:val="21"/>
        </w:rPr>
        <w:t>标准化</w:t>
      </w:r>
      <w:r>
        <w:rPr>
          <w:rFonts w:ascii="宋体" w:hAnsi="宋体" w:hint="eastAsia"/>
          <w:szCs w:val="21"/>
        </w:rPr>
        <w:t>技术</w:t>
      </w:r>
      <w:r w:rsidRPr="00C54D60">
        <w:rPr>
          <w:rFonts w:ascii="宋体" w:hAnsi="宋体" w:hint="eastAsia"/>
          <w:szCs w:val="21"/>
        </w:rPr>
        <w:t>委员会</w:t>
      </w:r>
      <w:r>
        <w:rPr>
          <w:rFonts w:ascii="宋体" w:hAnsi="宋体" w:hint="eastAsia"/>
          <w:szCs w:val="21"/>
        </w:rPr>
        <w:t>。</w:t>
      </w:r>
      <w:r w:rsidR="00AB2923">
        <w:rPr>
          <w:rFonts w:ascii="宋体" w:hAnsi="宋体" w:hint="eastAsia"/>
          <w:szCs w:val="21"/>
        </w:rPr>
        <w:t>2018年11-12月间，</w:t>
      </w:r>
      <w:r w:rsidR="00AB2923" w:rsidRPr="00C54D60">
        <w:rPr>
          <w:rFonts w:ascii="宋体" w:hAnsi="宋体" w:hint="eastAsia"/>
          <w:szCs w:val="21"/>
        </w:rPr>
        <w:t>标准化</w:t>
      </w:r>
      <w:r w:rsidR="00AB2923">
        <w:rPr>
          <w:rFonts w:ascii="宋体" w:hAnsi="宋体" w:hint="eastAsia"/>
          <w:szCs w:val="21"/>
        </w:rPr>
        <w:t>技术</w:t>
      </w:r>
      <w:r w:rsidR="00AB2923" w:rsidRPr="00C54D60">
        <w:rPr>
          <w:rFonts w:ascii="宋体" w:hAnsi="宋体" w:hint="eastAsia"/>
          <w:szCs w:val="21"/>
        </w:rPr>
        <w:t>委员会</w:t>
      </w:r>
      <w:r w:rsidR="00AB2923">
        <w:rPr>
          <w:rFonts w:ascii="宋体" w:hAnsi="宋体" w:hint="eastAsia"/>
          <w:szCs w:val="21"/>
        </w:rPr>
        <w:t>秘书处在本委员会网站进行了广</w:t>
      </w:r>
      <w:proofErr w:type="gramStart"/>
      <w:r w:rsidR="00AB2923">
        <w:rPr>
          <w:rFonts w:ascii="宋体" w:hAnsi="宋体" w:hint="eastAsia"/>
          <w:szCs w:val="21"/>
        </w:rPr>
        <w:t>范</w:t>
      </w:r>
      <w:proofErr w:type="gramEnd"/>
      <w:r w:rsidR="00AB2923">
        <w:rPr>
          <w:rFonts w:ascii="宋体" w:hAnsi="宋体" w:hint="eastAsia"/>
          <w:szCs w:val="21"/>
        </w:rPr>
        <w:t>的意见征询，共收到</w:t>
      </w:r>
      <w:r w:rsidR="000670A6">
        <w:rPr>
          <w:rFonts w:ascii="宋体" w:hAnsi="宋体" w:hint="eastAsia"/>
          <w:szCs w:val="21"/>
        </w:rPr>
        <w:t>4个单位的返</w:t>
      </w:r>
      <w:proofErr w:type="gramStart"/>
      <w:r w:rsidR="000670A6">
        <w:rPr>
          <w:rFonts w:ascii="宋体" w:hAnsi="宋体" w:hint="eastAsia"/>
          <w:szCs w:val="21"/>
        </w:rPr>
        <w:t>馈</w:t>
      </w:r>
      <w:proofErr w:type="gramEnd"/>
      <w:r w:rsidR="000670A6">
        <w:rPr>
          <w:rFonts w:ascii="宋体" w:hAnsi="宋体" w:hint="eastAsia"/>
          <w:szCs w:val="21"/>
        </w:rPr>
        <w:t>意见16条。</w:t>
      </w:r>
      <w:r w:rsidR="0080265A">
        <w:rPr>
          <w:rFonts w:ascii="宋体" w:hAnsi="宋体" w:hint="eastAsia"/>
          <w:szCs w:val="21"/>
        </w:rPr>
        <w:t>在对意见汇总处理的基础上</w:t>
      </w:r>
      <w:proofErr w:type="gramStart"/>
      <w:r w:rsidR="0080265A">
        <w:rPr>
          <w:rFonts w:ascii="宋体" w:hAnsi="宋体" w:hint="eastAsia"/>
          <w:szCs w:val="21"/>
        </w:rPr>
        <w:t>形成本送审稿</w:t>
      </w:r>
      <w:proofErr w:type="gramEnd"/>
      <w:r w:rsidR="0080265A">
        <w:rPr>
          <w:rFonts w:ascii="宋体" w:hAnsi="宋体" w:hint="eastAsia"/>
          <w:szCs w:val="21"/>
        </w:rPr>
        <w:t>。</w:t>
      </w:r>
    </w:p>
    <w:p w14:paraId="4B738A15" w14:textId="77777777" w:rsidR="00A86704" w:rsidRDefault="00A86704" w:rsidP="00247D45">
      <w:pPr>
        <w:spacing w:line="276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2  </w:t>
      </w:r>
      <w:r>
        <w:rPr>
          <w:rFonts w:hint="eastAsia"/>
          <w:b/>
          <w:szCs w:val="21"/>
        </w:rPr>
        <w:t>标准修订</w:t>
      </w:r>
      <w:r w:rsidR="00FE327A">
        <w:rPr>
          <w:rFonts w:hint="eastAsia"/>
          <w:b/>
          <w:szCs w:val="21"/>
        </w:rPr>
        <w:t>原则和</w:t>
      </w:r>
      <w:r>
        <w:rPr>
          <w:rFonts w:hint="eastAsia"/>
          <w:b/>
          <w:szCs w:val="21"/>
        </w:rPr>
        <w:t>理由</w:t>
      </w:r>
    </w:p>
    <w:p w14:paraId="2A851DB9" w14:textId="77777777" w:rsidR="00FE327A" w:rsidRPr="0053092A" w:rsidRDefault="00FE327A" w:rsidP="00247D45">
      <w:pPr>
        <w:spacing w:beforeLines="50" w:before="156" w:afterLines="50" w:after="156" w:line="276" w:lineRule="auto"/>
        <w:ind w:firstLineChars="200" w:firstLine="420"/>
        <w:rPr>
          <w:rFonts w:ascii="宋体" w:hAnsi="宋体"/>
          <w:bCs/>
          <w:szCs w:val="21"/>
        </w:rPr>
      </w:pPr>
      <w:r w:rsidRPr="0053092A">
        <w:rPr>
          <w:rFonts w:ascii="宋体" w:hAnsi="宋体" w:hint="eastAsia"/>
          <w:bCs/>
          <w:szCs w:val="21"/>
        </w:rPr>
        <w:t>制</w:t>
      </w:r>
      <w:r>
        <w:rPr>
          <w:rFonts w:ascii="宋体" w:hAnsi="宋体" w:hint="eastAsia"/>
          <w:bCs/>
          <w:szCs w:val="21"/>
        </w:rPr>
        <w:t>修订</w:t>
      </w:r>
      <w:r w:rsidRPr="0053092A">
        <w:rPr>
          <w:rFonts w:ascii="宋体" w:hAnsi="宋体" w:hint="eastAsia"/>
          <w:bCs/>
          <w:szCs w:val="21"/>
        </w:rPr>
        <w:t>本标准，有利于规范及比较产品质量</w:t>
      </w:r>
      <w:r>
        <w:rPr>
          <w:rFonts w:ascii="宋体" w:hAnsi="宋体" w:hint="eastAsia"/>
          <w:bCs/>
          <w:szCs w:val="21"/>
        </w:rPr>
        <w:t>、</w:t>
      </w:r>
      <w:r w:rsidRPr="0053092A">
        <w:rPr>
          <w:rFonts w:ascii="宋体" w:hAnsi="宋体" w:hint="eastAsia"/>
          <w:bCs/>
          <w:szCs w:val="21"/>
        </w:rPr>
        <w:t>最大程度地保护生产企业和</w:t>
      </w:r>
      <w:r>
        <w:rPr>
          <w:rFonts w:ascii="宋体" w:hAnsi="宋体" w:hint="eastAsia"/>
          <w:bCs/>
          <w:szCs w:val="21"/>
        </w:rPr>
        <w:t>消费者</w:t>
      </w:r>
      <w:r w:rsidRPr="0053092A">
        <w:rPr>
          <w:rFonts w:ascii="宋体" w:hAnsi="宋体" w:hint="eastAsia"/>
          <w:bCs/>
          <w:szCs w:val="21"/>
        </w:rPr>
        <w:t>的利益</w:t>
      </w:r>
      <w:r>
        <w:rPr>
          <w:rFonts w:ascii="宋体" w:hAnsi="宋体" w:hint="eastAsia"/>
          <w:bCs/>
          <w:szCs w:val="21"/>
        </w:rPr>
        <w:t>、</w:t>
      </w:r>
      <w:r w:rsidRPr="0053092A">
        <w:rPr>
          <w:rFonts w:ascii="宋体" w:hAnsi="宋体" w:hint="eastAsia"/>
          <w:bCs/>
          <w:szCs w:val="21"/>
        </w:rPr>
        <w:t>促进行业技术进步</w:t>
      </w:r>
      <w:r>
        <w:rPr>
          <w:rFonts w:ascii="宋体" w:hAnsi="宋体" w:hint="eastAsia"/>
          <w:bCs/>
          <w:szCs w:val="21"/>
        </w:rPr>
        <w:t>、</w:t>
      </w:r>
      <w:r w:rsidRPr="0053092A">
        <w:rPr>
          <w:rFonts w:ascii="宋体" w:hAnsi="宋体" w:hint="eastAsia"/>
          <w:bCs/>
          <w:szCs w:val="21"/>
        </w:rPr>
        <w:t>鼓励生产企业在保证产品质量的前提下最大程度的节约资源，保护环境。</w:t>
      </w:r>
    </w:p>
    <w:p w14:paraId="4FD210BB" w14:textId="77777777" w:rsidR="00A86704" w:rsidRDefault="00A86704" w:rsidP="00247D45">
      <w:pPr>
        <w:spacing w:line="276" w:lineRule="auto"/>
        <w:ind w:firstLineChars="200" w:firstLine="420"/>
        <w:rPr>
          <w:b/>
          <w:szCs w:val="21"/>
        </w:rPr>
      </w:pPr>
      <w:r>
        <w:rPr>
          <w:rFonts w:hint="eastAsia"/>
          <w:bCs/>
          <w:szCs w:val="21"/>
        </w:rPr>
        <w:t>《衣物柔顺剂再润湿性能的测定》</w:t>
      </w:r>
      <w:r>
        <w:rPr>
          <w:rFonts w:hint="eastAsia"/>
          <w:bCs/>
          <w:szCs w:val="21"/>
        </w:rPr>
        <w:t>QB/T 4309-2012</w:t>
      </w:r>
      <w:r>
        <w:rPr>
          <w:rFonts w:hint="eastAsia"/>
          <w:bCs/>
          <w:szCs w:val="21"/>
        </w:rPr>
        <w:t>标准已执行</w:t>
      </w:r>
      <w:r>
        <w:rPr>
          <w:rFonts w:hint="eastAsia"/>
          <w:bCs/>
          <w:szCs w:val="21"/>
        </w:rPr>
        <w:t>6</w:t>
      </w:r>
      <w:r>
        <w:rPr>
          <w:rFonts w:hint="eastAsia"/>
          <w:bCs/>
          <w:szCs w:val="21"/>
        </w:rPr>
        <w:t>年之久，该标准测试方法对监控市场衣物柔顺剂产品质量发挥了重要作用，同时对衣物柔顺剂的配方技术也起到了积极的促进。本标准在执行多年的实践过程中，逐步发现该方法的测试结果波动性较大，方法的重复性有待进一步提高；检测方法中的一些影响因素需研究和改进，以提高测试结果的平行性。为此提出本标准的修订。</w:t>
      </w:r>
    </w:p>
    <w:p w14:paraId="48D8BD8F" w14:textId="77777777" w:rsidR="00A86704" w:rsidRDefault="00A86704" w:rsidP="00247D45">
      <w:pPr>
        <w:spacing w:line="276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3  </w:t>
      </w:r>
      <w:r>
        <w:rPr>
          <w:rFonts w:hint="eastAsia"/>
          <w:b/>
          <w:szCs w:val="21"/>
        </w:rPr>
        <w:t>修订内容的分析</w:t>
      </w:r>
    </w:p>
    <w:p w14:paraId="3DECF8CE" w14:textId="77777777" w:rsidR="00A86704" w:rsidRDefault="00A86704" w:rsidP="00247D45">
      <w:pPr>
        <w:spacing w:line="276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3.1 </w:t>
      </w:r>
      <w:r>
        <w:rPr>
          <w:rFonts w:hint="eastAsia"/>
          <w:b/>
          <w:bCs/>
          <w:szCs w:val="21"/>
        </w:rPr>
        <w:t>考察因素的确定</w:t>
      </w:r>
    </w:p>
    <w:p w14:paraId="4711D937" w14:textId="77777777" w:rsidR="00A86704" w:rsidRDefault="00A86704" w:rsidP="00247D45">
      <w:pPr>
        <w:spacing w:line="276" w:lineRule="auto"/>
        <w:ind w:firstLineChars="200" w:firstLine="420"/>
      </w:pPr>
      <w:r>
        <w:rPr>
          <w:rFonts w:hint="eastAsia"/>
          <w:bCs/>
          <w:szCs w:val="21"/>
        </w:rPr>
        <w:t>棉布的润湿性常用毛细管效应来衡量。经典的织物毛细管效应是测定水在织物上的扩散速度，即水沿毛细管上升的速度，以一定时间上升的高度或上升一定的高度所需的时间表示。本次修订方法仍采用该基本原理，以</w:t>
      </w:r>
      <w:r>
        <w:rPr>
          <w:rFonts w:hint="eastAsia"/>
          <w:bCs/>
          <w:szCs w:val="21"/>
        </w:rPr>
        <w:t>JB00</w:t>
      </w:r>
      <w:r>
        <w:rPr>
          <w:rFonts w:hint="eastAsia"/>
          <w:bCs/>
          <w:szCs w:val="21"/>
        </w:rPr>
        <w:t>纯棉试片</w:t>
      </w:r>
      <w:proofErr w:type="gramStart"/>
      <w:r>
        <w:rPr>
          <w:rFonts w:hint="eastAsia"/>
          <w:bCs/>
          <w:szCs w:val="21"/>
        </w:rPr>
        <w:t>做为</w:t>
      </w:r>
      <w:proofErr w:type="gramEnd"/>
      <w:r>
        <w:rPr>
          <w:rFonts w:hint="eastAsia"/>
          <w:bCs/>
          <w:szCs w:val="21"/>
        </w:rPr>
        <w:t>实验布料，采用定高法测定毛细效应上升一定高度（</w:t>
      </w:r>
      <w:r>
        <w:rPr>
          <w:rFonts w:hint="eastAsia"/>
          <w:bCs/>
          <w:szCs w:val="21"/>
        </w:rPr>
        <w:t>2cm</w:t>
      </w:r>
      <w:r>
        <w:rPr>
          <w:rFonts w:hint="eastAsia"/>
          <w:bCs/>
          <w:szCs w:val="21"/>
        </w:rPr>
        <w:t>）所需要的时间，以便直观地评价柔顺剂的再润湿性能。修订工作要找出影响方法重复性的因素，给出解决问题的方法，最终达到提高测试结果平行性的目的。</w:t>
      </w:r>
    </w:p>
    <w:p w14:paraId="12C6FFC8" w14:textId="77777777" w:rsidR="00A86704" w:rsidRDefault="00A86704" w:rsidP="00247D45">
      <w:pPr>
        <w:pStyle w:val="2"/>
        <w:spacing w:after="0" w:line="276" w:lineRule="auto"/>
        <w:ind w:leftChars="0" w:left="0" w:firstLineChars="200" w:firstLine="420"/>
      </w:pPr>
      <w:r>
        <w:rPr>
          <w:rFonts w:hint="eastAsia"/>
        </w:rPr>
        <w:t>通过对</w:t>
      </w:r>
      <w:proofErr w:type="gramStart"/>
      <w:r>
        <w:rPr>
          <w:rFonts w:hint="eastAsia"/>
        </w:rPr>
        <w:t>现方法</w:t>
      </w:r>
      <w:proofErr w:type="gramEnd"/>
      <w:r>
        <w:rPr>
          <w:rFonts w:hint="eastAsia"/>
        </w:rPr>
        <w:t>的考察分析，确定了方法修订内容重点，找出</w:t>
      </w:r>
      <w:r w:rsidR="00831D7E">
        <w:rPr>
          <w:rFonts w:hint="eastAsia"/>
        </w:rPr>
        <w:t>的</w:t>
      </w:r>
      <w:r>
        <w:t>关键</w:t>
      </w:r>
      <w:r>
        <w:rPr>
          <w:rFonts w:hint="eastAsia"/>
        </w:rPr>
        <w:t>影响</w:t>
      </w:r>
      <w:r>
        <w:t>因素为</w:t>
      </w:r>
      <w:r>
        <w:rPr>
          <w:rFonts w:hint="eastAsia"/>
        </w:rPr>
        <w:t>：试片</w:t>
      </w:r>
      <w:r>
        <w:t>规格</w:t>
      </w:r>
      <w:r>
        <w:rPr>
          <w:rFonts w:hint="eastAsia"/>
        </w:rPr>
        <w:t>、折叠方式、</w:t>
      </w:r>
      <w:r>
        <w:t>搅拌时间</w:t>
      </w:r>
      <w:r>
        <w:rPr>
          <w:rFonts w:hint="eastAsia"/>
        </w:rPr>
        <w:t>和柔顺剂用量</w:t>
      </w:r>
      <w:r>
        <w:t>。</w:t>
      </w:r>
      <w:r>
        <w:rPr>
          <w:rFonts w:hint="eastAsia"/>
        </w:rPr>
        <w:t>分析结果见表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14:paraId="774F453D" w14:textId="77777777" w:rsidR="00A86704" w:rsidRDefault="00A86704" w:rsidP="00247D45">
      <w:pPr>
        <w:pStyle w:val="2"/>
        <w:spacing w:after="0" w:line="276" w:lineRule="auto"/>
        <w:ind w:leftChars="0" w:left="0" w:firstLineChars="200" w:firstLine="420"/>
      </w:pPr>
    </w:p>
    <w:p w14:paraId="37202E18" w14:textId="77777777" w:rsidR="00A86704" w:rsidRDefault="00A86704" w:rsidP="00247D45">
      <w:pPr>
        <w:pStyle w:val="2"/>
        <w:spacing w:after="0" w:line="276" w:lineRule="auto"/>
        <w:ind w:leftChars="0" w:left="0"/>
        <w:jc w:val="center"/>
      </w:pPr>
      <w:r>
        <w:t>表</w:t>
      </w:r>
      <w:r>
        <w:t xml:space="preserve">1 </w:t>
      </w:r>
      <w:proofErr w:type="gramStart"/>
      <w:r>
        <w:t>现方法</w:t>
      </w:r>
      <w:proofErr w:type="gramEnd"/>
      <w:r>
        <w:t>存在的问题及</w:t>
      </w:r>
      <w:r>
        <w:rPr>
          <w:rFonts w:hint="eastAsia"/>
        </w:rPr>
        <w:t>修订</w:t>
      </w:r>
      <w:r>
        <w:t>方向</w:t>
      </w:r>
      <w:r>
        <w:rPr>
          <w:rFonts w:hint="eastAsia"/>
        </w:rPr>
        <w:t>分析</w:t>
      </w:r>
    </w:p>
    <w:tbl>
      <w:tblPr>
        <w:tblW w:w="847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5"/>
        <w:gridCol w:w="1167"/>
        <w:gridCol w:w="3633"/>
        <w:gridCol w:w="2810"/>
      </w:tblGrid>
      <w:tr w:rsidR="00A86704" w14:paraId="0E15FCEB" w14:textId="77777777" w:rsidTr="00841987">
        <w:trPr>
          <w:trHeight w:val="305"/>
          <w:jc w:val="center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52F2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关键因素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EBC3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kern w:val="0"/>
                <w:sz w:val="18"/>
                <w:szCs w:val="18"/>
                <w:lang w:bidi="ar"/>
              </w:rPr>
              <w:t>现方法</w:t>
            </w:r>
            <w:proofErr w:type="gramEnd"/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85E8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现方法</w:t>
            </w:r>
            <w:proofErr w:type="gramEnd"/>
            <w:r>
              <w:rPr>
                <w:color w:val="000000"/>
                <w:sz w:val="18"/>
                <w:szCs w:val="18"/>
              </w:rPr>
              <w:t>存在的问题分析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503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修订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方向</w:t>
            </w:r>
          </w:p>
        </w:tc>
      </w:tr>
      <w:tr w:rsidR="00A86704" w14:paraId="1141BE3B" w14:textId="77777777" w:rsidTr="00841987">
        <w:trPr>
          <w:trHeight w:val="776"/>
          <w:jc w:val="center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4852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试片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53BC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25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m×20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m×1</w:t>
            </w:r>
            <w:r>
              <w:rPr>
                <w:rStyle w:val="font41"/>
                <w:rFonts w:hint="default"/>
                <w:sz w:val="18"/>
                <w:szCs w:val="18"/>
                <w:lang w:bidi="ar"/>
              </w:rPr>
              <w:t>片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4137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试片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规格较大，致使不能充分搅拌，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试片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经常露出液面，有效成分吸附匀</w:t>
            </w:r>
            <w:proofErr w:type="gramStart"/>
            <w:r>
              <w:rPr>
                <w:color w:val="000000"/>
                <w:kern w:val="0"/>
                <w:sz w:val="18"/>
                <w:szCs w:val="18"/>
                <w:lang w:bidi="ar"/>
              </w:rPr>
              <w:t>一</w:t>
            </w:r>
            <w:proofErr w:type="gramEnd"/>
            <w:r>
              <w:rPr>
                <w:color w:val="000000"/>
                <w:kern w:val="0"/>
                <w:sz w:val="18"/>
                <w:szCs w:val="18"/>
                <w:lang w:bidi="ar"/>
              </w:rPr>
              <w:t>性很差，这是结果平行性差的主因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CC7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减小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JB00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试片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规格，</w:t>
            </w:r>
            <w:r>
              <w:rPr>
                <w:rFonts w:hint="eastAsia"/>
                <w:color w:val="000000"/>
                <w:sz w:val="18"/>
                <w:szCs w:val="18"/>
              </w:rPr>
              <w:t>柔顺剂处理时，试片规格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15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.6c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m×4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m×4</w:t>
            </w:r>
            <w:r>
              <w:rPr>
                <w:rStyle w:val="font41"/>
                <w:rFonts w:hint="default"/>
                <w:sz w:val="18"/>
                <w:szCs w:val="18"/>
                <w:lang w:bidi="ar"/>
              </w:rPr>
              <w:t>片，晾干后，将其裁剪为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15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m×3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m×4</w:t>
            </w:r>
            <w:r>
              <w:rPr>
                <w:rStyle w:val="font41"/>
                <w:rFonts w:hint="default"/>
                <w:sz w:val="18"/>
                <w:szCs w:val="18"/>
                <w:lang w:bidi="ar"/>
              </w:rPr>
              <w:t>片</w:t>
            </w:r>
          </w:p>
        </w:tc>
      </w:tr>
      <w:tr w:rsidR="00A86704" w14:paraId="444D705C" w14:textId="77777777" w:rsidTr="00841987">
        <w:trPr>
          <w:trHeight w:val="876"/>
          <w:jc w:val="center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B933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试片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折叠方式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C284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没有规定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32B6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方法没有规定折叠方式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，但是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JB00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试片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规格较大，只有经过折叠才能测试，而折叠方式对结果的影响很大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5CE7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JB00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试片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规格减小之后，无需折叠</w:t>
            </w:r>
          </w:p>
        </w:tc>
      </w:tr>
      <w:tr w:rsidR="00A86704" w14:paraId="5CCF3155" w14:textId="77777777" w:rsidTr="00841987">
        <w:trPr>
          <w:trHeight w:val="544"/>
          <w:jc w:val="center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C52C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搅拌时间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1C3C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10min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0E82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现实意义不大，不管是手洗还是机洗，柔顺剂的作用时间一般为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3~5min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652B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确定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搅拌时间对测试结果的影响，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考察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时间范围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3~10min</w:t>
            </w:r>
          </w:p>
        </w:tc>
      </w:tr>
      <w:tr w:rsidR="00A86704" w14:paraId="5AE97F5A" w14:textId="77777777" w:rsidTr="00841987">
        <w:trPr>
          <w:trHeight w:val="766"/>
          <w:jc w:val="center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46C5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柔顺剂浓度（普通型柔顺剂为例）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CECA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1g/L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F41C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AF582" w14:textId="77777777" w:rsidR="00A86704" w:rsidRDefault="00A86704" w:rsidP="00247D45">
            <w:pPr>
              <w:widowControl/>
              <w:spacing w:line="276" w:lineRule="auto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柔顺剂处理时，试片质量减少了一半，相应地，柔顺剂用量降低一半，即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0.5g/L</w:t>
            </w:r>
          </w:p>
        </w:tc>
      </w:tr>
    </w:tbl>
    <w:p w14:paraId="4AC774BD" w14:textId="77777777" w:rsidR="00A86704" w:rsidRDefault="00A86704" w:rsidP="00247D45">
      <w:pPr>
        <w:spacing w:line="276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3.2 </w:t>
      </w:r>
      <w:r>
        <w:rPr>
          <w:rFonts w:hint="eastAsia"/>
          <w:b/>
          <w:bCs/>
          <w:szCs w:val="21"/>
        </w:rPr>
        <w:t>确定</w:t>
      </w:r>
      <w:r>
        <w:rPr>
          <w:rFonts w:hint="eastAsia"/>
          <w:b/>
          <w:bCs/>
          <w:szCs w:val="21"/>
        </w:rPr>
        <w:t>JB00</w:t>
      </w:r>
      <w:r>
        <w:rPr>
          <w:rFonts w:hint="eastAsia"/>
          <w:b/>
          <w:bCs/>
          <w:szCs w:val="21"/>
        </w:rPr>
        <w:t>试片</w:t>
      </w:r>
      <w:r>
        <w:rPr>
          <w:b/>
          <w:bCs/>
          <w:szCs w:val="21"/>
        </w:rPr>
        <w:t>规格</w:t>
      </w:r>
      <w:r>
        <w:rPr>
          <w:rFonts w:hint="eastAsia"/>
          <w:b/>
          <w:bCs/>
          <w:szCs w:val="21"/>
        </w:rPr>
        <w:t>及折叠方式</w:t>
      </w:r>
    </w:p>
    <w:p w14:paraId="60D656B7" w14:textId="77777777" w:rsidR="00A86704" w:rsidRDefault="00A86704" w:rsidP="00247D45">
      <w:pPr>
        <w:pStyle w:val="2"/>
        <w:spacing w:after="0" w:line="276" w:lineRule="auto"/>
        <w:ind w:leftChars="0" w:left="0" w:firstLineChars="200" w:firstLine="420"/>
        <w:jc w:val="left"/>
        <w:rPr>
          <w:color w:val="000000"/>
        </w:rPr>
      </w:pPr>
      <w:proofErr w:type="gramStart"/>
      <w:r>
        <w:rPr>
          <w:color w:val="000000"/>
        </w:rPr>
        <w:t>现方法</w:t>
      </w:r>
      <w:proofErr w:type="gramEnd"/>
      <w:r>
        <w:rPr>
          <w:rFonts w:hint="eastAsia"/>
          <w:color w:val="000000"/>
        </w:rPr>
        <w:t>试片</w:t>
      </w:r>
      <w:r>
        <w:rPr>
          <w:color w:val="000000"/>
        </w:rPr>
        <w:t>规格为</w:t>
      </w:r>
      <w:r>
        <w:rPr>
          <w:color w:val="000000"/>
        </w:rPr>
        <w:t>25cm×20cm×1</w:t>
      </w:r>
      <w:r>
        <w:rPr>
          <w:color w:val="000000"/>
        </w:rPr>
        <w:t>片，</w:t>
      </w:r>
      <w:r>
        <w:rPr>
          <w:rFonts w:hint="eastAsia"/>
          <w:color w:val="000000"/>
        </w:rPr>
        <w:t>试片</w:t>
      </w:r>
      <w:r>
        <w:rPr>
          <w:color w:val="000000"/>
        </w:rPr>
        <w:t>规格较大，致使不能充分搅拌，</w:t>
      </w:r>
      <w:r>
        <w:rPr>
          <w:rFonts w:hint="eastAsia"/>
          <w:color w:val="000000"/>
        </w:rPr>
        <w:t>试片</w:t>
      </w:r>
      <w:r>
        <w:rPr>
          <w:color w:val="000000"/>
        </w:rPr>
        <w:t>经常露出液面，有效成分吸附匀</w:t>
      </w:r>
      <w:proofErr w:type="gramStart"/>
      <w:r>
        <w:rPr>
          <w:color w:val="000000"/>
        </w:rPr>
        <w:t>一</w:t>
      </w:r>
      <w:proofErr w:type="gramEnd"/>
      <w:r>
        <w:rPr>
          <w:color w:val="000000"/>
        </w:rPr>
        <w:t>性很差</w:t>
      </w:r>
      <w:r>
        <w:rPr>
          <w:rFonts w:hint="eastAsia"/>
          <w:color w:val="000000"/>
        </w:rPr>
        <w:t>；并且也没有规定试片的折叠方式，</w:t>
      </w:r>
      <w:r>
        <w:rPr>
          <w:color w:val="000000"/>
        </w:rPr>
        <w:t>这是结果平行性差的主因。</w:t>
      </w:r>
      <w:r>
        <w:rPr>
          <w:rFonts w:hint="eastAsia"/>
          <w:color w:val="000000"/>
        </w:rPr>
        <w:t>修订</w:t>
      </w:r>
      <w:r>
        <w:rPr>
          <w:color w:val="000000"/>
        </w:rPr>
        <w:t>方法减小</w:t>
      </w:r>
      <w:r>
        <w:rPr>
          <w:color w:val="000000"/>
        </w:rPr>
        <w:t>JB00</w:t>
      </w:r>
      <w:r>
        <w:rPr>
          <w:rFonts w:hint="eastAsia"/>
          <w:color w:val="000000"/>
        </w:rPr>
        <w:t>试片</w:t>
      </w:r>
      <w:r>
        <w:rPr>
          <w:color w:val="000000"/>
        </w:rPr>
        <w:t>规格，</w:t>
      </w:r>
      <w:r>
        <w:rPr>
          <w:rFonts w:hint="eastAsia"/>
          <w:color w:val="000000"/>
        </w:rPr>
        <w:t>并结合实验的可操作性，</w:t>
      </w:r>
      <w:r>
        <w:rPr>
          <w:color w:val="000000"/>
        </w:rPr>
        <w:t>实验前</w:t>
      </w:r>
      <w:r>
        <w:rPr>
          <w:rFonts w:hint="eastAsia"/>
          <w:color w:val="000000"/>
        </w:rPr>
        <w:t>确定将其</w:t>
      </w:r>
      <w:r>
        <w:rPr>
          <w:color w:val="000000"/>
        </w:rPr>
        <w:t>裁剪为</w:t>
      </w:r>
      <w:r>
        <w:rPr>
          <w:color w:val="000000"/>
        </w:rPr>
        <w:t>15.6cm×4cm×4</w:t>
      </w:r>
      <w:r>
        <w:rPr>
          <w:color w:val="000000"/>
        </w:rPr>
        <w:t>片</w:t>
      </w:r>
      <w:r>
        <w:rPr>
          <w:rFonts w:hint="eastAsia"/>
          <w:color w:val="000000"/>
        </w:rPr>
        <w:t>；</w:t>
      </w:r>
      <w:r>
        <w:rPr>
          <w:color w:val="000000"/>
        </w:rPr>
        <w:t>JB00</w:t>
      </w:r>
      <w:r>
        <w:rPr>
          <w:rFonts w:hint="eastAsia"/>
          <w:color w:val="000000"/>
        </w:rPr>
        <w:t>试片</w:t>
      </w:r>
      <w:r>
        <w:rPr>
          <w:color w:val="000000"/>
        </w:rPr>
        <w:t>晾干后，去掉</w:t>
      </w:r>
      <w:r>
        <w:rPr>
          <w:rFonts w:hint="eastAsia"/>
          <w:color w:val="000000"/>
        </w:rPr>
        <w:t>试片</w:t>
      </w:r>
      <w:r>
        <w:rPr>
          <w:color w:val="000000"/>
        </w:rPr>
        <w:t>边上的毛屑</w:t>
      </w:r>
      <w:r>
        <w:rPr>
          <w:rFonts w:hint="eastAsia"/>
          <w:color w:val="000000"/>
        </w:rPr>
        <w:t>，确定</w:t>
      </w:r>
      <w:r>
        <w:rPr>
          <w:color w:val="000000"/>
        </w:rPr>
        <w:t>将其裁剪为</w:t>
      </w:r>
      <w:r>
        <w:rPr>
          <w:color w:val="000000"/>
        </w:rPr>
        <w:t>15</w:t>
      </w:r>
      <w:r>
        <w:rPr>
          <w:rFonts w:hint="eastAsia"/>
          <w:color w:val="000000"/>
        </w:rPr>
        <w:t>c</w:t>
      </w:r>
      <w:r>
        <w:rPr>
          <w:color w:val="000000"/>
        </w:rPr>
        <w:t>m×3</w:t>
      </w:r>
      <w:r>
        <w:rPr>
          <w:rFonts w:hint="eastAsia"/>
          <w:color w:val="000000"/>
        </w:rPr>
        <w:t>c</w:t>
      </w:r>
      <w:r>
        <w:rPr>
          <w:color w:val="000000"/>
        </w:rPr>
        <w:t>m×4</w:t>
      </w:r>
      <w:r>
        <w:rPr>
          <w:color w:val="000000"/>
        </w:rPr>
        <w:t>片</w:t>
      </w:r>
      <w:r>
        <w:rPr>
          <w:rFonts w:hint="eastAsia"/>
          <w:color w:val="000000"/>
        </w:rPr>
        <w:t>；再润湿时间测定时的试片规格，方法修订前后保持不变。</w:t>
      </w:r>
    </w:p>
    <w:p w14:paraId="19C9A571" w14:textId="77777777" w:rsidR="00A86704" w:rsidRDefault="00A86704" w:rsidP="00247D45">
      <w:pPr>
        <w:pStyle w:val="2"/>
        <w:spacing w:after="0" w:line="276" w:lineRule="auto"/>
        <w:ind w:leftChars="0" w:left="0" w:firstLineChars="200" w:firstLine="420"/>
        <w:jc w:val="left"/>
        <w:rPr>
          <w:color w:val="000000"/>
        </w:rPr>
      </w:pPr>
      <w:proofErr w:type="gramStart"/>
      <w:r>
        <w:rPr>
          <w:rFonts w:hint="eastAsia"/>
          <w:color w:val="000000"/>
        </w:rPr>
        <w:t>现方法</w:t>
      </w:r>
      <w:proofErr w:type="gramEnd"/>
      <w:r>
        <w:rPr>
          <w:rFonts w:hint="eastAsia"/>
          <w:color w:val="000000"/>
        </w:rPr>
        <w:t>试片规格较大，需要对试片进行折叠，折叠方式的不一致性会影响测试结果；修订方法将试片规格减少至适合大小，测试时不需折叠。</w:t>
      </w:r>
      <w:r>
        <w:rPr>
          <w:rFonts w:hint="eastAsia"/>
          <w:color w:val="000000"/>
        </w:rPr>
        <w:t>JB00</w:t>
      </w:r>
      <w:r>
        <w:rPr>
          <w:rFonts w:hint="eastAsia"/>
          <w:color w:val="000000"/>
        </w:rPr>
        <w:t>试</w:t>
      </w:r>
      <w:proofErr w:type="gramStart"/>
      <w:r>
        <w:rPr>
          <w:rFonts w:hint="eastAsia"/>
          <w:color w:val="000000"/>
        </w:rPr>
        <w:t>片变化</w:t>
      </w:r>
      <w:proofErr w:type="gramEnd"/>
      <w:r>
        <w:rPr>
          <w:rFonts w:hint="eastAsia"/>
          <w:color w:val="000000"/>
        </w:rPr>
        <w:t>情况如图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所示。</w:t>
      </w:r>
    </w:p>
    <w:p w14:paraId="67DC964C" w14:textId="77777777" w:rsidR="00A86704" w:rsidRDefault="00A86704" w:rsidP="00247D45">
      <w:pPr>
        <w:pStyle w:val="2"/>
        <w:spacing w:after="0" w:line="276" w:lineRule="auto"/>
        <w:ind w:leftChars="0" w:left="0" w:firstLineChars="200" w:firstLine="420"/>
        <w:jc w:val="left"/>
        <w:rPr>
          <w:color w:val="000000"/>
        </w:rPr>
      </w:pPr>
      <w:r>
        <w:rPr>
          <w:color w:val="000000"/>
        </w:rPr>
        <w:t>测试结果见表</w:t>
      </w:r>
      <w:r>
        <w:rPr>
          <w:rFonts w:hint="eastAsia"/>
          <w:color w:val="000000"/>
        </w:rPr>
        <w:t>2</w:t>
      </w:r>
      <w:r>
        <w:rPr>
          <w:color w:val="000000"/>
        </w:rPr>
        <w:t>。</w:t>
      </w:r>
      <w:r>
        <w:rPr>
          <w:rFonts w:hint="eastAsia"/>
          <w:color w:val="000000"/>
        </w:rPr>
        <w:t>修订</w:t>
      </w:r>
      <w:r>
        <w:rPr>
          <w:color w:val="000000"/>
        </w:rPr>
        <w:t>方法平行测试</w:t>
      </w:r>
      <w:r>
        <w:rPr>
          <w:color w:val="000000"/>
        </w:rPr>
        <w:t>3</w:t>
      </w:r>
      <w:r>
        <w:rPr>
          <w:color w:val="000000"/>
        </w:rPr>
        <w:t>次的标准偏差在</w:t>
      </w:r>
      <w:r>
        <w:rPr>
          <w:color w:val="000000"/>
        </w:rPr>
        <w:t>3.5%~</w:t>
      </w:r>
      <w:r>
        <w:rPr>
          <w:rFonts w:hint="eastAsia"/>
          <w:color w:val="0000FF"/>
        </w:rPr>
        <w:t>9.9</w:t>
      </w:r>
      <w:r>
        <w:rPr>
          <w:color w:val="0000FF"/>
        </w:rPr>
        <w:t>%</w:t>
      </w:r>
      <w:r>
        <w:rPr>
          <w:color w:val="000000"/>
        </w:rPr>
        <w:t>之间；</w:t>
      </w:r>
      <w:proofErr w:type="gramStart"/>
      <w:r>
        <w:rPr>
          <w:color w:val="000000"/>
        </w:rPr>
        <w:t>现方法</w:t>
      </w:r>
      <w:proofErr w:type="gramEnd"/>
      <w:r>
        <w:rPr>
          <w:color w:val="000000"/>
        </w:rPr>
        <w:t>平行测试</w:t>
      </w:r>
      <w:r>
        <w:rPr>
          <w:color w:val="000000"/>
        </w:rPr>
        <w:t>3</w:t>
      </w:r>
      <w:r>
        <w:rPr>
          <w:color w:val="000000"/>
        </w:rPr>
        <w:t>次的标准偏差范围波动较大，在</w:t>
      </w:r>
      <w:r>
        <w:rPr>
          <w:color w:val="000000"/>
        </w:rPr>
        <w:t>0.5%~35.7%</w:t>
      </w:r>
      <w:r>
        <w:rPr>
          <w:color w:val="000000"/>
        </w:rPr>
        <w:t>之间。由此可知，</w:t>
      </w:r>
      <w:r>
        <w:rPr>
          <w:rFonts w:hint="eastAsia"/>
          <w:color w:val="000000"/>
        </w:rPr>
        <w:t>修订</w:t>
      </w:r>
      <w:r>
        <w:rPr>
          <w:color w:val="000000"/>
        </w:rPr>
        <w:t>方法</w:t>
      </w:r>
      <w:r>
        <w:rPr>
          <w:rFonts w:hint="eastAsia"/>
          <w:color w:val="000000"/>
        </w:rPr>
        <w:t>改变</w:t>
      </w:r>
      <w:r>
        <w:rPr>
          <w:rFonts w:hint="eastAsia"/>
          <w:color w:val="000000"/>
        </w:rPr>
        <w:t>JB00</w:t>
      </w:r>
      <w:r>
        <w:rPr>
          <w:rFonts w:hint="eastAsia"/>
          <w:color w:val="000000"/>
        </w:rPr>
        <w:t>试片</w:t>
      </w:r>
      <w:r>
        <w:rPr>
          <w:color w:val="000000"/>
        </w:rPr>
        <w:t>规格后，可以明显提高测试结果的平行性。</w:t>
      </w:r>
    </w:p>
    <w:p w14:paraId="147ECEEF" w14:textId="6534C505" w:rsidR="00A86704" w:rsidRDefault="004420A6" w:rsidP="00247D45">
      <w:pPr>
        <w:pStyle w:val="2"/>
        <w:spacing w:after="0" w:line="276" w:lineRule="auto"/>
        <w:ind w:leftChars="0" w:left="0" w:firstLineChars="200" w:firstLine="420"/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067DF3CC" wp14:editId="5E47026C">
            <wp:extent cx="3669030" cy="3220720"/>
            <wp:effectExtent l="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9030" cy="322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55AD3" w14:textId="77777777" w:rsidR="00A86704" w:rsidRDefault="00A86704" w:rsidP="00247D45">
      <w:pPr>
        <w:pStyle w:val="2"/>
        <w:spacing w:after="0" w:line="276" w:lineRule="auto"/>
        <w:ind w:leftChars="0" w:left="0"/>
        <w:jc w:val="center"/>
        <w:rPr>
          <w:color w:val="000000"/>
        </w:rPr>
      </w:pPr>
      <w:r>
        <w:rPr>
          <w:rFonts w:hint="eastAsia"/>
          <w:color w:val="000000"/>
        </w:rPr>
        <w:lastRenderedPageBreak/>
        <w:t>图</w:t>
      </w:r>
      <w:r>
        <w:rPr>
          <w:rFonts w:hint="eastAsia"/>
          <w:color w:val="000000"/>
        </w:rPr>
        <w:t xml:space="preserve">1 </w:t>
      </w:r>
      <w:r>
        <w:rPr>
          <w:rFonts w:hint="eastAsia"/>
          <w:color w:val="000000"/>
        </w:rPr>
        <w:t>方法修订前后</w:t>
      </w:r>
      <w:r>
        <w:rPr>
          <w:rFonts w:hint="eastAsia"/>
          <w:color w:val="000000"/>
        </w:rPr>
        <w:t>JB00</w:t>
      </w:r>
      <w:r>
        <w:rPr>
          <w:rFonts w:hint="eastAsia"/>
          <w:color w:val="000000"/>
        </w:rPr>
        <w:t>试片规格的变化</w:t>
      </w:r>
    </w:p>
    <w:p w14:paraId="170A2CBE" w14:textId="77777777" w:rsidR="00A86704" w:rsidRDefault="00A86704" w:rsidP="00247D45">
      <w:pPr>
        <w:pStyle w:val="2"/>
        <w:spacing w:after="0" w:line="276" w:lineRule="auto"/>
        <w:ind w:leftChars="0" w:left="0"/>
        <w:jc w:val="center"/>
        <w:rPr>
          <w:color w:val="000000"/>
        </w:rPr>
      </w:pPr>
    </w:p>
    <w:p w14:paraId="7C633190" w14:textId="77777777" w:rsidR="00A86704" w:rsidRDefault="00A86704" w:rsidP="00247D45">
      <w:pPr>
        <w:pStyle w:val="2"/>
        <w:spacing w:after="0" w:line="276" w:lineRule="auto"/>
        <w:ind w:leftChars="0" w:left="0"/>
        <w:jc w:val="center"/>
        <w:rPr>
          <w:color w:val="000000"/>
        </w:rPr>
      </w:pPr>
      <w:r>
        <w:rPr>
          <w:color w:val="000000"/>
        </w:rPr>
        <w:t>表</w:t>
      </w:r>
      <w:r>
        <w:rPr>
          <w:rFonts w:hint="eastAsia"/>
          <w:color w:val="000000"/>
        </w:rPr>
        <w:t>2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JB00</w:t>
      </w:r>
      <w:r>
        <w:rPr>
          <w:rFonts w:hint="eastAsia"/>
          <w:color w:val="000000"/>
        </w:rPr>
        <w:t>试片</w:t>
      </w:r>
      <w:r>
        <w:rPr>
          <w:color w:val="000000"/>
        </w:rPr>
        <w:t>规格的确定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8"/>
        <w:gridCol w:w="735"/>
        <w:gridCol w:w="735"/>
        <w:gridCol w:w="735"/>
        <w:gridCol w:w="843"/>
        <w:gridCol w:w="699"/>
        <w:gridCol w:w="699"/>
        <w:gridCol w:w="699"/>
        <w:gridCol w:w="923"/>
      </w:tblGrid>
      <w:tr w:rsidR="00A86704" w14:paraId="72E014BC" w14:textId="77777777" w:rsidTr="00841987">
        <w:trPr>
          <w:trHeight w:val="333"/>
          <w:jc w:val="center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1588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方法版本</w:t>
            </w:r>
          </w:p>
        </w:tc>
        <w:tc>
          <w:tcPr>
            <w:tcW w:w="3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DE63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修订方法</w:t>
            </w:r>
          </w:p>
        </w:tc>
        <w:tc>
          <w:tcPr>
            <w:tcW w:w="3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5CE8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现方法</w:t>
            </w:r>
            <w:proofErr w:type="gramEnd"/>
          </w:p>
        </w:tc>
      </w:tr>
      <w:tr w:rsidR="00A86704" w14:paraId="5AC87BFA" w14:textId="77777777" w:rsidTr="00841987">
        <w:trPr>
          <w:trHeight w:val="333"/>
          <w:jc w:val="center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88636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名称及批号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9A6C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0FE8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09A9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86DA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标准偏差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25EE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EA9B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1B25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46E4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标准偏差</w:t>
            </w:r>
          </w:p>
        </w:tc>
      </w:tr>
      <w:tr w:rsidR="00A86704" w14:paraId="1D071BF4" w14:textId="77777777" w:rsidTr="00841987">
        <w:trPr>
          <w:trHeight w:val="333"/>
          <w:jc w:val="center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49174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样品</w:t>
            </w: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E3F5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113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0592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108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7F1C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115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307E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3.5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313F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75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2C06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C140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47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9E80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19.9</w:t>
            </w:r>
          </w:p>
        </w:tc>
      </w:tr>
      <w:tr w:rsidR="00A86704" w14:paraId="789E4FD4" w14:textId="77777777" w:rsidTr="00841987">
        <w:trPr>
          <w:trHeight w:val="333"/>
          <w:jc w:val="center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C8171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样品</w:t>
            </w:r>
            <w:r>
              <w:rPr>
                <w:rFonts w:hint="eastAsia"/>
                <w:color w:val="000000"/>
                <w:sz w:val="18"/>
                <w:szCs w:val="18"/>
              </w:rPr>
              <w:t>b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A90B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112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EA1A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107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BA61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104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F527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4.1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C5D9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65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FAEC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07C8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98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6336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30.4</w:t>
            </w:r>
          </w:p>
        </w:tc>
      </w:tr>
      <w:tr w:rsidR="00A86704" w14:paraId="5758797C" w14:textId="77777777" w:rsidTr="00841987">
        <w:trPr>
          <w:trHeight w:val="333"/>
          <w:jc w:val="center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69635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样品</w:t>
            </w: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3D21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FE16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7CBF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9AE8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4.5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885F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865A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029A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AED2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</w:tr>
      <w:tr w:rsidR="00A86704" w14:paraId="20C6DAE6" w14:textId="77777777" w:rsidTr="00841987">
        <w:trPr>
          <w:trHeight w:val="333"/>
          <w:jc w:val="center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396A1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样品</w:t>
            </w:r>
            <w:r>
              <w:rPr>
                <w:rFonts w:hint="eastAsia"/>
                <w:color w:val="000000"/>
                <w:sz w:val="18"/>
                <w:szCs w:val="18"/>
              </w:rPr>
              <w:t>d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8626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3E61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F67B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114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B6D8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7.2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6239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94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05D9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3BF8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73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85F9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35.7</w:t>
            </w:r>
          </w:p>
        </w:tc>
      </w:tr>
      <w:tr w:rsidR="00A86704" w14:paraId="3AB9F602" w14:textId="77777777" w:rsidTr="00841987">
        <w:trPr>
          <w:trHeight w:val="333"/>
          <w:jc w:val="center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C87D4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样品</w:t>
            </w:r>
            <w:r>
              <w:rPr>
                <w:rFonts w:hint="eastAsia"/>
                <w:color w:val="000000"/>
                <w:sz w:val="18"/>
                <w:szCs w:val="18"/>
              </w:rPr>
              <w:t>e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9D5F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69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25D2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79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C03F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89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03AE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9.9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0572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73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D607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97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BBF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E038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25.5</w:t>
            </w:r>
          </w:p>
        </w:tc>
      </w:tr>
      <w:tr w:rsidR="00A86704" w14:paraId="34438C5B" w14:textId="77777777" w:rsidTr="00841987">
        <w:trPr>
          <w:trHeight w:val="333"/>
          <w:jc w:val="center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F8BC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样品</w:t>
            </w:r>
            <w:r>
              <w:rPr>
                <w:rFonts w:hint="eastAsia"/>
                <w:color w:val="000000"/>
                <w:sz w:val="18"/>
                <w:szCs w:val="18"/>
              </w:rPr>
              <w:t>f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173E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96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653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101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D2DE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85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6A38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8.5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B425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CB91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60ED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2F87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9.3</w:t>
            </w:r>
          </w:p>
        </w:tc>
      </w:tr>
    </w:tbl>
    <w:p w14:paraId="1E6C5AB3" w14:textId="77777777" w:rsidR="00A86704" w:rsidRDefault="00A86704" w:rsidP="00247D45">
      <w:pPr>
        <w:pStyle w:val="2"/>
        <w:spacing w:after="0" w:line="276" w:lineRule="auto"/>
        <w:ind w:leftChars="0" w:left="0" w:firstLineChars="300" w:firstLine="54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备注：</w:t>
      </w:r>
      <w:proofErr w:type="gramStart"/>
      <w:r>
        <w:rPr>
          <w:rFonts w:hint="eastAsia"/>
          <w:color w:val="000000"/>
          <w:sz w:val="18"/>
          <w:szCs w:val="18"/>
        </w:rPr>
        <w:t>现方法</w:t>
      </w:r>
      <w:proofErr w:type="gramEnd"/>
      <w:r>
        <w:rPr>
          <w:rFonts w:hint="eastAsia"/>
          <w:color w:val="000000"/>
          <w:sz w:val="18"/>
          <w:szCs w:val="18"/>
        </w:rPr>
        <w:t>及修订方法测试时搅拌时间均为</w:t>
      </w:r>
      <w:r>
        <w:rPr>
          <w:rFonts w:hint="eastAsia"/>
          <w:color w:val="000000"/>
          <w:sz w:val="18"/>
          <w:szCs w:val="18"/>
        </w:rPr>
        <w:t>10min</w:t>
      </w:r>
      <w:r>
        <w:rPr>
          <w:rFonts w:hint="eastAsia"/>
          <w:color w:val="000000"/>
          <w:sz w:val="18"/>
          <w:szCs w:val="18"/>
        </w:rPr>
        <w:t>，测试浓度普通型柔顺剂</w:t>
      </w:r>
      <w:r>
        <w:rPr>
          <w:rFonts w:hint="eastAsia"/>
          <w:color w:val="000000"/>
          <w:sz w:val="18"/>
          <w:szCs w:val="18"/>
        </w:rPr>
        <w:t>1g/L</w:t>
      </w:r>
      <w:r>
        <w:rPr>
          <w:rFonts w:hint="eastAsia"/>
          <w:color w:val="000000"/>
          <w:sz w:val="18"/>
          <w:szCs w:val="18"/>
        </w:rPr>
        <w:t>，浓缩型柔顺剂用量按照浓缩倍数进行折算。</w:t>
      </w:r>
    </w:p>
    <w:p w14:paraId="3DE03E20" w14:textId="77777777" w:rsidR="00A86704" w:rsidRDefault="00A86704" w:rsidP="00247D45">
      <w:pPr>
        <w:spacing w:line="276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3.3</w:t>
      </w:r>
      <w:r>
        <w:rPr>
          <w:b/>
          <w:bCs/>
          <w:szCs w:val="21"/>
        </w:rPr>
        <w:t xml:space="preserve"> </w:t>
      </w:r>
      <w:r>
        <w:rPr>
          <w:b/>
          <w:bCs/>
          <w:szCs w:val="21"/>
        </w:rPr>
        <w:t>搅拌时间的确定</w:t>
      </w:r>
    </w:p>
    <w:p w14:paraId="5EBC14D6" w14:textId="77777777" w:rsidR="00A86704" w:rsidRDefault="00A86704" w:rsidP="00247D45">
      <w:pPr>
        <w:pStyle w:val="2"/>
        <w:spacing w:after="0" w:line="276" w:lineRule="auto"/>
        <w:ind w:leftChars="0" w:left="0" w:firstLineChars="200" w:firstLine="420"/>
        <w:rPr>
          <w:color w:val="000000"/>
        </w:rPr>
      </w:pPr>
      <w:r>
        <w:rPr>
          <w:rFonts w:hint="eastAsia"/>
          <w:color w:val="000000"/>
        </w:rPr>
        <w:t>样品</w:t>
      </w:r>
      <w:r>
        <w:rPr>
          <w:rFonts w:hint="eastAsia"/>
          <w:color w:val="000000"/>
        </w:rPr>
        <w:t>a</w:t>
      </w:r>
      <w:r>
        <w:rPr>
          <w:color w:val="000000"/>
        </w:rPr>
        <w:t>，搅拌时间分别为</w:t>
      </w:r>
      <w:r>
        <w:rPr>
          <w:color w:val="000000"/>
        </w:rPr>
        <w:t>3min</w:t>
      </w:r>
      <w:r>
        <w:rPr>
          <w:color w:val="000000"/>
        </w:rPr>
        <w:t>、</w:t>
      </w:r>
      <w:r>
        <w:rPr>
          <w:color w:val="000000"/>
        </w:rPr>
        <w:t>5min</w:t>
      </w:r>
      <w:r>
        <w:rPr>
          <w:color w:val="000000"/>
        </w:rPr>
        <w:t>、</w:t>
      </w:r>
      <w:r>
        <w:rPr>
          <w:color w:val="000000"/>
        </w:rPr>
        <w:t>10min</w:t>
      </w:r>
      <w:r>
        <w:rPr>
          <w:color w:val="000000"/>
        </w:rPr>
        <w:t>，重复测试</w:t>
      </w:r>
      <w:r>
        <w:rPr>
          <w:color w:val="000000"/>
        </w:rPr>
        <w:t>30</w:t>
      </w:r>
      <w:r>
        <w:rPr>
          <w:color w:val="000000"/>
        </w:rPr>
        <w:t>次，再润湿时间的数据分布如图</w:t>
      </w:r>
      <w:r>
        <w:rPr>
          <w:rFonts w:hint="eastAsia"/>
          <w:color w:val="000000"/>
        </w:rPr>
        <w:t>2</w:t>
      </w:r>
      <w:r>
        <w:rPr>
          <w:color w:val="000000"/>
        </w:rPr>
        <w:t>所示。搅拌时间分别为</w:t>
      </w:r>
      <w:r>
        <w:rPr>
          <w:color w:val="000000"/>
        </w:rPr>
        <w:t>3min</w:t>
      </w:r>
      <w:r>
        <w:rPr>
          <w:color w:val="000000"/>
        </w:rPr>
        <w:t>、</w:t>
      </w:r>
      <w:r>
        <w:rPr>
          <w:color w:val="000000"/>
        </w:rPr>
        <w:t>5min</w:t>
      </w:r>
      <w:r>
        <w:rPr>
          <w:color w:val="000000"/>
        </w:rPr>
        <w:t>、</w:t>
      </w:r>
      <w:r>
        <w:rPr>
          <w:color w:val="000000"/>
        </w:rPr>
        <w:t>10min</w:t>
      </w:r>
      <w:r>
        <w:rPr>
          <w:color w:val="000000"/>
        </w:rPr>
        <w:t>时，再润湿时间数据波动范围分别为</w:t>
      </w:r>
      <w:r>
        <w:rPr>
          <w:color w:val="000000"/>
        </w:rPr>
        <w:t>65s~107s</w:t>
      </w:r>
      <w:r>
        <w:rPr>
          <w:color w:val="000000"/>
        </w:rPr>
        <w:t>、</w:t>
      </w:r>
      <w:r>
        <w:rPr>
          <w:color w:val="000000"/>
        </w:rPr>
        <w:t>66s~147s</w:t>
      </w:r>
      <w:r>
        <w:rPr>
          <w:color w:val="000000"/>
        </w:rPr>
        <w:t>、</w:t>
      </w:r>
      <w:r>
        <w:rPr>
          <w:color w:val="000000"/>
        </w:rPr>
        <w:t>111s~161s</w:t>
      </w:r>
      <w:r>
        <w:rPr>
          <w:color w:val="000000"/>
        </w:rPr>
        <w:t>，标准偏差分别为</w:t>
      </w:r>
      <w:r>
        <w:rPr>
          <w:color w:val="000000"/>
        </w:rPr>
        <w:t>11</w:t>
      </w:r>
      <w:r>
        <w:rPr>
          <w:color w:val="000000"/>
        </w:rPr>
        <w:t>、</w:t>
      </w:r>
      <w:r>
        <w:rPr>
          <w:color w:val="000000"/>
        </w:rPr>
        <w:t>21</w:t>
      </w:r>
      <w:r>
        <w:rPr>
          <w:color w:val="000000"/>
        </w:rPr>
        <w:t>、</w:t>
      </w:r>
      <w:r>
        <w:rPr>
          <w:color w:val="000000"/>
        </w:rPr>
        <w:t>13</w:t>
      </w:r>
      <w:r>
        <w:rPr>
          <w:color w:val="000000"/>
        </w:rPr>
        <w:t>。可见，柔顺剂的再润湿时间随搅拌时间增加而增加，</w:t>
      </w:r>
      <w:r>
        <w:rPr>
          <w:color w:val="000000"/>
        </w:rPr>
        <w:t xml:space="preserve"> </w:t>
      </w:r>
      <w:r>
        <w:rPr>
          <w:color w:val="000000"/>
        </w:rPr>
        <w:t>搅拌</w:t>
      </w:r>
      <w:r>
        <w:rPr>
          <w:color w:val="000000"/>
        </w:rPr>
        <w:t>3min</w:t>
      </w:r>
      <w:r>
        <w:rPr>
          <w:color w:val="000000"/>
        </w:rPr>
        <w:t>的数据波动相对最小。</w:t>
      </w:r>
    </w:p>
    <w:p w14:paraId="70782CF5" w14:textId="6867CD5E" w:rsidR="00A86704" w:rsidRDefault="004420A6" w:rsidP="00247D45">
      <w:pPr>
        <w:pStyle w:val="2"/>
        <w:spacing w:after="0" w:line="276" w:lineRule="auto"/>
        <w:ind w:leftChars="0" w:left="0"/>
        <w:jc w:val="center"/>
        <w:rPr>
          <w:color w:val="FF0000"/>
        </w:rPr>
      </w:pPr>
      <w:r>
        <w:rPr>
          <w:noProof/>
        </w:rPr>
        <w:drawing>
          <wp:inline distT="0" distB="0" distL="0" distR="0" wp14:anchorId="28FE9CC5" wp14:editId="1E16B699">
            <wp:extent cx="4892040" cy="320357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040" cy="320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19D54" w14:textId="77777777" w:rsidR="00A86704" w:rsidRDefault="00A86704" w:rsidP="00247D45">
      <w:pPr>
        <w:pStyle w:val="2"/>
        <w:spacing w:after="0" w:line="276" w:lineRule="auto"/>
        <w:ind w:leftChars="0" w:left="0"/>
        <w:jc w:val="center"/>
        <w:rPr>
          <w:color w:val="000000"/>
        </w:rPr>
      </w:pPr>
      <w:r>
        <w:rPr>
          <w:color w:val="000000"/>
        </w:rPr>
        <w:t>图</w:t>
      </w:r>
      <w:r>
        <w:rPr>
          <w:rFonts w:hint="eastAsia"/>
          <w:color w:val="000000"/>
        </w:rPr>
        <w:t>2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样品</w:t>
      </w:r>
      <w:r>
        <w:rPr>
          <w:rFonts w:hint="eastAsia"/>
          <w:color w:val="000000"/>
        </w:rPr>
        <w:t>a</w:t>
      </w:r>
      <w:r>
        <w:rPr>
          <w:rFonts w:hint="eastAsia"/>
          <w:color w:val="000000"/>
        </w:rPr>
        <w:t>，</w:t>
      </w:r>
      <w:r>
        <w:rPr>
          <w:color w:val="000000"/>
        </w:rPr>
        <w:t>不同搅拌时间</w:t>
      </w:r>
      <w:r>
        <w:rPr>
          <w:rFonts w:hint="eastAsia"/>
          <w:color w:val="000000"/>
        </w:rPr>
        <w:t>时的</w:t>
      </w:r>
      <w:r>
        <w:rPr>
          <w:color w:val="000000"/>
        </w:rPr>
        <w:t>再润湿时间数据分布图</w:t>
      </w:r>
    </w:p>
    <w:p w14:paraId="34DD6FC4" w14:textId="77777777" w:rsidR="00A86704" w:rsidRDefault="00A86704" w:rsidP="00247D45">
      <w:pPr>
        <w:pStyle w:val="2"/>
        <w:spacing w:after="0" w:line="276" w:lineRule="auto"/>
        <w:ind w:leftChars="0" w:left="0" w:firstLineChars="200" w:firstLine="420"/>
        <w:rPr>
          <w:color w:val="000000"/>
        </w:rPr>
      </w:pPr>
    </w:p>
    <w:p w14:paraId="2E157A49" w14:textId="77777777" w:rsidR="00A86704" w:rsidRDefault="00A86704" w:rsidP="00247D45">
      <w:pPr>
        <w:pStyle w:val="2"/>
        <w:spacing w:after="0" w:line="276" w:lineRule="auto"/>
        <w:ind w:leftChars="0" w:left="0" w:firstLineChars="200" w:firstLine="420"/>
        <w:rPr>
          <w:color w:val="000000"/>
        </w:rPr>
      </w:pPr>
      <w:r>
        <w:rPr>
          <w:color w:val="000000"/>
        </w:rPr>
        <w:t>增加测试的柔顺剂产品数量，再次确定搅拌时间对再润湿时间数据</w:t>
      </w:r>
      <w:r w:rsidRPr="00FE327A">
        <w:rPr>
          <w:rFonts w:hint="eastAsia"/>
          <w:color w:val="000000"/>
        </w:rPr>
        <w:t>波动</w:t>
      </w:r>
      <w:r>
        <w:rPr>
          <w:color w:val="000000"/>
        </w:rPr>
        <w:t>的影响。结果见表</w:t>
      </w:r>
      <w:r>
        <w:rPr>
          <w:color w:val="000000"/>
        </w:rPr>
        <w:t>3</w:t>
      </w:r>
      <w:r>
        <w:rPr>
          <w:color w:val="000000"/>
        </w:rPr>
        <w:t>。由表</w:t>
      </w:r>
      <w:r>
        <w:rPr>
          <w:rFonts w:hint="eastAsia"/>
          <w:color w:val="000000"/>
        </w:rPr>
        <w:t>3</w:t>
      </w:r>
      <w:r>
        <w:rPr>
          <w:color w:val="000000"/>
        </w:rPr>
        <w:t>可知，搅拌时间为</w:t>
      </w:r>
      <w:r>
        <w:rPr>
          <w:color w:val="000000"/>
        </w:rPr>
        <w:t>3min</w:t>
      </w:r>
      <w:r>
        <w:rPr>
          <w:color w:val="000000"/>
        </w:rPr>
        <w:t>时，平行测试</w:t>
      </w:r>
      <w:r>
        <w:rPr>
          <w:color w:val="000000"/>
        </w:rPr>
        <w:t>3</w:t>
      </w:r>
      <w:r>
        <w:rPr>
          <w:color w:val="000000"/>
        </w:rPr>
        <w:t>次的标准偏差在</w:t>
      </w:r>
      <w:r>
        <w:rPr>
          <w:rFonts w:hint="eastAsia"/>
          <w:color w:val="000000"/>
        </w:rPr>
        <w:t>8</w:t>
      </w:r>
      <w:r>
        <w:rPr>
          <w:color w:val="000000"/>
        </w:rPr>
        <w:t>%</w:t>
      </w:r>
      <w:r>
        <w:rPr>
          <w:color w:val="000000"/>
        </w:rPr>
        <w:t>以内；搅拌时间为</w:t>
      </w:r>
      <w:r>
        <w:rPr>
          <w:color w:val="000000"/>
        </w:rPr>
        <w:t>5min</w:t>
      </w:r>
      <w:r>
        <w:rPr>
          <w:color w:val="000000"/>
        </w:rPr>
        <w:t>时，标准偏差的波动范围为</w:t>
      </w:r>
      <w:r>
        <w:rPr>
          <w:color w:val="000000"/>
        </w:rPr>
        <w:t>2.1%~17.</w:t>
      </w:r>
      <w:r>
        <w:rPr>
          <w:rFonts w:hint="eastAsia"/>
          <w:color w:val="000000"/>
        </w:rPr>
        <w:t>4</w:t>
      </w:r>
      <w:r>
        <w:rPr>
          <w:color w:val="000000"/>
        </w:rPr>
        <w:t>%</w:t>
      </w:r>
      <w:r>
        <w:rPr>
          <w:color w:val="000000"/>
        </w:rPr>
        <w:t>；搅拌时间</w:t>
      </w:r>
      <w:r>
        <w:rPr>
          <w:color w:val="000000"/>
        </w:rPr>
        <w:t>10min</w:t>
      </w:r>
      <w:r>
        <w:rPr>
          <w:color w:val="000000"/>
        </w:rPr>
        <w:t>时，标准偏差的波动范围为</w:t>
      </w:r>
      <w:r>
        <w:rPr>
          <w:color w:val="000000"/>
        </w:rPr>
        <w:t>3.5%~1</w:t>
      </w:r>
      <w:r>
        <w:rPr>
          <w:rFonts w:hint="eastAsia"/>
          <w:color w:val="000000"/>
        </w:rPr>
        <w:t>3.7</w:t>
      </w:r>
      <w:r>
        <w:rPr>
          <w:color w:val="000000"/>
        </w:rPr>
        <w:t>%</w:t>
      </w:r>
      <w:r>
        <w:rPr>
          <w:color w:val="000000"/>
        </w:rPr>
        <w:t>。搅拌时间</w:t>
      </w:r>
      <w:r>
        <w:rPr>
          <w:color w:val="000000"/>
        </w:rPr>
        <w:lastRenderedPageBreak/>
        <w:t>为</w:t>
      </w:r>
      <w:r>
        <w:rPr>
          <w:color w:val="000000"/>
        </w:rPr>
        <w:t>5min</w:t>
      </w:r>
      <w:r>
        <w:rPr>
          <w:color w:val="000000"/>
        </w:rPr>
        <w:t>和</w:t>
      </w:r>
      <w:r>
        <w:rPr>
          <w:color w:val="000000"/>
        </w:rPr>
        <w:t>10min</w:t>
      </w:r>
      <w:r>
        <w:rPr>
          <w:color w:val="000000"/>
        </w:rPr>
        <w:t>时，测试结果的平行性相对差一些，同时考虑到柔顺剂产品使用的建议时间一般在</w:t>
      </w:r>
      <w:r>
        <w:rPr>
          <w:color w:val="000000"/>
        </w:rPr>
        <w:t>3min</w:t>
      </w:r>
      <w:r>
        <w:rPr>
          <w:color w:val="000000"/>
        </w:rPr>
        <w:t>左右，</w:t>
      </w:r>
      <w:r>
        <w:rPr>
          <w:rFonts w:hint="eastAsia"/>
          <w:color w:val="000000"/>
        </w:rPr>
        <w:t>因此规定修订方法的</w:t>
      </w:r>
      <w:r>
        <w:rPr>
          <w:color w:val="000000"/>
        </w:rPr>
        <w:t>搅拌时间为</w:t>
      </w:r>
      <w:r>
        <w:rPr>
          <w:color w:val="000000"/>
        </w:rPr>
        <w:t>3min</w:t>
      </w:r>
      <w:r>
        <w:rPr>
          <w:color w:val="000000"/>
        </w:rPr>
        <w:t>。</w:t>
      </w:r>
    </w:p>
    <w:p w14:paraId="09011252" w14:textId="77777777" w:rsidR="00A86704" w:rsidRDefault="00A86704" w:rsidP="00247D45">
      <w:pPr>
        <w:pStyle w:val="2"/>
        <w:spacing w:after="0" w:line="276" w:lineRule="auto"/>
        <w:ind w:leftChars="0" w:left="0" w:firstLineChars="200" w:firstLine="420"/>
        <w:rPr>
          <w:color w:val="000000"/>
        </w:rPr>
      </w:pPr>
    </w:p>
    <w:p w14:paraId="0928986D" w14:textId="77777777" w:rsidR="00A86704" w:rsidRDefault="00A86704" w:rsidP="00247D45">
      <w:pPr>
        <w:pStyle w:val="2"/>
        <w:spacing w:after="0" w:line="276" w:lineRule="auto"/>
        <w:ind w:leftChars="0" w:left="0"/>
        <w:jc w:val="center"/>
        <w:rPr>
          <w:color w:val="000000"/>
        </w:rPr>
      </w:pPr>
      <w:r>
        <w:rPr>
          <w:color w:val="000000"/>
        </w:rPr>
        <w:t>表</w:t>
      </w:r>
      <w:r>
        <w:rPr>
          <w:rFonts w:hint="eastAsia"/>
          <w:color w:val="000000"/>
        </w:rPr>
        <w:t>3</w:t>
      </w:r>
      <w:r>
        <w:rPr>
          <w:color w:val="000000"/>
        </w:rPr>
        <w:t xml:space="preserve"> </w:t>
      </w:r>
      <w:r>
        <w:rPr>
          <w:color w:val="000000"/>
        </w:rPr>
        <w:t>不同样品，不同搅拌时间的再润湿时间数据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17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6"/>
      </w:tblGrid>
      <w:tr w:rsidR="00A86704" w14:paraId="6F75CC50" w14:textId="77777777" w:rsidTr="00841987">
        <w:trPr>
          <w:trHeight w:val="90"/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6C4FC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搅拌时间</w:t>
            </w:r>
          </w:p>
        </w:tc>
        <w:tc>
          <w:tcPr>
            <w:tcW w:w="2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CAE3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10min</w:t>
            </w:r>
          </w:p>
        </w:tc>
        <w:tc>
          <w:tcPr>
            <w:tcW w:w="2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4BE8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5min</w:t>
            </w:r>
          </w:p>
        </w:tc>
        <w:tc>
          <w:tcPr>
            <w:tcW w:w="2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D807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3min</w:t>
            </w:r>
          </w:p>
        </w:tc>
      </w:tr>
      <w:tr w:rsidR="00A86704" w14:paraId="12835BD6" w14:textId="77777777" w:rsidTr="00841987">
        <w:trPr>
          <w:trHeight w:val="554"/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2C01A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名称及批号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8A01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34BB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C2A0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649F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标准偏差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100E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D8B6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8F36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F5D1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标准偏差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3E42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44BA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6912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B059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标准偏差</w:t>
            </w:r>
          </w:p>
        </w:tc>
      </w:tr>
      <w:tr w:rsidR="00A86704" w14:paraId="42D8C7EA" w14:textId="77777777" w:rsidTr="00841987">
        <w:trPr>
          <w:trHeight w:val="90"/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66E7A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样品</w:t>
            </w: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0B88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113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3A68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108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8453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115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3FCF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3.5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D3D9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1A9C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66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BB0F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0632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6.7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9635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561C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46F9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A20C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4.7</w:t>
            </w:r>
          </w:p>
        </w:tc>
      </w:tr>
      <w:tr w:rsidR="00A86704" w14:paraId="2361C9A2" w14:textId="77777777" w:rsidTr="00841987">
        <w:trPr>
          <w:trHeight w:val="90"/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7A476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样品</w:t>
            </w:r>
            <w:r>
              <w:rPr>
                <w:rFonts w:hint="eastAsia"/>
                <w:color w:val="000000"/>
                <w:sz w:val="18"/>
                <w:szCs w:val="18"/>
              </w:rPr>
              <w:t>b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1393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112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DD3A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107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E204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104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705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4.1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812C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59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4125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67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13F9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2755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17.4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BE4B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66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1379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51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E54C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57 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8181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7.7 </w:t>
            </w:r>
          </w:p>
        </w:tc>
      </w:tr>
      <w:tr w:rsidR="00A86704" w14:paraId="2C6B970F" w14:textId="77777777" w:rsidTr="00841987">
        <w:trPr>
          <w:trHeight w:val="90"/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810F0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样品</w:t>
            </w: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BB00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CE6D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1A2D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039C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4.5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E81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9D7E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BE52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2B9C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2.1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E9C8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7C39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6EB1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6BC8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1.5</w:t>
            </w:r>
          </w:p>
        </w:tc>
      </w:tr>
      <w:tr w:rsidR="00A86704" w14:paraId="034B3E96" w14:textId="77777777" w:rsidTr="00841987">
        <w:trPr>
          <w:trHeight w:val="90"/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8ED26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样品</w:t>
            </w:r>
            <w:r>
              <w:rPr>
                <w:rFonts w:hint="eastAsia"/>
                <w:color w:val="000000"/>
                <w:sz w:val="18"/>
                <w:szCs w:val="18"/>
              </w:rPr>
              <w:t>d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B470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0066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2356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114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7425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7.2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853C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152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3BDA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156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FBC3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161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51A5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4.8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085E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82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E946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85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06CA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90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AA0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4.0</w:t>
            </w:r>
          </w:p>
        </w:tc>
      </w:tr>
      <w:tr w:rsidR="00A86704" w14:paraId="1404579D" w14:textId="77777777" w:rsidTr="00841987">
        <w:trPr>
          <w:trHeight w:val="302"/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ACBFE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样品</w:t>
            </w:r>
            <w:r>
              <w:rPr>
                <w:rFonts w:hint="eastAsia"/>
                <w:color w:val="000000"/>
                <w:sz w:val="18"/>
                <w:szCs w:val="18"/>
              </w:rPr>
              <w:t>e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A0E3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6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FCE3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79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6C7F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89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2C44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13.7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06DF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7BA4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67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31BC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E5CA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7.8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5D3C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95F7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0359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47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4C84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4.0</w:t>
            </w:r>
          </w:p>
        </w:tc>
      </w:tr>
      <w:tr w:rsidR="00A86704" w14:paraId="653F12A7" w14:textId="77777777" w:rsidTr="00841987">
        <w:trPr>
          <w:trHeight w:val="90"/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A1D34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样品</w:t>
            </w:r>
            <w:r>
              <w:rPr>
                <w:rFonts w:hint="eastAsia"/>
                <w:color w:val="000000"/>
                <w:sz w:val="18"/>
                <w:szCs w:val="18"/>
              </w:rPr>
              <w:t>f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2982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96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37F0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101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C591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85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2169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8.5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8FC1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65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BCD6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79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3DA7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61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0A5E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9.3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8676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49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2C86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E30C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57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1AEE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3.9</w:t>
            </w:r>
          </w:p>
        </w:tc>
      </w:tr>
    </w:tbl>
    <w:p w14:paraId="3FBB88DA" w14:textId="77777777" w:rsidR="00A86704" w:rsidRDefault="00A86704" w:rsidP="00247D45">
      <w:pPr>
        <w:pStyle w:val="2"/>
        <w:spacing w:after="0" w:line="276" w:lineRule="auto"/>
        <w:ind w:leftChars="0" w:left="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备注：测试时已经按照图</w:t>
      </w:r>
      <w:r>
        <w:rPr>
          <w:rFonts w:hint="eastAsia"/>
          <w:color w:val="000000"/>
          <w:sz w:val="18"/>
          <w:szCs w:val="18"/>
        </w:rPr>
        <w:t>1</w:t>
      </w:r>
      <w:r>
        <w:rPr>
          <w:rFonts w:hint="eastAsia"/>
          <w:color w:val="000000"/>
          <w:sz w:val="18"/>
          <w:szCs w:val="18"/>
        </w:rPr>
        <w:t>规定减少了</w:t>
      </w:r>
      <w:r>
        <w:rPr>
          <w:rFonts w:hint="eastAsia"/>
          <w:color w:val="000000"/>
          <w:sz w:val="18"/>
          <w:szCs w:val="18"/>
        </w:rPr>
        <w:t>JB00</w:t>
      </w:r>
      <w:r>
        <w:rPr>
          <w:rFonts w:hint="eastAsia"/>
          <w:color w:val="000000"/>
          <w:sz w:val="18"/>
          <w:szCs w:val="18"/>
        </w:rPr>
        <w:t>试片规格；测试浓度普通型柔顺剂</w:t>
      </w:r>
      <w:r>
        <w:rPr>
          <w:rFonts w:hint="eastAsia"/>
          <w:color w:val="000000"/>
          <w:sz w:val="18"/>
          <w:szCs w:val="18"/>
        </w:rPr>
        <w:t>1g/L</w:t>
      </w:r>
      <w:r>
        <w:rPr>
          <w:rFonts w:hint="eastAsia"/>
          <w:color w:val="000000"/>
          <w:sz w:val="18"/>
          <w:szCs w:val="18"/>
        </w:rPr>
        <w:t>，浓缩型柔顺剂用量按照浓缩倍数进行折算。</w:t>
      </w:r>
    </w:p>
    <w:p w14:paraId="187DFA86" w14:textId="77777777" w:rsidR="00A86704" w:rsidRDefault="00A86704" w:rsidP="00247D45">
      <w:pPr>
        <w:spacing w:line="276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3.4 </w:t>
      </w:r>
      <w:r>
        <w:rPr>
          <w:rFonts w:hint="eastAsia"/>
          <w:b/>
          <w:bCs/>
          <w:szCs w:val="21"/>
        </w:rPr>
        <w:t>柔顺剂浓度的修订</w:t>
      </w:r>
    </w:p>
    <w:p w14:paraId="3400ACAA" w14:textId="77777777" w:rsidR="00A86704" w:rsidRPr="00FE327A" w:rsidRDefault="00A86704" w:rsidP="00247D45">
      <w:pPr>
        <w:pStyle w:val="2"/>
        <w:spacing w:after="0" w:line="276" w:lineRule="auto"/>
        <w:ind w:leftChars="0" w:left="0" w:firstLine="421"/>
        <w:rPr>
          <w:color w:val="000000"/>
        </w:rPr>
      </w:pPr>
      <w:r w:rsidRPr="00FE327A">
        <w:rPr>
          <w:rFonts w:hint="eastAsia"/>
          <w:color w:val="000000"/>
        </w:rPr>
        <w:t>实验中试液浓度应符合衣物柔顺剂的实际使用量。我国市场上目前以普通型柔顺剂为主，浓缩型或超浓缩型柔顺剂较少。对于普通型柔顺剂，其常规使用量为每</w:t>
      </w:r>
      <w:r w:rsidRPr="00FE327A">
        <w:rPr>
          <w:rFonts w:hint="eastAsia"/>
          <w:color w:val="000000"/>
        </w:rPr>
        <w:t>3kg</w:t>
      </w:r>
      <w:r w:rsidRPr="00FE327A">
        <w:rPr>
          <w:rFonts w:hint="eastAsia"/>
          <w:color w:val="000000"/>
        </w:rPr>
        <w:t>衣物约使用</w:t>
      </w:r>
      <w:r w:rsidRPr="00FE327A">
        <w:rPr>
          <w:rFonts w:hint="eastAsia"/>
          <w:color w:val="000000"/>
        </w:rPr>
        <w:t>100g</w:t>
      </w:r>
      <w:r w:rsidRPr="00FE327A">
        <w:rPr>
          <w:rFonts w:hint="eastAsia"/>
          <w:color w:val="000000"/>
        </w:rPr>
        <w:t>柔顺剂。对于一块</w:t>
      </w:r>
      <w:r w:rsidRPr="00FE327A">
        <w:rPr>
          <w:rFonts w:hint="eastAsia"/>
          <w:color w:val="000000"/>
        </w:rPr>
        <w:t>25cm</w:t>
      </w:r>
      <w:r w:rsidRPr="00FE327A">
        <w:rPr>
          <w:rFonts w:hint="eastAsia"/>
          <w:color w:val="000000"/>
        </w:rPr>
        <w:t>×</w:t>
      </w:r>
      <w:r w:rsidRPr="00FE327A">
        <w:rPr>
          <w:rFonts w:hint="eastAsia"/>
          <w:color w:val="000000"/>
        </w:rPr>
        <w:t>20cm</w:t>
      </w:r>
      <w:r w:rsidRPr="00FE327A">
        <w:rPr>
          <w:rFonts w:hint="eastAsia"/>
          <w:color w:val="000000"/>
        </w:rPr>
        <w:t>的</w:t>
      </w:r>
      <w:r w:rsidRPr="00FE327A">
        <w:rPr>
          <w:rFonts w:hint="eastAsia"/>
          <w:color w:val="000000"/>
        </w:rPr>
        <w:t xml:space="preserve"> JB00</w:t>
      </w:r>
      <w:r w:rsidRPr="00FE327A">
        <w:rPr>
          <w:rFonts w:hint="eastAsia"/>
          <w:color w:val="000000"/>
        </w:rPr>
        <w:t>试片，质量约为</w:t>
      </w:r>
      <w:r w:rsidRPr="00FE327A">
        <w:rPr>
          <w:rFonts w:hint="eastAsia"/>
          <w:color w:val="000000"/>
        </w:rPr>
        <w:t>7.5g</w:t>
      </w:r>
      <w:r w:rsidRPr="00FE327A">
        <w:rPr>
          <w:rFonts w:hint="eastAsia"/>
          <w:color w:val="000000"/>
        </w:rPr>
        <w:t>±</w:t>
      </w:r>
      <w:r w:rsidRPr="00FE327A">
        <w:rPr>
          <w:rFonts w:hint="eastAsia"/>
          <w:color w:val="000000"/>
        </w:rPr>
        <w:t>0.2g</w:t>
      </w:r>
      <w:r w:rsidRPr="00FE327A">
        <w:rPr>
          <w:rFonts w:hint="eastAsia"/>
          <w:color w:val="000000"/>
        </w:rPr>
        <w:t>，需用</w:t>
      </w:r>
      <w:r w:rsidRPr="00FE327A">
        <w:rPr>
          <w:rFonts w:hint="eastAsia"/>
          <w:color w:val="000000"/>
        </w:rPr>
        <w:t>250mL 1g/L</w:t>
      </w:r>
      <w:r w:rsidRPr="00FE327A">
        <w:rPr>
          <w:rFonts w:hint="eastAsia"/>
          <w:color w:val="000000"/>
        </w:rPr>
        <w:t>的普通型柔顺剂试液处理。修订方法将</w:t>
      </w:r>
      <w:r w:rsidRPr="00FE327A">
        <w:rPr>
          <w:rFonts w:hint="eastAsia"/>
          <w:color w:val="000000"/>
        </w:rPr>
        <w:t>JB00</w:t>
      </w:r>
      <w:r w:rsidRPr="00FE327A">
        <w:rPr>
          <w:rFonts w:hint="eastAsia"/>
          <w:color w:val="000000"/>
        </w:rPr>
        <w:t>试片的表面积降低了一半（此处相当于质量降低一半），相应地，柔顺剂用量降低一半，即</w:t>
      </w:r>
      <w:r w:rsidRPr="00FE327A">
        <w:rPr>
          <w:rFonts w:hint="eastAsia"/>
          <w:color w:val="000000"/>
        </w:rPr>
        <w:t>15.6cm</w:t>
      </w:r>
      <w:r w:rsidRPr="00FE327A">
        <w:rPr>
          <w:rFonts w:hint="eastAsia"/>
          <w:color w:val="000000"/>
        </w:rPr>
        <w:t>×</w:t>
      </w:r>
      <w:r w:rsidRPr="00FE327A">
        <w:rPr>
          <w:rFonts w:hint="eastAsia"/>
          <w:color w:val="000000"/>
        </w:rPr>
        <w:t>4cm</w:t>
      </w:r>
      <w:r w:rsidRPr="00FE327A">
        <w:rPr>
          <w:rFonts w:hint="eastAsia"/>
          <w:color w:val="000000"/>
        </w:rPr>
        <w:t>×</w:t>
      </w:r>
      <w:r w:rsidRPr="00FE327A">
        <w:rPr>
          <w:rFonts w:hint="eastAsia"/>
          <w:color w:val="000000"/>
        </w:rPr>
        <w:t>4</w:t>
      </w:r>
      <w:r w:rsidRPr="00FE327A">
        <w:rPr>
          <w:rFonts w:hint="eastAsia"/>
          <w:color w:val="000000"/>
        </w:rPr>
        <w:t>片的</w:t>
      </w:r>
      <w:r w:rsidRPr="00FE327A">
        <w:rPr>
          <w:rFonts w:hint="eastAsia"/>
          <w:color w:val="000000"/>
        </w:rPr>
        <w:t>JB00</w:t>
      </w:r>
      <w:r w:rsidRPr="00FE327A">
        <w:rPr>
          <w:rFonts w:hint="eastAsia"/>
          <w:color w:val="000000"/>
        </w:rPr>
        <w:t>试片，需用</w:t>
      </w:r>
      <w:r w:rsidRPr="00FE327A">
        <w:rPr>
          <w:rFonts w:hint="eastAsia"/>
          <w:color w:val="000000"/>
        </w:rPr>
        <w:t>250mL 0.5g/L</w:t>
      </w:r>
      <w:r w:rsidRPr="00FE327A">
        <w:rPr>
          <w:rFonts w:hint="eastAsia"/>
          <w:color w:val="000000"/>
        </w:rPr>
        <w:t>的普通型柔顺剂试液处理。对于浓缩型柔顺剂，则根据其浓缩倍数或使用说明，等比例降低柔顺剂的使用量。</w:t>
      </w:r>
    </w:p>
    <w:p w14:paraId="18ECC243" w14:textId="77777777" w:rsidR="00A86704" w:rsidRDefault="00A86704" w:rsidP="00247D45">
      <w:pPr>
        <w:spacing w:line="276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3.5 </w:t>
      </w:r>
      <w:r>
        <w:rPr>
          <w:rFonts w:hint="eastAsia"/>
          <w:b/>
          <w:bCs/>
          <w:szCs w:val="21"/>
        </w:rPr>
        <w:t>测试结果的平行性比较</w:t>
      </w:r>
    </w:p>
    <w:p w14:paraId="4DE54946" w14:textId="77777777" w:rsidR="00A86704" w:rsidRDefault="00A86704" w:rsidP="00247D45">
      <w:pPr>
        <w:pStyle w:val="2"/>
        <w:spacing w:after="0" w:line="276" w:lineRule="auto"/>
        <w:ind w:leftChars="0" w:left="0"/>
        <w:jc w:val="left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3.5.1</w:t>
      </w:r>
      <w:r>
        <w:rPr>
          <w:b/>
          <w:bCs/>
          <w:color w:val="000000"/>
        </w:rPr>
        <w:t>相同实验人员</w:t>
      </w:r>
    </w:p>
    <w:p w14:paraId="7038E076" w14:textId="77777777" w:rsidR="00A86704" w:rsidRPr="00FE327A" w:rsidRDefault="00A86704" w:rsidP="00247D45">
      <w:pPr>
        <w:pStyle w:val="2"/>
        <w:spacing w:after="0" w:line="276" w:lineRule="auto"/>
        <w:ind w:leftChars="0" w:left="0" w:firstLine="421"/>
        <w:rPr>
          <w:color w:val="000000"/>
        </w:rPr>
      </w:pPr>
      <w:r>
        <w:rPr>
          <w:rFonts w:hint="eastAsia"/>
          <w:color w:val="000000"/>
        </w:rPr>
        <w:t>两位</w:t>
      </w:r>
      <w:r>
        <w:rPr>
          <w:color w:val="000000"/>
        </w:rPr>
        <w:t>实验人员按照</w:t>
      </w:r>
      <w:r>
        <w:rPr>
          <w:rFonts w:hint="eastAsia"/>
          <w:color w:val="000000"/>
        </w:rPr>
        <w:t>修订方法</w:t>
      </w:r>
      <w:r>
        <w:rPr>
          <w:color w:val="000000"/>
        </w:rPr>
        <w:t>独立操作，测试结果见表</w:t>
      </w:r>
      <w:r>
        <w:rPr>
          <w:rFonts w:hint="eastAsia"/>
          <w:color w:val="000000"/>
        </w:rPr>
        <w:t>4</w:t>
      </w:r>
      <w:r>
        <w:rPr>
          <w:color w:val="000000"/>
        </w:rPr>
        <w:t>和表</w:t>
      </w:r>
      <w:r>
        <w:rPr>
          <w:rFonts w:hint="eastAsia"/>
          <w:color w:val="000000"/>
        </w:rPr>
        <w:t>5</w:t>
      </w:r>
      <w:r>
        <w:rPr>
          <w:color w:val="000000"/>
        </w:rPr>
        <w:t>。同一样品平行测试</w:t>
      </w:r>
      <w:r>
        <w:rPr>
          <w:color w:val="000000"/>
        </w:rPr>
        <w:t>3</w:t>
      </w:r>
      <w:r>
        <w:rPr>
          <w:color w:val="000000"/>
        </w:rPr>
        <w:t>次，标准偏差都在</w:t>
      </w:r>
      <w:r w:rsidRPr="00FE327A">
        <w:rPr>
          <w:rFonts w:hint="eastAsia"/>
          <w:color w:val="000000"/>
        </w:rPr>
        <w:t>7</w:t>
      </w:r>
      <w:r w:rsidRPr="00FE327A">
        <w:rPr>
          <w:color w:val="000000"/>
        </w:rPr>
        <w:t>%</w:t>
      </w:r>
      <w:r>
        <w:rPr>
          <w:color w:val="000000"/>
        </w:rPr>
        <w:t>以内，说明同一实验人员测试结果的平行性较好。</w:t>
      </w:r>
    </w:p>
    <w:p w14:paraId="51080D7F" w14:textId="77777777" w:rsidR="00A86704" w:rsidRDefault="00A86704" w:rsidP="00247D45">
      <w:pPr>
        <w:spacing w:line="276" w:lineRule="auto"/>
        <w:jc w:val="center"/>
        <w:rPr>
          <w:bCs/>
          <w:szCs w:val="21"/>
        </w:rPr>
      </w:pPr>
      <w:r>
        <w:rPr>
          <w:rFonts w:hint="eastAsia"/>
          <w:bCs/>
          <w:szCs w:val="21"/>
        </w:rPr>
        <w:t>表</w:t>
      </w: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同一实验人员测试结果的平行性（实验员</w:t>
      </w:r>
      <w:r>
        <w:rPr>
          <w:rFonts w:hint="eastAsia"/>
          <w:bCs/>
          <w:szCs w:val="21"/>
        </w:rPr>
        <w:t>A</w:t>
      </w:r>
      <w:r>
        <w:rPr>
          <w:rFonts w:hint="eastAsia"/>
          <w:bCs/>
          <w:szCs w:val="21"/>
        </w:rPr>
        <w:t>）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82"/>
        <w:gridCol w:w="1188"/>
        <w:gridCol w:w="1188"/>
        <w:gridCol w:w="1188"/>
        <w:gridCol w:w="1188"/>
      </w:tblGrid>
      <w:tr w:rsidR="00A86704" w14:paraId="34944D77" w14:textId="77777777" w:rsidTr="00841987">
        <w:trPr>
          <w:trHeight w:val="301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FA9A1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样品信息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F5BC0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平行</w:t>
            </w:r>
            <w:r>
              <w:rPr>
                <w:rStyle w:val="font21"/>
                <w:sz w:val="18"/>
                <w:szCs w:val="18"/>
                <w:lang w:bidi="ar"/>
              </w:rPr>
              <w:t>1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3BD67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平行</w:t>
            </w:r>
            <w:r>
              <w:rPr>
                <w:rStyle w:val="font21"/>
                <w:sz w:val="18"/>
                <w:szCs w:val="18"/>
                <w:lang w:bidi="ar"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9FD02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平行</w:t>
            </w:r>
            <w:r>
              <w:rPr>
                <w:rStyle w:val="font21"/>
                <w:sz w:val="18"/>
                <w:szCs w:val="18"/>
                <w:lang w:bidi="ar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00323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标准偏差</w:t>
            </w:r>
          </w:p>
        </w:tc>
      </w:tr>
      <w:tr w:rsidR="00A86704" w14:paraId="5B523D79" w14:textId="77777777" w:rsidTr="00841987">
        <w:trPr>
          <w:trHeight w:val="301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6C990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rStyle w:val="font11"/>
                <w:rFonts w:hint="default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样品a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36C63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30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5EA8F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20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859B3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23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9FAA3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5.4 </w:t>
            </w:r>
          </w:p>
        </w:tc>
      </w:tr>
      <w:tr w:rsidR="00A86704" w14:paraId="4260FEFB" w14:textId="77777777" w:rsidTr="00841987">
        <w:trPr>
          <w:trHeight w:val="301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0D330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样品b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6B9F3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45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C7A44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48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F5DA2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47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C0253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1.5 </w:t>
            </w:r>
          </w:p>
        </w:tc>
      </w:tr>
      <w:tr w:rsidR="00A86704" w14:paraId="3658B855" w14:textId="77777777" w:rsidTr="00841987">
        <w:trPr>
          <w:trHeight w:val="301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22C60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rStyle w:val="font11"/>
                <w:rFonts w:hint="default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样品e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13515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37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4077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F350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37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E2FEE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3.5 </w:t>
            </w:r>
          </w:p>
        </w:tc>
      </w:tr>
      <w:tr w:rsidR="00A86704" w14:paraId="1CBF554B" w14:textId="77777777" w:rsidTr="00841987">
        <w:trPr>
          <w:trHeight w:val="301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4705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样品f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7797A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29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026CF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30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1A09A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F13D0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2.8 </w:t>
            </w:r>
          </w:p>
        </w:tc>
      </w:tr>
      <w:tr w:rsidR="00A86704" w14:paraId="6623D925" w14:textId="77777777" w:rsidTr="00841987">
        <w:trPr>
          <w:trHeight w:val="301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37DB9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样品g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F0E6C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D365D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36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6F6B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33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63D65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2.6 </w:t>
            </w:r>
          </w:p>
        </w:tc>
      </w:tr>
      <w:tr w:rsidR="00A86704" w14:paraId="11CDEEEC" w14:textId="77777777" w:rsidTr="00841987">
        <w:trPr>
          <w:trHeight w:val="301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4E4A1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样品e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7D328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42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08BE5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45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7AB9C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37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365E5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3.8 </w:t>
            </w:r>
          </w:p>
        </w:tc>
      </w:tr>
    </w:tbl>
    <w:p w14:paraId="245399DF" w14:textId="77777777" w:rsidR="00A86704" w:rsidRDefault="00A86704" w:rsidP="00247D45">
      <w:pPr>
        <w:spacing w:line="276" w:lineRule="auto"/>
        <w:rPr>
          <w:b/>
          <w:szCs w:val="21"/>
        </w:rPr>
      </w:pPr>
    </w:p>
    <w:p w14:paraId="3642B416" w14:textId="77777777" w:rsidR="00A86704" w:rsidRDefault="00A86704" w:rsidP="00247D45">
      <w:pPr>
        <w:spacing w:line="276" w:lineRule="auto"/>
        <w:jc w:val="center"/>
        <w:rPr>
          <w:bCs/>
          <w:szCs w:val="21"/>
        </w:rPr>
      </w:pPr>
      <w:r>
        <w:rPr>
          <w:rFonts w:hint="eastAsia"/>
          <w:bCs/>
          <w:szCs w:val="21"/>
        </w:rPr>
        <w:t>表</w:t>
      </w:r>
      <w:r>
        <w:rPr>
          <w:rFonts w:hint="eastAsia"/>
          <w:bCs/>
          <w:szCs w:val="21"/>
        </w:rPr>
        <w:t>5</w:t>
      </w:r>
      <w:r>
        <w:rPr>
          <w:rFonts w:hint="eastAsia"/>
          <w:bCs/>
          <w:szCs w:val="21"/>
        </w:rPr>
        <w:t>同一实验人员测试结果的平行性（实验员</w:t>
      </w:r>
      <w:r>
        <w:rPr>
          <w:rFonts w:hint="eastAsia"/>
          <w:bCs/>
          <w:szCs w:val="21"/>
        </w:rPr>
        <w:t>B</w:t>
      </w:r>
      <w:r>
        <w:rPr>
          <w:rFonts w:hint="eastAsia"/>
          <w:bCs/>
          <w:szCs w:val="21"/>
        </w:rPr>
        <w:t>）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91"/>
        <w:gridCol w:w="1182"/>
        <w:gridCol w:w="1182"/>
        <w:gridCol w:w="1182"/>
        <w:gridCol w:w="1184"/>
      </w:tblGrid>
      <w:tr w:rsidR="00A86704" w14:paraId="5EC320B0" w14:textId="77777777" w:rsidTr="00841987">
        <w:trPr>
          <w:trHeight w:val="301"/>
          <w:jc w:val="center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03930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样品信息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2D122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1DE6A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26DDB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1402F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标准偏差</w:t>
            </w:r>
          </w:p>
        </w:tc>
      </w:tr>
      <w:tr w:rsidR="00A86704" w14:paraId="7876605C" w14:textId="77777777" w:rsidTr="00841987">
        <w:trPr>
          <w:trHeight w:val="301"/>
          <w:jc w:val="center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C9E10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lastRenderedPageBreak/>
              <w:t>样品a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CB4C6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25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3F949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24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34380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20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562FD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2.8 </w:t>
            </w:r>
          </w:p>
        </w:tc>
      </w:tr>
      <w:tr w:rsidR="00A86704" w14:paraId="444FB452" w14:textId="77777777" w:rsidTr="00841987">
        <w:trPr>
          <w:trHeight w:val="301"/>
          <w:jc w:val="center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5BA30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样品b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8A3C4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36551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6A43A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B1DBF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6.7</w:t>
            </w:r>
          </w:p>
        </w:tc>
      </w:tr>
      <w:tr w:rsidR="00A86704" w14:paraId="1DB2F096" w14:textId="77777777" w:rsidTr="00841987">
        <w:trPr>
          <w:trHeight w:val="301"/>
          <w:jc w:val="center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C58CB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B4745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 xml:space="preserve">22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E107D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 xml:space="preserve">26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F6F79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 xml:space="preserve">24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85E51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 xml:space="preserve">2.0 </w:t>
            </w:r>
          </w:p>
        </w:tc>
      </w:tr>
      <w:tr w:rsidR="00A86704" w14:paraId="67142045" w14:textId="77777777" w:rsidTr="00841987">
        <w:trPr>
          <w:trHeight w:val="301"/>
          <w:jc w:val="center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C471A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样品f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49C2C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23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C135E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22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3E16A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24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F77A1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0.8 </w:t>
            </w:r>
          </w:p>
        </w:tc>
      </w:tr>
      <w:tr w:rsidR="00A86704" w14:paraId="59F72744" w14:textId="77777777" w:rsidTr="00841987">
        <w:trPr>
          <w:trHeight w:val="301"/>
          <w:jc w:val="center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26D55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样品g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D2BE5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25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C429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30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F30C1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35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23D6E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4.9 </w:t>
            </w:r>
          </w:p>
        </w:tc>
      </w:tr>
      <w:tr w:rsidR="00A86704" w14:paraId="07368ACF" w14:textId="77777777" w:rsidTr="00841987">
        <w:trPr>
          <w:trHeight w:val="301"/>
          <w:jc w:val="center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AA380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33C2E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34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C8DC7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38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BF15E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36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B71F3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2.1 </w:t>
            </w:r>
          </w:p>
        </w:tc>
      </w:tr>
    </w:tbl>
    <w:p w14:paraId="5277CF49" w14:textId="77777777" w:rsidR="00A86704" w:rsidRDefault="00A86704" w:rsidP="00247D45">
      <w:pPr>
        <w:pStyle w:val="2"/>
        <w:spacing w:after="0" w:line="276" w:lineRule="auto"/>
        <w:ind w:leftChars="0" w:left="0"/>
        <w:jc w:val="left"/>
        <w:rPr>
          <w:rFonts w:ascii="宋体" w:hAnsi="宋体" w:cs="宋体"/>
          <w:b/>
          <w:bCs/>
          <w:color w:val="000000"/>
        </w:rPr>
      </w:pPr>
    </w:p>
    <w:p w14:paraId="5958042D" w14:textId="77777777" w:rsidR="00A86704" w:rsidRDefault="00A86704" w:rsidP="00247D45">
      <w:pPr>
        <w:pStyle w:val="2"/>
        <w:spacing w:after="0" w:line="276" w:lineRule="auto"/>
        <w:ind w:leftChars="0" w:left="0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3.5.2</w:t>
      </w:r>
      <w:r>
        <w:rPr>
          <w:b/>
          <w:bCs/>
          <w:color w:val="000000"/>
        </w:rPr>
        <w:t>不同实验人员测试结果的平行性</w:t>
      </w:r>
    </w:p>
    <w:p w14:paraId="20A51854" w14:textId="77777777" w:rsidR="00A86704" w:rsidRPr="00FE327A" w:rsidRDefault="00A86704" w:rsidP="00247D45">
      <w:pPr>
        <w:pStyle w:val="2"/>
        <w:spacing w:after="0" w:line="276" w:lineRule="auto"/>
        <w:ind w:leftChars="0" w:left="0" w:firstLine="421"/>
        <w:rPr>
          <w:color w:val="000000"/>
        </w:rPr>
      </w:pPr>
      <w:r>
        <w:rPr>
          <w:color w:val="000000"/>
        </w:rPr>
        <w:t>两</w:t>
      </w:r>
      <w:r>
        <w:rPr>
          <w:rFonts w:hint="eastAsia"/>
          <w:color w:val="000000"/>
        </w:rPr>
        <w:t>位</w:t>
      </w:r>
      <w:r>
        <w:rPr>
          <w:color w:val="000000"/>
        </w:rPr>
        <w:t>实验人员按照</w:t>
      </w:r>
      <w:r>
        <w:rPr>
          <w:rFonts w:hint="eastAsia"/>
          <w:color w:val="000000"/>
        </w:rPr>
        <w:t>修订</w:t>
      </w:r>
      <w:r>
        <w:rPr>
          <w:color w:val="000000"/>
        </w:rPr>
        <w:t>方法独立操作，测试结果见表</w:t>
      </w:r>
      <w:r>
        <w:rPr>
          <w:rFonts w:hint="eastAsia"/>
          <w:color w:val="000000"/>
        </w:rPr>
        <w:t>6</w:t>
      </w:r>
      <w:r>
        <w:rPr>
          <w:color w:val="000000"/>
        </w:rPr>
        <w:t>。同一样品，不同实验人员平行测试</w:t>
      </w:r>
      <w:r>
        <w:rPr>
          <w:color w:val="000000"/>
        </w:rPr>
        <w:t>3</w:t>
      </w:r>
      <w:r>
        <w:rPr>
          <w:color w:val="000000"/>
        </w:rPr>
        <w:t>次，然后对这</w:t>
      </w:r>
      <w:r>
        <w:rPr>
          <w:color w:val="000000"/>
        </w:rPr>
        <w:t>6</w:t>
      </w:r>
      <w:r>
        <w:rPr>
          <w:color w:val="000000"/>
        </w:rPr>
        <w:t>个数据进行标准偏差计算。由表</w:t>
      </w:r>
      <w:r>
        <w:rPr>
          <w:rFonts w:hint="eastAsia"/>
          <w:color w:val="000000"/>
        </w:rPr>
        <w:t>6</w:t>
      </w:r>
      <w:r>
        <w:rPr>
          <w:color w:val="000000"/>
        </w:rPr>
        <w:t>可知，标准偏差都在</w:t>
      </w:r>
      <w:r w:rsidRPr="00FE327A">
        <w:rPr>
          <w:rFonts w:hint="eastAsia"/>
          <w:color w:val="000000"/>
        </w:rPr>
        <w:t>7</w:t>
      </w:r>
      <w:r w:rsidRPr="00FE327A">
        <w:rPr>
          <w:color w:val="000000"/>
        </w:rPr>
        <w:t>%</w:t>
      </w:r>
      <w:r>
        <w:rPr>
          <w:color w:val="000000"/>
        </w:rPr>
        <w:t>以内，说明不同实验人员的测试结果也有较好的平行性。</w:t>
      </w:r>
    </w:p>
    <w:p w14:paraId="78A30A28" w14:textId="77777777" w:rsidR="00A86704" w:rsidRDefault="00A86704" w:rsidP="00247D45">
      <w:pPr>
        <w:spacing w:line="276" w:lineRule="auto"/>
        <w:jc w:val="center"/>
        <w:rPr>
          <w:bCs/>
          <w:szCs w:val="21"/>
        </w:rPr>
      </w:pPr>
      <w:r>
        <w:rPr>
          <w:bCs/>
          <w:szCs w:val="21"/>
        </w:rPr>
        <w:t>表</w:t>
      </w:r>
      <w:r>
        <w:rPr>
          <w:rFonts w:hint="eastAsia"/>
          <w:bCs/>
          <w:szCs w:val="21"/>
        </w:rPr>
        <w:t>6</w:t>
      </w:r>
      <w:r>
        <w:rPr>
          <w:bCs/>
          <w:szCs w:val="21"/>
        </w:rPr>
        <w:t>不同实验人员测试结果的平行性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41"/>
        <w:gridCol w:w="713"/>
        <w:gridCol w:w="713"/>
        <w:gridCol w:w="714"/>
        <w:gridCol w:w="713"/>
        <w:gridCol w:w="713"/>
        <w:gridCol w:w="715"/>
        <w:gridCol w:w="780"/>
      </w:tblGrid>
      <w:tr w:rsidR="00A86704" w14:paraId="7136223B" w14:textId="77777777" w:rsidTr="00841987">
        <w:trPr>
          <w:trHeight w:val="350"/>
          <w:jc w:val="center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C990D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实验人</w:t>
            </w:r>
          </w:p>
        </w:tc>
        <w:tc>
          <w:tcPr>
            <w:tcW w:w="2140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C6B97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实验员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A</w:t>
            </w:r>
          </w:p>
        </w:tc>
        <w:tc>
          <w:tcPr>
            <w:tcW w:w="214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C5BB8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实验员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B83E2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标准偏差</w:t>
            </w:r>
          </w:p>
        </w:tc>
      </w:tr>
      <w:tr w:rsidR="00A86704" w14:paraId="16C0C01B" w14:textId="77777777" w:rsidTr="00841987">
        <w:trPr>
          <w:trHeight w:val="360"/>
          <w:jc w:val="center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CC222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样品信息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461DB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EF95A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4D182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A3C2D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76A0E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08706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CBE944" w14:textId="77777777" w:rsidR="00A86704" w:rsidRDefault="00A86704" w:rsidP="00247D45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86704" w14:paraId="439098EC" w14:textId="77777777" w:rsidTr="00841987">
        <w:trPr>
          <w:trHeight w:val="360"/>
          <w:jc w:val="center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967C9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样品a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669D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30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877E4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20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04387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23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F722C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25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FE9F5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24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346F8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20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A859F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3.9 </w:t>
            </w:r>
          </w:p>
        </w:tc>
      </w:tr>
      <w:tr w:rsidR="00A86704" w14:paraId="4615EEF3" w14:textId="77777777" w:rsidTr="00841987">
        <w:trPr>
          <w:trHeight w:val="90"/>
          <w:jc w:val="center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476C0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样品b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09122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 xml:space="preserve">45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0A3D6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 xml:space="preserve">48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E387F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 xml:space="preserve">47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E3007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94CB7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4D601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6CAC2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6.7</w:t>
            </w:r>
          </w:p>
        </w:tc>
      </w:tr>
      <w:tr w:rsidR="00A86704" w14:paraId="4EA24BC4" w14:textId="77777777" w:rsidTr="00841987">
        <w:trPr>
          <w:trHeight w:val="360"/>
          <w:jc w:val="center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7CBE6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样品e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A0BB3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37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3A683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31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BC29B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37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9A473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22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AB307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26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26E5DF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24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18347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6.5 </w:t>
            </w:r>
          </w:p>
        </w:tc>
      </w:tr>
      <w:tr w:rsidR="00A86704" w14:paraId="47948822" w14:textId="77777777" w:rsidTr="00841987">
        <w:trPr>
          <w:trHeight w:val="360"/>
          <w:jc w:val="center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418C6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样品f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B4EC7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29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E16EC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30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6362F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25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8910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23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4141B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22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83DB7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24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87E62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3.2 </w:t>
            </w:r>
          </w:p>
        </w:tc>
      </w:tr>
      <w:tr w:rsidR="00A86704" w14:paraId="476834CF" w14:textId="77777777" w:rsidTr="00841987">
        <w:trPr>
          <w:trHeight w:val="360"/>
          <w:jc w:val="center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75BC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样品g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C838C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363A0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36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5DDAF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33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A6123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25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14C12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30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440AA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35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5A908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3.9 </w:t>
            </w:r>
          </w:p>
        </w:tc>
      </w:tr>
      <w:tr w:rsidR="00A86704" w14:paraId="2E8FC95A" w14:textId="77777777" w:rsidTr="00841987">
        <w:trPr>
          <w:trHeight w:val="360"/>
          <w:jc w:val="center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BEBCE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样品e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6172E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42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8226B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45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132A2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37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45939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34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3C7A6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38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31E3B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36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F95DC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4.1 </w:t>
            </w:r>
          </w:p>
        </w:tc>
      </w:tr>
    </w:tbl>
    <w:p w14:paraId="5D2C59A9" w14:textId="77777777" w:rsidR="00A86704" w:rsidRDefault="00A86704" w:rsidP="00247D45">
      <w:pPr>
        <w:spacing w:line="276" w:lineRule="auto"/>
        <w:rPr>
          <w:b/>
          <w:szCs w:val="21"/>
        </w:rPr>
      </w:pPr>
    </w:p>
    <w:p w14:paraId="09788BAE" w14:textId="77777777" w:rsidR="00A86704" w:rsidRDefault="00A86704" w:rsidP="00247D45">
      <w:pPr>
        <w:pStyle w:val="2"/>
        <w:spacing w:after="0" w:line="276" w:lineRule="auto"/>
        <w:ind w:leftChars="0" w:left="0"/>
        <w:rPr>
          <w:b/>
          <w:bCs/>
          <w:color w:val="000000"/>
        </w:rPr>
      </w:pPr>
    </w:p>
    <w:p w14:paraId="7093392C" w14:textId="77777777" w:rsidR="00A86704" w:rsidRDefault="00A86704" w:rsidP="00247D45">
      <w:pPr>
        <w:pStyle w:val="2"/>
        <w:spacing w:after="0" w:line="276" w:lineRule="auto"/>
        <w:ind w:leftChars="0" w:left="0"/>
        <w:rPr>
          <w:b/>
          <w:bCs/>
          <w:color w:val="000000"/>
        </w:rPr>
      </w:pPr>
      <w:r>
        <w:rPr>
          <w:b/>
          <w:bCs/>
          <w:color w:val="000000"/>
        </w:rPr>
        <w:t xml:space="preserve">3.5.3 </w:t>
      </w:r>
      <w:proofErr w:type="gramStart"/>
      <w:r>
        <w:rPr>
          <w:rFonts w:hint="eastAsia"/>
          <w:b/>
          <w:bCs/>
          <w:color w:val="000000"/>
        </w:rPr>
        <w:t>现方法</w:t>
      </w:r>
      <w:proofErr w:type="gramEnd"/>
      <w:r>
        <w:rPr>
          <w:rFonts w:hint="eastAsia"/>
          <w:b/>
          <w:bCs/>
          <w:color w:val="000000"/>
        </w:rPr>
        <w:t>和修订方法</w:t>
      </w:r>
      <w:r>
        <w:rPr>
          <w:b/>
          <w:bCs/>
          <w:color w:val="000000"/>
        </w:rPr>
        <w:t>测试结果的比较</w:t>
      </w:r>
    </w:p>
    <w:p w14:paraId="5B053835" w14:textId="77777777" w:rsidR="00A86704" w:rsidRDefault="00A86704" w:rsidP="00247D45">
      <w:pPr>
        <w:pStyle w:val="2"/>
        <w:spacing w:after="0" w:line="276" w:lineRule="auto"/>
        <w:ind w:leftChars="0" w:left="0" w:firstLine="421"/>
        <w:rPr>
          <w:color w:val="000000"/>
        </w:rPr>
      </w:pPr>
      <w:r>
        <w:rPr>
          <w:color w:val="000000"/>
        </w:rPr>
        <w:t>测试结果见表</w:t>
      </w:r>
      <w:r>
        <w:rPr>
          <w:rFonts w:hint="eastAsia"/>
          <w:color w:val="000000"/>
        </w:rPr>
        <w:t>7</w:t>
      </w:r>
      <w:r>
        <w:rPr>
          <w:color w:val="000000"/>
        </w:rPr>
        <w:t>。</w:t>
      </w:r>
      <w:r>
        <w:rPr>
          <w:rFonts w:hint="eastAsia"/>
          <w:color w:val="000000"/>
        </w:rPr>
        <w:t>修订方法</w:t>
      </w:r>
      <w:r>
        <w:rPr>
          <w:color w:val="000000"/>
        </w:rPr>
        <w:t>标准偏差在</w:t>
      </w:r>
      <w:r>
        <w:rPr>
          <w:rFonts w:hint="eastAsia"/>
          <w:color w:val="000000"/>
        </w:rPr>
        <w:t>6</w:t>
      </w:r>
      <w:r>
        <w:rPr>
          <w:color w:val="000000"/>
        </w:rPr>
        <w:t>%</w:t>
      </w:r>
      <w:r>
        <w:rPr>
          <w:color w:val="000000"/>
        </w:rPr>
        <w:t>以内；</w:t>
      </w:r>
      <w:proofErr w:type="gramStart"/>
      <w:r>
        <w:rPr>
          <w:color w:val="000000"/>
        </w:rPr>
        <w:t>现方法</w:t>
      </w:r>
      <w:proofErr w:type="gramEnd"/>
      <w:r>
        <w:rPr>
          <w:color w:val="000000"/>
        </w:rPr>
        <w:t>的标准偏差波动范围为</w:t>
      </w:r>
      <w:r>
        <w:rPr>
          <w:rFonts w:hint="eastAsia"/>
          <w:color w:val="000000"/>
        </w:rPr>
        <w:t>9.3</w:t>
      </w:r>
      <w:r>
        <w:rPr>
          <w:color w:val="000000"/>
        </w:rPr>
        <w:t>%~43.5%</w:t>
      </w:r>
      <w:r>
        <w:rPr>
          <w:color w:val="000000"/>
        </w:rPr>
        <w:t>，测试结果的</w:t>
      </w:r>
      <w:r>
        <w:rPr>
          <w:rFonts w:hint="eastAsia"/>
          <w:color w:val="000000"/>
        </w:rPr>
        <w:t>平行性</w:t>
      </w:r>
      <w:r>
        <w:rPr>
          <w:color w:val="000000"/>
        </w:rPr>
        <w:t>非常差。</w:t>
      </w:r>
    </w:p>
    <w:p w14:paraId="724A2065" w14:textId="77777777" w:rsidR="00A86704" w:rsidRDefault="00A86704" w:rsidP="00247D45">
      <w:pPr>
        <w:pStyle w:val="2"/>
        <w:spacing w:after="0" w:line="276" w:lineRule="auto"/>
        <w:ind w:leftChars="0" w:left="0" w:firstLine="421"/>
        <w:rPr>
          <w:color w:val="000000"/>
        </w:rPr>
      </w:pPr>
    </w:p>
    <w:p w14:paraId="20C9A60C" w14:textId="77777777" w:rsidR="00A86704" w:rsidRDefault="00A86704" w:rsidP="00247D45">
      <w:pPr>
        <w:pStyle w:val="2"/>
        <w:spacing w:after="0" w:line="276" w:lineRule="auto"/>
        <w:ind w:leftChars="0" w:left="0"/>
        <w:jc w:val="center"/>
        <w:rPr>
          <w:b/>
          <w:bCs/>
          <w:color w:val="000000"/>
        </w:rPr>
      </w:pPr>
      <w:r>
        <w:rPr>
          <w:color w:val="000000"/>
        </w:rPr>
        <w:t>表</w:t>
      </w:r>
      <w:r>
        <w:rPr>
          <w:rFonts w:hint="eastAsia"/>
          <w:color w:val="000000"/>
        </w:rPr>
        <w:t>7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现方法</w:t>
      </w:r>
      <w:proofErr w:type="gramEnd"/>
      <w:r>
        <w:rPr>
          <w:color w:val="000000"/>
        </w:rPr>
        <w:t>和修订方法测试结果的比较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72"/>
        <w:gridCol w:w="700"/>
        <w:gridCol w:w="700"/>
        <w:gridCol w:w="700"/>
        <w:gridCol w:w="766"/>
        <w:gridCol w:w="753"/>
        <w:gridCol w:w="753"/>
        <w:gridCol w:w="754"/>
        <w:gridCol w:w="872"/>
      </w:tblGrid>
      <w:tr w:rsidR="00A86704" w14:paraId="685109BC" w14:textId="77777777" w:rsidTr="00841987">
        <w:trPr>
          <w:trHeight w:val="301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F3EEC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rStyle w:val="font11"/>
                <w:rFonts w:hint="default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方法版本</w:t>
            </w:r>
          </w:p>
        </w:tc>
        <w:tc>
          <w:tcPr>
            <w:tcW w:w="2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D238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rStyle w:val="font11"/>
                <w:rFonts w:hint="default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修订方法</w:t>
            </w:r>
          </w:p>
        </w:tc>
        <w:tc>
          <w:tcPr>
            <w:tcW w:w="3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E827F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rStyle w:val="font11"/>
                <w:rFonts w:hint="default"/>
                <w:sz w:val="18"/>
                <w:szCs w:val="18"/>
                <w:lang w:bidi="ar"/>
              </w:rPr>
            </w:pPr>
            <w:proofErr w:type="gramStart"/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现方法</w:t>
            </w:r>
            <w:proofErr w:type="gramEnd"/>
          </w:p>
        </w:tc>
      </w:tr>
      <w:tr w:rsidR="00A86704" w14:paraId="2FF1EED5" w14:textId="77777777" w:rsidTr="00841987">
        <w:trPr>
          <w:trHeight w:val="301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EF728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样品信息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0A4B5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平行</w:t>
            </w:r>
            <w:r>
              <w:rPr>
                <w:rStyle w:val="font21"/>
                <w:sz w:val="18"/>
                <w:szCs w:val="18"/>
                <w:lang w:bidi="ar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F9F4D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平行</w:t>
            </w:r>
            <w:r>
              <w:rPr>
                <w:rStyle w:val="font21"/>
                <w:sz w:val="18"/>
                <w:szCs w:val="18"/>
                <w:lang w:bidi="ar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32D5F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平行</w:t>
            </w:r>
            <w:r>
              <w:rPr>
                <w:rStyle w:val="font21"/>
                <w:sz w:val="18"/>
                <w:szCs w:val="18"/>
                <w:lang w:bidi="ar"/>
              </w:rPr>
              <w:t>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463F5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标准偏差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F9B13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rStyle w:val="font11"/>
                <w:rFonts w:hint="default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平行</w:t>
            </w:r>
            <w:r>
              <w:rPr>
                <w:rStyle w:val="font21"/>
                <w:sz w:val="18"/>
                <w:szCs w:val="18"/>
                <w:lang w:bidi="ar"/>
              </w:rPr>
              <w:t>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0F9FE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rStyle w:val="font11"/>
                <w:rFonts w:hint="default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平行</w:t>
            </w:r>
            <w:r>
              <w:rPr>
                <w:rStyle w:val="font21"/>
                <w:sz w:val="18"/>
                <w:szCs w:val="18"/>
                <w:lang w:bidi="ar"/>
              </w:rPr>
              <w:t>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7671D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rStyle w:val="font11"/>
                <w:rFonts w:hint="default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平行</w:t>
            </w:r>
            <w:r>
              <w:rPr>
                <w:rStyle w:val="font21"/>
                <w:sz w:val="18"/>
                <w:szCs w:val="18"/>
                <w:lang w:bidi="ar"/>
              </w:rPr>
              <w:t>3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F9B71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rStyle w:val="font11"/>
                <w:rFonts w:hint="default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标准偏差</w:t>
            </w:r>
          </w:p>
        </w:tc>
      </w:tr>
      <w:tr w:rsidR="00A86704" w14:paraId="762FDD33" w14:textId="77777777" w:rsidTr="00841987">
        <w:trPr>
          <w:trHeight w:val="301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64366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rStyle w:val="font11"/>
                <w:rFonts w:hint="default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样品a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88AD4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30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6CEAF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20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7FD68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23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560B7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5.4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0243A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75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EAF1D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4D266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47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C791C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19.9</w:t>
            </w:r>
          </w:p>
        </w:tc>
      </w:tr>
      <w:tr w:rsidR="00A86704" w14:paraId="02244BE8" w14:textId="77777777" w:rsidTr="00841987">
        <w:trPr>
          <w:trHeight w:val="301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45D4E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样品b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067B6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45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B959E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48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BA452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47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FB413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1.5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02556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65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92B8D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C8FB7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98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3363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30.4</w:t>
            </w:r>
          </w:p>
        </w:tc>
      </w:tr>
      <w:tr w:rsidR="00A86704" w14:paraId="738829B5" w14:textId="77777777" w:rsidTr="00841987">
        <w:trPr>
          <w:trHeight w:val="301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80A7E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rStyle w:val="font11"/>
                <w:rFonts w:hint="default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样品f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6DBC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29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1975D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30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CACDB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25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41BA3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2.8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0E15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73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20890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97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360957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46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113E1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25.5</w:t>
            </w:r>
          </w:p>
        </w:tc>
      </w:tr>
      <w:tr w:rsidR="00A86704" w14:paraId="3420945C" w14:textId="77777777" w:rsidTr="00841987">
        <w:trPr>
          <w:trHeight w:val="301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502C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样品g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38A09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31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5132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36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6C7A4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33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9C286B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2.6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C7924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43559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36F9F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2135F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9.3</w:t>
            </w:r>
          </w:p>
        </w:tc>
      </w:tr>
      <w:tr w:rsidR="00A86704" w14:paraId="76D2F85F" w14:textId="77777777" w:rsidTr="00841987">
        <w:trPr>
          <w:trHeight w:val="301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E84D69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rStyle w:val="font11"/>
                <w:rFonts w:hint="default"/>
                <w:sz w:val="18"/>
                <w:szCs w:val="18"/>
                <w:lang w:bidi="ar"/>
              </w:rPr>
            </w:pPr>
            <w:r>
              <w:rPr>
                <w:rStyle w:val="font11"/>
                <w:rFonts w:hint="default"/>
                <w:sz w:val="18"/>
                <w:szCs w:val="18"/>
                <w:lang w:bidi="ar"/>
              </w:rPr>
              <w:t>样品h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EE93A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42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A26333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45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C481F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37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BA5318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 xml:space="preserve">3.8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12974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120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439881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3E486F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88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6D8D5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43.5</w:t>
            </w:r>
          </w:p>
        </w:tc>
      </w:tr>
    </w:tbl>
    <w:p w14:paraId="168F4B33" w14:textId="77777777" w:rsidR="00A86704" w:rsidRDefault="00A86704" w:rsidP="00247D45">
      <w:pPr>
        <w:spacing w:line="276" w:lineRule="auto"/>
        <w:rPr>
          <w:b/>
          <w:szCs w:val="21"/>
        </w:rPr>
      </w:pPr>
    </w:p>
    <w:p w14:paraId="1244B294" w14:textId="77777777" w:rsidR="00A86704" w:rsidRDefault="00A86704" w:rsidP="00247D45">
      <w:pPr>
        <w:spacing w:line="276" w:lineRule="auto"/>
        <w:rPr>
          <w:b/>
          <w:bCs/>
          <w:szCs w:val="21"/>
        </w:rPr>
      </w:pPr>
      <w:r>
        <w:rPr>
          <w:b/>
          <w:bCs/>
          <w:szCs w:val="21"/>
        </w:rPr>
        <w:t xml:space="preserve">3.6 </w:t>
      </w:r>
      <w:proofErr w:type="gramStart"/>
      <w:r>
        <w:rPr>
          <w:b/>
          <w:bCs/>
          <w:szCs w:val="21"/>
        </w:rPr>
        <w:t>现方法</w:t>
      </w:r>
      <w:proofErr w:type="gramEnd"/>
      <w:r>
        <w:rPr>
          <w:rFonts w:hint="eastAsia"/>
          <w:b/>
          <w:bCs/>
          <w:szCs w:val="21"/>
        </w:rPr>
        <w:t>和修订</w:t>
      </w:r>
      <w:r>
        <w:rPr>
          <w:b/>
          <w:bCs/>
          <w:szCs w:val="21"/>
        </w:rPr>
        <w:t>方法</w:t>
      </w:r>
      <w:r>
        <w:rPr>
          <w:rFonts w:hint="eastAsia"/>
          <w:b/>
          <w:bCs/>
          <w:szCs w:val="21"/>
        </w:rPr>
        <w:t>的不同点总结</w:t>
      </w:r>
    </w:p>
    <w:p w14:paraId="7083A371" w14:textId="77777777" w:rsidR="00A86704" w:rsidRPr="00FE327A" w:rsidRDefault="00A86704" w:rsidP="00247D45">
      <w:pPr>
        <w:spacing w:line="276" w:lineRule="auto"/>
        <w:ind w:firstLineChars="200" w:firstLine="420"/>
        <w:rPr>
          <w:rFonts w:ascii="宋体" w:hAnsi="宋体"/>
          <w:szCs w:val="21"/>
        </w:rPr>
      </w:pPr>
      <w:r w:rsidRPr="00FE327A">
        <w:rPr>
          <w:rFonts w:ascii="宋体" w:hAnsi="宋体" w:hint="eastAsia"/>
          <w:szCs w:val="21"/>
        </w:rPr>
        <w:lastRenderedPageBreak/>
        <w:t>由表8可知，修订方法通过修改布片规格及折叠方式、搅拌时间和柔顺剂浓度，可以明显提高测试结果的平行性，标准偏差从</w:t>
      </w:r>
      <w:proofErr w:type="gramStart"/>
      <w:r w:rsidRPr="00FE327A">
        <w:rPr>
          <w:rFonts w:ascii="宋体" w:hAnsi="宋体" w:hint="eastAsia"/>
          <w:szCs w:val="21"/>
        </w:rPr>
        <w:t>现方法</w:t>
      </w:r>
      <w:proofErr w:type="gramEnd"/>
      <w:r w:rsidRPr="00FE327A">
        <w:rPr>
          <w:rFonts w:ascii="宋体" w:hAnsi="宋体" w:hint="eastAsia"/>
          <w:szCs w:val="21"/>
        </w:rPr>
        <w:t>的最大值43.5%降低至7%。</w:t>
      </w:r>
    </w:p>
    <w:p w14:paraId="0522116D" w14:textId="77777777" w:rsidR="00A86704" w:rsidRPr="00FE327A" w:rsidRDefault="00A86704" w:rsidP="00247D45">
      <w:pPr>
        <w:spacing w:line="276" w:lineRule="auto"/>
        <w:ind w:firstLineChars="200" w:firstLine="420"/>
        <w:rPr>
          <w:rFonts w:ascii="宋体" w:hAnsi="宋体"/>
          <w:szCs w:val="21"/>
        </w:rPr>
      </w:pPr>
      <w:r w:rsidRPr="00FE327A">
        <w:rPr>
          <w:rFonts w:ascii="宋体" w:hAnsi="宋体" w:hint="eastAsia"/>
          <w:szCs w:val="21"/>
        </w:rPr>
        <w:t>本方法以标准偏差表征测试结果的平行性，根据相同及不同实验员的重复性结果统计分析，可以将标准偏差控制在7%以内，认为该误差范围可以接受。</w:t>
      </w:r>
    </w:p>
    <w:p w14:paraId="22ED752D" w14:textId="77777777" w:rsidR="00A86704" w:rsidRDefault="00A86704" w:rsidP="00247D45">
      <w:pPr>
        <w:pStyle w:val="2"/>
        <w:spacing w:after="0" w:line="276" w:lineRule="auto"/>
        <w:ind w:leftChars="0" w:left="0"/>
        <w:jc w:val="center"/>
        <w:rPr>
          <w:color w:val="000000"/>
        </w:rPr>
      </w:pPr>
      <w:r>
        <w:rPr>
          <w:color w:val="000000"/>
        </w:rPr>
        <w:t>表</w:t>
      </w:r>
      <w:r>
        <w:rPr>
          <w:color w:val="000000"/>
        </w:rPr>
        <w:t>8</w:t>
      </w:r>
      <w:r>
        <w:rPr>
          <w:rFonts w:hint="eastAsia"/>
          <w:color w:val="000000"/>
        </w:rPr>
        <w:t xml:space="preserve"> </w:t>
      </w:r>
      <w:proofErr w:type="gramStart"/>
      <w:r>
        <w:rPr>
          <w:color w:val="000000"/>
        </w:rPr>
        <w:t>现方法</w:t>
      </w:r>
      <w:proofErr w:type="gramEnd"/>
      <w:r>
        <w:rPr>
          <w:color w:val="000000"/>
        </w:rPr>
        <w:t>和修订方法的不同点总结</w:t>
      </w:r>
    </w:p>
    <w:tbl>
      <w:tblPr>
        <w:tblW w:w="0" w:type="auto"/>
        <w:tblInd w:w="5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70"/>
        <w:gridCol w:w="2150"/>
        <w:gridCol w:w="3250"/>
      </w:tblGrid>
      <w:tr w:rsidR="00A86704" w14:paraId="36E02C90" w14:textId="77777777" w:rsidTr="00841987">
        <w:trPr>
          <w:trHeight w:val="308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5146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关键因素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C2062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kern w:val="0"/>
                <w:sz w:val="18"/>
                <w:szCs w:val="18"/>
                <w:lang w:bidi="ar"/>
              </w:rPr>
              <w:t>现方法</w:t>
            </w:r>
            <w:proofErr w:type="gramEnd"/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34A9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修订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方法</w:t>
            </w:r>
          </w:p>
        </w:tc>
      </w:tr>
      <w:tr w:rsidR="00A86704" w14:paraId="21A5D358" w14:textId="77777777" w:rsidTr="00841987">
        <w:trPr>
          <w:trHeight w:val="257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A574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搅拌时间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2CC6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10min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9740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3min</w:t>
            </w:r>
          </w:p>
        </w:tc>
      </w:tr>
      <w:tr w:rsidR="00A86704" w14:paraId="20DBDA8F" w14:textId="77777777" w:rsidTr="00841987">
        <w:trPr>
          <w:trHeight w:val="706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9887E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试片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64C74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25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m×20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m×1</w:t>
            </w:r>
            <w:r>
              <w:rPr>
                <w:rStyle w:val="font41"/>
                <w:rFonts w:hint="default"/>
                <w:sz w:val="18"/>
                <w:szCs w:val="18"/>
                <w:lang w:bidi="ar"/>
              </w:rPr>
              <w:t>片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FA93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柔顺剂处理时，</w:t>
            </w:r>
            <w:r>
              <w:rPr>
                <w:rFonts w:hint="eastAsia"/>
                <w:color w:val="000000"/>
                <w:sz w:val="18"/>
                <w:szCs w:val="18"/>
              </w:rPr>
              <w:t>JB00</w:t>
            </w:r>
            <w:r>
              <w:rPr>
                <w:rFonts w:hint="eastAsia"/>
                <w:color w:val="000000"/>
                <w:sz w:val="18"/>
                <w:szCs w:val="18"/>
              </w:rPr>
              <w:t>试片规格</w:t>
            </w:r>
            <w:r>
              <w:rPr>
                <w:color w:val="000000"/>
                <w:sz w:val="18"/>
                <w:szCs w:val="18"/>
              </w:rPr>
              <w:t>15.6cm×4cm×4</w:t>
            </w:r>
            <w:r>
              <w:rPr>
                <w:color w:val="000000"/>
                <w:sz w:val="18"/>
                <w:szCs w:val="18"/>
              </w:rPr>
              <w:t>片</w:t>
            </w:r>
            <w:r>
              <w:rPr>
                <w:rFonts w:hint="eastAsia"/>
                <w:color w:val="000000"/>
                <w:sz w:val="18"/>
                <w:szCs w:val="18"/>
              </w:rPr>
              <w:t>；</w:t>
            </w:r>
            <w:r>
              <w:rPr>
                <w:color w:val="000000"/>
                <w:sz w:val="18"/>
                <w:szCs w:val="18"/>
              </w:rPr>
              <w:t>晾干后，</w:t>
            </w:r>
            <w:r>
              <w:rPr>
                <w:rFonts w:hint="eastAsia"/>
                <w:color w:val="000000"/>
                <w:sz w:val="18"/>
                <w:szCs w:val="18"/>
              </w:rPr>
              <w:t>规格为</w:t>
            </w:r>
            <w:r>
              <w:rPr>
                <w:color w:val="000000"/>
                <w:sz w:val="18"/>
                <w:szCs w:val="18"/>
              </w:rPr>
              <w:t>15cm×3cm×4</w:t>
            </w:r>
            <w:r>
              <w:rPr>
                <w:color w:val="000000"/>
                <w:sz w:val="18"/>
                <w:szCs w:val="18"/>
              </w:rPr>
              <w:t>片</w:t>
            </w:r>
          </w:p>
        </w:tc>
      </w:tr>
      <w:tr w:rsidR="00A86704" w14:paraId="59FA26C1" w14:textId="77777777" w:rsidTr="00841987">
        <w:trPr>
          <w:trHeight w:val="237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C542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试片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折叠方式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60CF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没有规定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CA95D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无需折叠</w:t>
            </w:r>
          </w:p>
        </w:tc>
      </w:tr>
      <w:tr w:rsidR="00A86704" w14:paraId="2A5E6994" w14:textId="77777777" w:rsidTr="00841987">
        <w:trPr>
          <w:trHeight w:val="574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DAF6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柔顺剂浓度（以普通型柔顺剂为例）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DD9FA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1g/L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03F70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0.5g/L</w:t>
            </w:r>
          </w:p>
        </w:tc>
      </w:tr>
      <w:tr w:rsidR="00A86704" w14:paraId="333EED48" w14:textId="77777777" w:rsidTr="00841987">
        <w:trPr>
          <w:trHeight w:val="544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52DF5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结果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平行性（标准偏差）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0C5A6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结果平行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性差，标准偏差最大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值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可达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43.5%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B739C" w14:textId="77777777" w:rsidR="00A86704" w:rsidRDefault="00A86704" w:rsidP="00247D45">
            <w:pPr>
              <w:widowControl/>
              <w:spacing w:line="276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color w:val="0000FF"/>
                <w:kern w:val="0"/>
                <w:sz w:val="18"/>
                <w:szCs w:val="18"/>
                <w:lang w:bidi="ar"/>
              </w:rPr>
              <w:t>＜</w:t>
            </w:r>
            <w:r>
              <w:rPr>
                <w:rFonts w:hint="eastAsia"/>
                <w:color w:val="0000FF"/>
                <w:kern w:val="0"/>
                <w:sz w:val="18"/>
                <w:szCs w:val="18"/>
                <w:lang w:bidi="ar"/>
              </w:rPr>
              <w:t>7</w:t>
            </w:r>
            <w:r>
              <w:rPr>
                <w:color w:val="0000FF"/>
                <w:kern w:val="0"/>
                <w:sz w:val="18"/>
                <w:szCs w:val="18"/>
                <w:lang w:bidi="ar"/>
              </w:rPr>
              <w:t>%</w:t>
            </w:r>
          </w:p>
        </w:tc>
      </w:tr>
    </w:tbl>
    <w:p w14:paraId="1021B32F" w14:textId="77777777" w:rsidR="00A86704" w:rsidRDefault="00A86704" w:rsidP="00247D45">
      <w:pPr>
        <w:spacing w:line="276" w:lineRule="auto"/>
        <w:rPr>
          <w:b/>
          <w:szCs w:val="21"/>
        </w:rPr>
      </w:pPr>
    </w:p>
    <w:p w14:paraId="77E3C53F" w14:textId="77777777" w:rsidR="00A86704" w:rsidRDefault="00A86704" w:rsidP="00247D45">
      <w:pPr>
        <w:spacing w:line="276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4  </w:t>
      </w:r>
      <w:r>
        <w:rPr>
          <w:rFonts w:hint="eastAsia"/>
          <w:b/>
          <w:szCs w:val="21"/>
        </w:rPr>
        <w:t>标准中如果涉及专利，应有明确的知识产权说明</w:t>
      </w:r>
    </w:p>
    <w:p w14:paraId="78130469" w14:textId="77777777" w:rsidR="00A86704" w:rsidRDefault="00A86704" w:rsidP="00247D45">
      <w:pPr>
        <w:adjustRightInd w:val="0"/>
        <w:snapToGrid w:val="0"/>
        <w:spacing w:line="276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未涉及专利等知识产权问题。</w:t>
      </w:r>
    </w:p>
    <w:p w14:paraId="0C9D1A2C" w14:textId="77777777" w:rsidR="00A86704" w:rsidRDefault="00A86704" w:rsidP="00247D45">
      <w:pPr>
        <w:spacing w:line="276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5  </w:t>
      </w:r>
      <w:r>
        <w:rPr>
          <w:rFonts w:hint="eastAsia"/>
          <w:b/>
          <w:szCs w:val="21"/>
        </w:rPr>
        <w:t>采用国际标准和国外先进标准情况</w:t>
      </w:r>
    </w:p>
    <w:p w14:paraId="0201BE5D" w14:textId="77777777" w:rsidR="00A86704" w:rsidRPr="00FE327A" w:rsidRDefault="00A86704" w:rsidP="00247D45">
      <w:pPr>
        <w:spacing w:line="276" w:lineRule="auto"/>
        <w:ind w:firstLineChars="200" w:firstLine="420"/>
        <w:rPr>
          <w:rFonts w:ascii="宋体" w:hAnsi="宋体"/>
          <w:szCs w:val="21"/>
        </w:rPr>
      </w:pPr>
      <w:r w:rsidRPr="00FE327A">
        <w:rPr>
          <w:rFonts w:ascii="宋体" w:hAnsi="宋体" w:hint="eastAsia"/>
          <w:szCs w:val="21"/>
        </w:rPr>
        <w:t>ASTM D 5237-2005《Standard Guide for Evaluating Fabric Softeners》以纯棉白色毛巾</w:t>
      </w:r>
      <w:proofErr w:type="gramStart"/>
      <w:r w:rsidRPr="00FE327A">
        <w:rPr>
          <w:rFonts w:ascii="宋体" w:hAnsi="宋体" w:hint="eastAsia"/>
          <w:szCs w:val="21"/>
        </w:rPr>
        <w:t>做为</w:t>
      </w:r>
      <w:proofErr w:type="gramEnd"/>
      <w:r w:rsidRPr="00FE327A">
        <w:rPr>
          <w:rFonts w:ascii="宋体" w:hAnsi="宋体" w:hint="eastAsia"/>
          <w:szCs w:val="21"/>
        </w:rPr>
        <w:t>实验布料，采用定时法测定毛细效应上升高度h，以mm/6min为单位记录数据。本标准以JB00纯棉试片</w:t>
      </w:r>
      <w:proofErr w:type="gramStart"/>
      <w:r w:rsidRPr="00FE327A">
        <w:rPr>
          <w:rFonts w:ascii="宋体" w:hAnsi="宋体" w:hint="eastAsia"/>
          <w:szCs w:val="21"/>
        </w:rPr>
        <w:t>做为</w:t>
      </w:r>
      <w:proofErr w:type="gramEnd"/>
      <w:r w:rsidRPr="00FE327A">
        <w:rPr>
          <w:rFonts w:ascii="宋体" w:hAnsi="宋体" w:hint="eastAsia"/>
          <w:szCs w:val="21"/>
        </w:rPr>
        <w:t>实验布料，采用定高法测定毛细效应上升一定的高度（2cm）所需要的时间，即毛细效应时间，以便更直观地评价柔顺剂的再润湿性能。</w:t>
      </w:r>
    </w:p>
    <w:p w14:paraId="17F0A7FD" w14:textId="77777777" w:rsidR="00A86704" w:rsidRDefault="00A86704" w:rsidP="00247D45">
      <w:pPr>
        <w:spacing w:line="276" w:lineRule="auto"/>
        <w:ind w:firstLineChars="200" w:firstLine="420"/>
        <w:rPr>
          <w:bCs/>
          <w:szCs w:val="21"/>
        </w:rPr>
      </w:pPr>
      <w:r>
        <w:rPr>
          <w:rFonts w:hint="eastAsia"/>
          <w:bCs/>
          <w:szCs w:val="21"/>
        </w:rPr>
        <w:t>普通商品棉布在出厂前通常会使用柔软剂进行处理，以改善手感。若在实验中直接使用，会影响再润湿性能的准确性，因此需对棉布料进行多次洗涤—漂洗—脱水的前处理，以去除棉布上原有的柔软剂成分。另外，商品棉布品种多样，且由于生产厂家不同，即使是同一规格的棉布可能也会有差异，各地区难以统一。</w:t>
      </w:r>
    </w:p>
    <w:p w14:paraId="06696337" w14:textId="77777777" w:rsidR="00A86704" w:rsidRDefault="00A86704" w:rsidP="00247D45">
      <w:pPr>
        <w:spacing w:line="276" w:lineRule="auto"/>
        <w:ind w:firstLineChars="200" w:firstLine="420"/>
        <w:rPr>
          <w:b/>
          <w:szCs w:val="21"/>
        </w:rPr>
      </w:pPr>
      <w:r>
        <w:rPr>
          <w:rFonts w:hint="eastAsia"/>
          <w:bCs/>
          <w:szCs w:val="21"/>
        </w:rPr>
        <w:t>本标准使用</w:t>
      </w:r>
      <w:r>
        <w:rPr>
          <w:rFonts w:hint="eastAsia"/>
          <w:bCs/>
          <w:szCs w:val="21"/>
        </w:rPr>
        <w:t>GB/T 13174-2008</w:t>
      </w:r>
      <w:r>
        <w:rPr>
          <w:rFonts w:hint="eastAsia"/>
          <w:bCs/>
          <w:szCs w:val="21"/>
        </w:rPr>
        <w:t>《衣料用洗涤剂去污力及循环洗涤性能的测定》中的</w:t>
      </w:r>
      <w:r>
        <w:rPr>
          <w:rFonts w:hint="eastAsia"/>
          <w:bCs/>
          <w:szCs w:val="21"/>
        </w:rPr>
        <w:t>JB00</w:t>
      </w:r>
      <w:r>
        <w:rPr>
          <w:rFonts w:hint="eastAsia"/>
          <w:bCs/>
          <w:szCs w:val="21"/>
        </w:rPr>
        <w:t>棉白布，可从国家洗涤用品质量监督检验中心购买获得。相对来讲，本标准规定采用</w:t>
      </w:r>
      <w:r>
        <w:rPr>
          <w:rFonts w:hint="eastAsia"/>
          <w:bCs/>
          <w:szCs w:val="21"/>
        </w:rPr>
        <w:t>JB00</w:t>
      </w:r>
      <w:r>
        <w:rPr>
          <w:rFonts w:hint="eastAsia"/>
          <w:bCs/>
          <w:szCs w:val="21"/>
        </w:rPr>
        <w:t>棉白布</w:t>
      </w:r>
      <w:proofErr w:type="gramStart"/>
      <w:r>
        <w:rPr>
          <w:rFonts w:hint="eastAsia"/>
          <w:bCs/>
          <w:szCs w:val="21"/>
        </w:rPr>
        <w:t>做为</w:t>
      </w:r>
      <w:proofErr w:type="gramEnd"/>
      <w:r>
        <w:rPr>
          <w:rFonts w:hint="eastAsia"/>
          <w:bCs/>
          <w:szCs w:val="21"/>
        </w:rPr>
        <w:t>实验布料，最大程度上可以保证实验材料的一致性。</w:t>
      </w:r>
    </w:p>
    <w:p w14:paraId="140FF858" w14:textId="77777777" w:rsidR="00A86704" w:rsidRDefault="00A86704" w:rsidP="00247D45">
      <w:pPr>
        <w:spacing w:line="276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6  </w:t>
      </w:r>
      <w:r>
        <w:rPr>
          <w:rFonts w:hint="eastAsia"/>
          <w:b/>
          <w:szCs w:val="21"/>
        </w:rPr>
        <w:t>与现行相关法律、法规、规章及相关标准，特别是强制性标准的协调性</w:t>
      </w:r>
    </w:p>
    <w:p w14:paraId="43B706C2" w14:textId="77777777" w:rsidR="00A86704" w:rsidRDefault="00A86704" w:rsidP="00247D45">
      <w:pPr>
        <w:adjustRightInd w:val="0"/>
        <w:snapToGrid w:val="0"/>
        <w:spacing w:line="276" w:lineRule="auto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与洗涤剂行业相关法律法规、规章协调一致，未发生冲突。</w:t>
      </w:r>
    </w:p>
    <w:p w14:paraId="5F8B228E" w14:textId="77777777" w:rsidR="00A86704" w:rsidRDefault="00A86704" w:rsidP="00247D45">
      <w:pPr>
        <w:spacing w:line="276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7  </w:t>
      </w:r>
      <w:r>
        <w:rPr>
          <w:rFonts w:hint="eastAsia"/>
          <w:b/>
          <w:szCs w:val="21"/>
        </w:rPr>
        <w:t>标准性质的建议说明</w:t>
      </w:r>
    </w:p>
    <w:p w14:paraId="77B998DE" w14:textId="77777777" w:rsidR="00A86704" w:rsidRDefault="00A86704" w:rsidP="00247D45">
      <w:pPr>
        <w:adjustRightInd w:val="0"/>
        <w:snapToGrid w:val="0"/>
        <w:spacing w:line="276" w:lineRule="auto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标准性质是行业推荐性标准。</w:t>
      </w:r>
    </w:p>
    <w:p w14:paraId="262A8372" w14:textId="77777777" w:rsidR="00A86704" w:rsidRDefault="00A86704" w:rsidP="00247D45">
      <w:pPr>
        <w:spacing w:line="276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8  </w:t>
      </w:r>
      <w:r>
        <w:rPr>
          <w:rFonts w:hint="eastAsia"/>
          <w:b/>
          <w:szCs w:val="21"/>
        </w:rPr>
        <w:t>贯彻标准的要求和措施建议</w:t>
      </w:r>
    </w:p>
    <w:p w14:paraId="48017D90" w14:textId="77777777" w:rsidR="00A86704" w:rsidRDefault="00A86704" w:rsidP="00247D45">
      <w:pPr>
        <w:adjustRightInd w:val="0"/>
        <w:snapToGrid w:val="0"/>
        <w:spacing w:line="276" w:lineRule="auto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由行业协会组织实施对企业的培训。</w:t>
      </w:r>
    </w:p>
    <w:p w14:paraId="7C3ACC49" w14:textId="77777777" w:rsidR="00A86704" w:rsidRDefault="00A86704" w:rsidP="00247D45">
      <w:pPr>
        <w:spacing w:line="276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9  </w:t>
      </w:r>
      <w:r>
        <w:rPr>
          <w:rFonts w:hint="eastAsia"/>
          <w:b/>
          <w:szCs w:val="21"/>
        </w:rPr>
        <w:t>废止现行相关标准的建议</w:t>
      </w:r>
    </w:p>
    <w:p w14:paraId="76BBF797" w14:textId="12933508" w:rsidR="00A86704" w:rsidRDefault="00A86704" w:rsidP="00247D45">
      <w:pPr>
        <w:adjustRightInd w:val="0"/>
        <w:snapToGrid w:val="0"/>
        <w:spacing w:line="276" w:lineRule="auto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无</w:t>
      </w:r>
    </w:p>
    <w:p w14:paraId="24164B6D" w14:textId="77777777" w:rsidR="00A86704" w:rsidRDefault="00A86704" w:rsidP="00247D45">
      <w:pPr>
        <w:spacing w:line="276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10  </w:t>
      </w:r>
      <w:r>
        <w:rPr>
          <w:rFonts w:hint="eastAsia"/>
          <w:b/>
          <w:szCs w:val="21"/>
        </w:rPr>
        <w:t>其它应予说明的事项</w:t>
      </w:r>
    </w:p>
    <w:p w14:paraId="065859E9" w14:textId="670C848E" w:rsidR="00A86704" w:rsidRDefault="00A86704" w:rsidP="00247D45">
      <w:pPr>
        <w:spacing w:line="276" w:lineRule="auto"/>
        <w:ind w:firstLineChars="300" w:firstLine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无</w:t>
      </w:r>
    </w:p>
    <w:p w14:paraId="6D39A751" w14:textId="57D4B90C" w:rsidR="004420A6" w:rsidRDefault="004420A6" w:rsidP="00247D45">
      <w:pPr>
        <w:spacing w:line="276" w:lineRule="auto"/>
        <w:ind w:firstLineChars="300" w:firstLine="630"/>
        <w:rPr>
          <w:rFonts w:ascii="宋体" w:hAnsi="宋体"/>
          <w:szCs w:val="21"/>
        </w:rPr>
      </w:pPr>
    </w:p>
    <w:p w14:paraId="16CBED7C" w14:textId="6BFFB7B0" w:rsidR="004420A6" w:rsidRDefault="004420A6" w:rsidP="004420A6">
      <w:pPr>
        <w:spacing w:line="276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附件：征求意见汇总处理表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898"/>
        <w:gridCol w:w="3887"/>
        <w:gridCol w:w="1680"/>
        <w:gridCol w:w="2277"/>
      </w:tblGrid>
      <w:tr w:rsidR="004420A6" w:rsidRPr="004420A6" w14:paraId="362844D9" w14:textId="77777777" w:rsidTr="00566785">
        <w:trPr>
          <w:jc w:val="center"/>
        </w:trPr>
        <w:tc>
          <w:tcPr>
            <w:tcW w:w="591" w:type="dxa"/>
            <w:vAlign w:val="center"/>
          </w:tcPr>
          <w:p w14:paraId="641B1C0F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序号</w:t>
            </w:r>
          </w:p>
        </w:tc>
        <w:tc>
          <w:tcPr>
            <w:tcW w:w="898" w:type="dxa"/>
            <w:vAlign w:val="center"/>
          </w:tcPr>
          <w:p w14:paraId="7F1045A9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proofErr w:type="gramStart"/>
            <w:r w:rsidRPr="004420A6">
              <w:rPr>
                <w:szCs w:val="21"/>
              </w:rPr>
              <w:t>标准章条编号</w:t>
            </w:r>
            <w:proofErr w:type="gramEnd"/>
          </w:p>
        </w:tc>
        <w:tc>
          <w:tcPr>
            <w:tcW w:w="3887" w:type="dxa"/>
            <w:vAlign w:val="center"/>
          </w:tcPr>
          <w:p w14:paraId="2E4D58E9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意见内容</w:t>
            </w:r>
          </w:p>
        </w:tc>
        <w:tc>
          <w:tcPr>
            <w:tcW w:w="1680" w:type="dxa"/>
            <w:vAlign w:val="center"/>
          </w:tcPr>
          <w:p w14:paraId="6858A780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提出单位</w:t>
            </w:r>
          </w:p>
        </w:tc>
        <w:tc>
          <w:tcPr>
            <w:tcW w:w="2277" w:type="dxa"/>
            <w:vAlign w:val="center"/>
          </w:tcPr>
          <w:p w14:paraId="2C1ED6EE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处理意见及理由</w:t>
            </w:r>
          </w:p>
        </w:tc>
      </w:tr>
      <w:tr w:rsidR="004420A6" w:rsidRPr="004420A6" w14:paraId="2B48581C" w14:textId="77777777" w:rsidTr="00566785">
        <w:trPr>
          <w:trHeight w:val="70"/>
          <w:jc w:val="center"/>
        </w:trPr>
        <w:tc>
          <w:tcPr>
            <w:tcW w:w="591" w:type="dxa"/>
            <w:vAlign w:val="center"/>
          </w:tcPr>
          <w:p w14:paraId="41E6113F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3230849D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前言</w:t>
            </w:r>
          </w:p>
        </w:tc>
        <w:tc>
          <w:tcPr>
            <w:tcW w:w="3887" w:type="dxa"/>
            <w:vAlign w:val="center"/>
          </w:tcPr>
          <w:p w14:paraId="0A5C5600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rFonts w:hint="eastAsia"/>
                <w:szCs w:val="21"/>
              </w:rPr>
              <w:t xml:space="preserve"> </w:t>
            </w:r>
            <w:r w:rsidRPr="004420A6">
              <w:rPr>
                <w:szCs w:val="21"/>
              </w:rPr>
              <w:t xml:space="preserve"> </w:t>
            </w:r>
            <w:r w:rsidRPr="004420A6">
              <w:rPr>
                <w:szCs w:val="21"/>
              </w:rPr>
              <w:t>建议统一标准的历次版本发布情况描述，修改为</w:t>
            </w:r>
            <w:r w:rsidRPr="004420A6">
              <w:rPr>
                <w:rFonts w:ascii="宋体" w:hAnsi="宋体" w:cs="宋体" w:hint="eastAsia"/>
                <w:szCs w:val="21"/>
              </w:rPr>
              <w:t>“</w:t>
            </w:r>
            <w:r w:rsidRPr="004420A6">
              <w:rPr>
                <w:szCs w:val="21"/>
              </w:rPr>
              <w:t>本标准历次版本发布情况：</w:t>
            </w:r>
            <w:r w:rsidRPr="004420A6">
              <w:rPr>
                <w:szCs w:val="21"/>
              </w:rPr>
              <w:t>QB/T4309-2012</w:t>
            </w:r>
            <w:r w:rsidRPr="004420A6">
              <w:rPr>
                <w:szCs w:val="21"/>
              </w:rPr>
              <w:t>首次发布</w:t>
            </w:r>
            <w:r w:rsidRPr="004420A6">
              <w:rPr>
                <w:rFonts w:ascii="宋体" w:hAnsi="宋体" w:cs="宋体" w:hint="eastAsia"/>
                <w:szCs w:val="21"/>
              </w:rPr>
              <w:t>”</w:t>
            </w:r>
          </w:p>
        </w:tc>
        <w:tc>
          <w:tcPr>
            <w:tcW w:w="1680" w:type="dxa"/>
            <w:vMerge w:val="restart"/>
            <w:vAlign w:val="center"/>
          </w:tcPr>
          <w:p w14:paraId="135C051C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rFonts w:ascii="宋体" w:hAnsi="宋体" w:cs="宋体" w:hint="eastAsia"/>
                <w:szCs w:val="21"/>
              </w:rPr>
              <w:t>天津达一琦精细化工有限公司</w:t>
            </w:r>
          </w:p>
          <w:p w14:paraId="4C3CC51C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277" w:type="dxa"/>
            <w:vAlign w:val="center"/>
          </w:tcPr>
          <w:p w14:paraId="52629704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color w:val="000000"/>
                <w:kern w:val="0"/>
                <w:szCs w:val="21"/>
              </w:rPr>
              <w:t>采纳</w:t>
            </w:r>
          </w:p>
        </w:tc>
      </w:tr>
      <w:tr w:rsidR="004420A6" w:rsidRPr="004420A6" w14:paraId="15876A1B" w14:textId="77777777" w:rsidTr="00566785">
        <w:trPr>
          <w:trHeight w:val="70"/>
          <w:jc w:val="center"/>
        </w:trPr>
        <w:tc>
          <w:tcPr>
            <w:tcW w:w="591" w:type="dxa"/>
            <w:vAlign w:val="center"/>
          </w:tcPr>
          <w:p w14:paraId="1168F3FB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02649471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rFonts w:hint="eastAsia"/>
                <w:szCs w:val="21"/>
              </w:rPr>
              <w:t>正文</w:t>
            </w:r>
          </w:p>
        </w:tc>
        <w:tc>
          <w:tcPr>
            <w:tcW w:w="3887" w:type="dxa"/>
            <w:vAlign w:val="center"/>
          </w:tcPr>
          <w:p w14:paraId="679F65A0" w14:textId="77777777" w:rsidR="004420A6" w:rsidRPr="004420A6" w:rsidRDefault="004420A6" w:rsidP="004420A6">
            <w:pPr>
              <w:ind w:firstLineChars="100" w:firstLine="210"/>
              <w:rPr>
                <w:szCs w:val="21"/>
              </w:rPr>
            </w:pPr>
            <w:r w:rsidRPr="004420A6">
              <w:rPr>
                <w:rFonts w:ascii="宋体" w:hAnsi="宋体" w:cs="宋体" w:hint="eastAsia"/>
                <w:szCs w:val="21"/>
              </w:rPr>
              <w:t>标题、各章节编码不符合规范要求，应采用黑体字</w:t>
            </w:r>
          </w:p>
        </w:tc>
        <w:tc>
          <w:tcPr>
            <w:tcW w:w="1680" w:type="dxa"/>
            <w:vMerge/>
            <w:vAlign w:val="center"/>
          </w:tcPr>
          <w:p w14:paraId="690A9C44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277" w:type="dxa"/>
            <w:vAlign w:val="center"/>
          </w:tcPr>
          <w:p w14:paraId="5719D82F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color w:val="000000"/>
                <w:kern w:val="0"/>
                <w:szCs w:val="21"/>
              </w:rPr>
              <w:t>采纳</w:t>
            </w:r>
          </w:p>
        </w:tc>
      </w:tr>
      <w:tr w:rsidR="004420A6" w:rsidRPr="004420A6" w14:paraId="1D5F5649" w14:textId="77777777" w:rsidTr="00566785">
        <w:trPr>
          <w:trHeight w:val="70"/>
          <w:jc w:val="center"/>
        </w:trPr>
        <w:tc>
          <w:tcPr>
            <w:tcW w:w="591" w:type="dxa"/>
            <w:vAlign w:val="center"/>
          </w:tcPr>
          <w:p w14:paraId="06FE37EC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14:paraId="61B40F5B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2</w:t>
            </w:r>
          </w:p>
        </w:tc>
        <w:tc>
          <w:tcPr>
            <w:tcW w:w="3887" w:type="dxa"/>
            <w:vAlign w:val="center"/>
          </w:tcPr>
          <w:p w14:paraId="53BDFFDB" w14:textId="77777777" w:rsidR="004420A6" w:rsidRPr="004420A6" w:rsidRDefault="004420A6" w:rsidP="004420A6">
            <w:pPr>
              <w:ind w:firstLineChars="100" w:firstLine="210"/>
              <w:rPr>
                <w:color w:val="000000"/>
                <w:kern w:val="0"/>
                <w:szCs w:val="21"/>
              </w:rPr>
            </w:pPr>
            <w:r w:rsidRPr="004420A6">
              <w:rPr>
                <w:szCs w:val="21"/>
              </w:rPr>
              <w:t>建议将</w:t>
            </w:r>
            <w:r w:rsidRPr="004420A6">
              <w:rPr>
                <w:rFonts w:ascii="宋体" w:hAnsi="宋体" w:cs="宋体" w:hint="eastAsia"/>
                <w:szCs w:val="21"/>
              </w:rPr>
              <w:t>“</w:t>
            </w:r>
            <w:r w:rsidRPr="004420A6">
              <w:rPr>
                <w:rFonts w:ascii="宋体" w:hAnsi="宋体" w:cs="宋体" w:hint="eastAsia"/>
                <w:bCs/>
                <w:szCs w:val="21"/>
              </w:rPr>
              <w:t>其最新版本（包括所有修改单）适用于本文件</w:t>
            </w:r>
            <w:r w:rsidRPr="004420A6">
              <w:rPr>
                <w:rFonts w:ascii="宋体" w:hAnsi="宋体" w:cs="宋体" w:hint="eastAsia"/>
                <w:szCs w:val="21"/>
              </w:rPr>
              <w:t>”，修改为“</w:t>
            </w:r>
            <w:r w:rsidRPr="004420A6">
              <w:rPr>
                <w:rFonts w:ascii="宋体" w:hAnsi="宋体" w:cs="宋体" w:hint="eastAsia"/>
                <w:bCs/>
                <w:szCs w:val="21"/>
              </w:rPr>
              <w:t>其最新版本（包括所有的修改单）适用于本文件</w:t>
            </w:r>
            <w:r w:rsidRPr="004420A6">
              <w:rPr>
                <w:rFonts w:ascii="宋体" w:hAnsi="宋体" w:cs="宋体" w:hint="eastAsia"/>
                <w:szCs w:val="21"/>
              </w:rPr>
              <w:t>”</w:t>
            </w:r>
          </w:p>
        </w:tc>
        <w:tc>
          <w:tcPr>
            <w:tcW w:w="1680" w:type="dxa"/>
            <w:vAlign w:val="center"/>
          </w:tcPr>
          <w:p w14:paraId="3B0D60AE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广州质量监督检测研究院</w:t>
            </w:r>
          </w:p>
        </w:tc>
        <w:tc>
          <w:tcPr>
            <w:tcW w:w="2277" w:type="dxa"/>
            <w:vAlign w:val="center"/>
          </w:tcPr>
          <w:p w14:paraId="0B42D12D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color w:val="000000"/>
                <w:kern w:val="0"/>
                <w:szCs w:val="21"/>
              </w:rPr>
              <w:t>采纳</w:t>
            </w:r>
          </w:p>
        </w:tc>
      </w:tr>
      <w:tr w:rsidR="004420A6" w:rsidRPr="004420A6" w14:paraId="5BB8BBA1" w14:textId="77777777" w:rsidTr="00566785">
        <w:trPr>
          <w:trHeight w:val="70"/>
          <w:jc w:val="center"/>
        </w:trPr>
        <w:tc>
          <w:tcPr>
            <w:tcW w:w="591" w:type="dxa"/>
            <w:vAlign w:val="center"/>
          </w:tcPr>
          <w:p w14:paraId="6D7DE511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14:paraId="11C9A002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4.2</w:t>
            </w:r>
          </w:p>
        </w:tc>
        <w:tc>
          <w:tcPr>
            <w:tcW w:w="3887" w:type="dxa"/>
            <w:vAlign w:val="center"/>
          </w:tcPr>
          <w:p w14:paraId="7F0C36AD" w14:textId="77777777" w:rsidR="004420A6" w:rsidRPr="004420A6" w:rsidRDefault="004420A6" w:rsidP="004420A6">
            <w:pPr>
              <w:ind w:firstLineChars="100" w:firstLine="210"/>
              <w:rPr>
                <w:color w:val="000000"/>
                <w:kern w:val="0"/>
                <w:szCs w:val="21"/>
              </w:rPr>
            </w:pPr>
            <w:r w:rsidRPr="004420A6">
              <w:rPr>
                <w:szCs w:val="21"/>
              </w:rPr>
              <w:t>建议修改为</w:t>
            </w:r>
            <w:r w:rsidRPr="004420A6">
              <w:rPr>
                <w:rFonts w:ascii="宋体" w:hAnsi="宋体" w:cs="宋体" w:hint="eastAsia"/>
                <w:szCs w:val="21"/>
              </w:rPr>
              <w:t>“</w:t>
            </w:r>
            <w:r w:rsidRPr="004420A6">
              <w:rPr>
                <w:szCs w:val="21"/>
              </w:rPr>
              <w:t>250mg/kg</w:t>
            </w:r>
            <w:r w:rsidRPr="004420A6">
              <w:rPr>
                <w:szCs w:val="21"/>
              </w:rPr>
              <w:t>硬水：按</w:t>
            </w:r>
            <w:r w:rsidRPr="004420A6">
              <w:rPr>
                <w:szCs w:val="21"/>
              </w:rPr>
              <w:t>GB/T13174</w:t>
            </w:r>
            <w:r w:rsidRPr="004420A6">
              <w:rPr>
                <w:szCs w:val="21"/>
              </w:rPr>
              <w:t>标准</w:t>
            </w:r>
            <w:r w:rsidRPr="004420A6">
              <w:rPr>
                <w:szCs w:val="21"/>
              </w:rPr>
              <w:t>7.1</w:t>
            </w:r>
            <w:r w:rsidRPr="004420A6">
              <w:rPr>
                <w:szCs w:val="21"/>
              </w:rPr>
              <w:t>配制</w:t>
            </w:r>
            <w:r w:rsidRPr="004420A6">
              <w:rPr>
                <w:rFonts w:ascii="宋体" w:hAnsi="宋体" w:cs="宋体" w:hint="eastAsia"/>
                <w:szCs w:val="21"/>
              </w:rPr>
              <w:t>”</w:t>
            </w:r>
          </w:p>
        </w:tc>
        <w:tc>
          <w:tcPr>
            <w:tcW w:w="1680" w:type="dxa"/>
            <w:vAlign w:val="center"/>
          </w:tcPr>
          <w:p w14:paraId="129A95C5" w14:textId="77777777" w:rsidR="004420A6" w:rsidRPr="004420A6" w:rsidRDefault="004420A6" w:rsidP="004420A6">
            <w:pPr>
              <w:spacing w:line="280" w:lineRule="exact"/>
              <w:rPr>
                <w:szCs w:val="21"/>
              </w:rPr>
            </w:pPr>
            <w:r w:rsidRPr="004420A6">
              <w:rPr>
                <w:szCs w:val="21"/>
              </w:rPr>
              <w:t>天津达一琦精细化工有限公司</w:t>
            </w:r>
          </w:p>
        </w:tc>
        <w:tc>
          <w:tcPr>
            <w:tcW w:w="2277" w:type="dxa"/>
            <w:vAlign w:val="center"/>
          </w:tcPr>
          <w:p w14:paraId="4F70510D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color w:val="000000"/>
                <w:kern w:val="0"/>
                <w:szCs w:val="21"/>
              </w:rPr>
              <w:t>不采纳。</w:t>
            </w:r>
          </w:p>
          <w:p w14:paraId="22E23930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4420A6">
              <w:rPr>
                <w:color w:val="000000"/>
                <w:kern w:val="0"/>
                <w:szCs w:val="21"/>
              </w:rPr>
              <w:t xml:space="preserve"> </w:t>
            </w:r>
            <w:r w:rsidRPr="004420A6">
              <w:rPr>
                <w:rFonts w:hint="eastAsia"/>
                <w:color w:val="000000"/>
                <w:kern w:val="0"/>
                <w:szCs w:val="21"/>
              </w:rPr>
              <w:t>方便实验人员直接按照本方法配制硬水，不需查找其他标准。</w:t>
            </w:r>
          </w:p>
        </w:tc>
      </w:tr>
      <w:tr w:rsidR="004420A6" w:rsidRPr="004420A6" w14:paraId="66F6D579" w14:textId="77777777" w:rsidTr="00566785">
        <w:trPr>
          <w:trHeight w:val="70"/>
          <w:jc w:val="center"/>
        </w:trPr>
        <w:tc>
          <w:tcPr>
            <w:tcW w:w="591" w:type="dxa"/>
            <w:vAlign w:val="center"/>
          </w:tcPr>
          <w:p w14:paraId="5902FD7B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14:paraId="62C34A66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rFonts w:hint="eastAsia"/>
                <w:szCs w:val="21"/>
              </w:rPr>
              <w:t>4.3</w:t>
            </w:r>
          </w:p>
        </w:tc>
        <w:tc>
          <w:tcPr>
            <w:tcW w:w="3887" w:type="dxa"/>
            <w:vAlign w:val="center"/>
          </w:tcPr>
          <w:p w14:paraId="790A086A" w14:textId="77777777" w:rsidR="004420A6" w:rsidRPr="004420A6" w:rsidRDefault="004420A6" w:rsidP="004420A6">
            <w:pPr>
              <w:rPr>
                <w:color w:val="000000"/>
                <w:kern w:val="0"/>
                <w:szCs w:val="21"/>
              </w:rPr>
            </w:pPr>
            <w:r w:rsidRPr="004420A6">
              <w:rPr>
                <w:rFonts w:ascii="宋体" w:hAnsi="宋体" w:cs="宋体" w:hint="eastAsia"/>
                <w:bCs/>
                <w:szCs w:val="21"/>
              </w:rPr>
              <w:t>“在三级水中加入适量蓝黑（或红）墨水或其他适宜的有色试剂”，应确定有色试剂的颜色。</w:t>
            </w:r>
          </w:p>
        </w:tc>
        <w:tc>
          <w:tcPr>
            <w:tcW w:w="1680" w:type="dxa"/>
            <w:vAlign w:val="center"/>
          </w:tcPr>
          <w:p w14:paraId="10F1B0CA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rFonts w:ascii="宋体" w:hAnsi="宋体" w:cs="宋体" w:hint="eastAsia"/>
                <w:szCs w:val="21"/>
              </w:rPr>
              <w:t>上海开米科技有限公司</w:t>
            </w:r>
          </w:p>
        </w:tc>
        <w:tc>
          <w:tcPr>
            <w:tcW w:w="2277" w:type="dxa"/>
            <w:vAlign w:val="center"/>
          </w:tcPr>
          <w:p w14:paraId="2317E69D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color w:val="000000"/>
                <w:kern w:val="0"/>
                <w:szCs w:val="21"/>
              </w:rPr>
              <w:t>采纳</w:t>
            </w:r>
          </w:p>
        </w:tc>
      </w:tr>
      <w:tr w:rsidR="004420A6" w:rsidRPr="004420A6" w14:paraId="6A26E8D9" w14:textId="77777777" w:rsidTr="00566785">
        <w:trPr>
          <w:trHeight w:val="70"/>
          <w:jc w:val="center"/>
        </w:trPr>
        <w:tc>
          <w:tcPr>
            <w:tcW w:w="591" w:type="dxa"/>
            <w:vAlign w:val="center"/>
          </w:tcPr>
          <w:p w14:paraId="266864E4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14:paraId="0DF341D1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5</w:t>
            </w:r>
          </w:p>
        </w:tc>
        <w:tc>
          <w:tcPr>
            <w:tcW w:w="3887" w:type="dxa"/>
            <w:vAlign w:val="center"/>
          </w:tcPr>
          <w:p w14:paraId="4830B13D" w14:textId="77777777" w:rsidR="004420A6" w:rsidRPr="004420A6" w:rsidRDefault="004420A6" w:rsidP="004420A6">
            <w:pPr>
              <w:ind w:firstLineChars="100" w:firstLine="210"/>
              <w:rPr>
                <w:color w:val="000000"/>
                <w:kern w:val="0"/>
                <w:szCs w:val="21"/>
              </w:rPr>
            </w:pPr>
            <w:r w:rsidRPr="004420A6">
              <w:rPr>
                <w:rFonts w:ascii="宋体" w:hAnsi="宋体" w:cs="宋体" w:hint="eastAsia"/>
                <w:szCs w:val="21"/>
              </w:rPr>
              <w:t>建议将“常用仪器和”修改为“普通实验室仪器及设备和以下各项：”</w:t>
            </w:r>
          </w:p>
        </w:tc>
        <w:tc>
          <w:tcPr>
            <w:tcW w:w="1680" w:type="dxa"/>
            <w:vAlign w:val="center"/>
          </w:tcPr>
          <w:p w14:paraId="0F0C417D" w14:textId="77777777" w:rsidR="004420A6" w:rsidRPr="004420A6" w:rsidRDefault="004420A6" w:rsidP="004420A6"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 w:rsidRPr="004420A6">
              <w:rPr>
                <w:rFonts w:ascii="宋体" w:hAnsi="宋体" w:cs="宋体" w:hint="eastAsia"/>
                <w:szCs w:val="21"/>
              </w:rPr>
              <w:t>天津达一琦精细化工有限公司、</w:t>
            </w:r>
          </w:p>
          <w:p w14:paraId="64390118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广州质量监督检测研究院</w:t>
            </w:r>
          </w:p>
        </w:tc>
        <w:tc>
          <w:tcPr>
            <w:tcW w:w="2277" w:type="dxa"/>
            <w:vAlign w:val="center"/>
          </w:tcPr>
          <w:p w14:paraId="79EBE7C2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color w:val="000000"/>
                <w:kern w:val="0"/>
                <w:szCs w:val="21"/>
              </w:rPr>
              <w:t>采纳</w:t>
            </w:r>
          </w:p>
        </w:tc>
      </w:tr>
      <w:tr w:rsidR="004420A6" w:rsidRPr="004420A6" w14:paraId="4B0885F2" w14:textId="77777777" w:rsidTr="00566785">
        <w:trPr>
          <w:trHeight w:val="70"/>
          <w:jc w:val="center"/>
        </w:trPr>
        <w:tc>
          <w:tcPr>
            <w:tcW w:w="591" w:type="dxa"/>
            <w:vAlign w:val="center"/>
          </w:tcPr>
          <w:p w14:paraId="71BFB1E8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14:paraId="621912C1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rFonts w:hint="eastAsia"/>
                <w:szCs w:val="21"/>
              </w:rPr>
              <w:t>5</w:t>
            </w:r>
          </w:p>
        </w:tc>
        <w:tc>
          <w:tcPr>
            <w:tcW w:w="3887" w:type="dxa"/>
            <w:vAlign w:val="center"/>
          </w:tcPr>
          <w:p w14:paraId="76F17184" w14:textId="77777777" w:rsidR="004420A6" w:rsidRPr="004420A6" w:rsidRDefault="004420A6" w:rsidP="004420A6">
            <w:pPr>
              <w:ind w:firstLineChars="100" w:firstLine="210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szCs w:val="21"/>
              </w:rPr>
              <w:t>建议加上仪器“</w:t>
            </w:r>
            <w:r w:rsidRPr="004420A6">
              <w:rPr>
                <w:rFonts w:hint="eastAsia"/>
                <w:bCs/>
                <w:szCs w:val="21"/>
              </w:rPr>
              <w:t>恒温恒湿箱</w:t>
            </w:r>
            <w:r w:rsidRPr="004420A6">
              <w:rPr>
                <w:rFonts w:hint="eastAsia"/>
                <w:szCs w:val="21"/>
              </w:rPr>
              <w:t>”</w:t>
            </w:r>
          </w:p>
        </w:tc>
        <w:tc>
          <w:tcPr>
            <w:tcW w:w="1680" w:type="dxa"/>
            <w:vAlign w:val="center"/>
          </w:tcPr>
          <w:p w14:paraId="279CDB60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广州质量监督检测研究院</w:t>
            </w:r>
          </w:p>
        </w:tc>
        <w:tc>
          <w:tcPr>
            <w:tcW w:w="2277" w:type="dxa"/>
            <w:vAlign w:val="center"/>
          </w:tcPr>
          <w:p w14:paraId="4798C69E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color w:val="000000"/>
                <w:kern w:val="0"/>
                <w:szCs w:val="21"/>
              </w:rPr>
              <w:t>采纳，根据仪器常规指标，测试布片及测试环境的湿度控制误差修改为</w:t>
            </w:r>
            <w:r w:rsidRPr="004420A6">
              <w:rPr>
                <w:rFonts w:hint="eastAsia"/>
                <w:color w:val="000000"/>
                <w:kern w:val="0"/>
                <w:szCs w:val="21"/>
              </w:rPr>
              <w:sym w:font="Symbol" w:char="F0B1"/>
            </w:r>
            <w:r w:rsidRPr="004420A6">
              <w:rPr>
                <w:rFonts w:hint="eastAsia"/>
                <w:color w:val="000000"/>
                <w:kern w:val="0"/>
                <w:szCs w:val="21"/>
              </w:rPr>
              <w:t>5%</w:t>
            </w:r>
          </w:p>
        </w:tc>
      </w:tr>
      <w:tr w:rsidR="004420A6" w:rsidRPr="004420A6" w14:paraId="1AAC6DA6" w14:textId="77777777" w:rsidTr="00566785">
        <w:trPr>
          <w:trHeight w:val="70"/>
          <w:jc w:val="center"/>
        </w:trPr>
        <w:tc>
          <w:tcPr>
            <w:tcW w:w="591" w:type="dxa"/>
            <w:vAlign w:val="center"/>
          </w:tcPr>
          <w:p w14:paraId="210779FF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14:paraId="36DFE063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rFonts w:hint="eastAsia"/>
                <w:szCs w:val="21"/>
              </w:rPr>
              <w:t>5.3</w:t>
            </w:r>
          </w:p>
        </w:tc>
        <w:tc>
          <w:tcPr>
            <w:tcW w:w="3887" w:type="dxa"/>
            <w:vAlign w:val="center"/>
          </w:tcPr>
          <w:p w14:paraId="45B00B02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4420A6">
              <w:rPr>
                <w:color w:val="000000"/>
                <w:kern w:val="0"/>
                <w:szCs w:val="21"/>
              </w:rPr>
              <w:t xml:space="preserve"> </w:t>
            </w:r>
            <w:r w:rsidRPr="004420A6">
              <w:rPr>
                <w:color w:val="000000"/>
                <w:kern w:val="0"/>
                <w:szCs w:val="21"/>
              </w:rPr>
              <w:t>建议将</w:t>
            </w:r>
            <w:r w:rsidRPr="004420A6">
              <w:rPr>
                <w:rFonts w:ascii="宋体" w:hAnsi="宋体" w:cs="宋体" w:hint="eastAsia"/>
                <w:color w:val="000000"/>
                <w:kern w:val="0"/>
                <w:szCs w:val="21"/>
              </w:rPr>
              <w:t>“</w:t>
            </w:r>
            <w:r w:rsidRPr="004420A6">
              <w:rPr>
                <w:color w:val="000000"/>
                <w:kern w:val="0"/>
                <w:szCs w:val="21"/>
              </w:rPr>
              <w:t>GB/T 13174-2008</w:t>
            </w:r>
            <w:r w:rsidRPr="004420A6">
              <w:rPr>
                <w:rFonts w:ascii="宋体" w:hAnsi="宋体" w:cs="宋体" w:hint="eastAsia"/>
                <w:color w:val="000000"/>
                <w:kern w:val="0"/>
                <w:szCs w:val="21"/>
              </w:rPr>
              <w:t>”修改为“</w:t>
            </w:r>
            <w:r w:rsidRPr="004420A6">
              <w:rPr>
                <w:color w:val="000000"/>
                <w:kern w:val="0"/>
                <w:szCs w:val="21"/>
              </w:rPr>
              <w:t>符合</w:t>
            </w:r>
            <w:r w:rsidRPr="004420A6">
              <w:rPr>
                <w:color w:val="000000"/>
                <w:kern w:val="0"/>
                <w:szCs w:val="21"/>
              </w:rPr>
              <w:t>GB/T 13174-2008</w:t>
            </w:r>
            <w:r w:rsidRPr="004420A6">
              <w:rPr>
                <w:color w:val="000000"/>
                <w:kern w:val="0"/>
                <w:szCs w:val="21"/>
              </w:rPr>
              <w:t>规定</w:t>
            </w:r>
            <w:r w:rsidRPr="004420A6">
              <w:rPr>
                <w:rFonts w:ascii="宋体" w:hAnsi="宋体" w:cs="宋体" w:hint="eastAsia"/>
                <w:color w:val="000000"/>
                <w:kern w:val="0"/>
                <w:szCs w:val="21"/>
              </w:rPr>
              <w:t>”</w:t>
            </w:r>
          </w:p>
        </w:tc>
        <w:tc>
          <w:tcPr>
            <w:tcW w:w="1680" w:type="dxa"/>
            <w:vMerge w:val="restart"/>
            <w:vAlign w:val="center"/>
          </w:tcPr>
          <w:p w14:paraId="0DA32BCA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rFonts w:ascii="宋体" w:hAnsi="宋体" w:cs="宋体" w:hint="eastAsia"/>
                <w:szCs w:val="21"/>
              </w:rPr>
              <w:t>天津达一琦精细化工有限公司</w:t>
            </w:r>
          </w:p>
        </w:tc>
        <w:tc>
          <w:tcPr>
            <w:tcW w:w="2277" w:type="dxa"/>
            <w:vAlign w:val="center"/>
          </w:tcPr>
          <w:p w14:paraId="47D3929D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color w:val="000000"/>
                <w:kern w:val="0"/>
                <w:szCs w:val="21"/>
              </w:rPr>
              <w:t>采纳，并取消年代号</w:t>
            </w:r>
          </w:p>
        </w:tc>
      </w:tr>
      <w:tr w:rsidR="004420A6" w:rsidRPr="004420A6" w14:paraId="2DDF3DD6" w14:textId="77777777" w:rsidTr="00566785">
        <w:trPr>
          <w:trHeight w:val="70"/>
          <w:jc w:val="center"/>
        </w:trPr>
        <w:tc>
          <w:tcPr>
            <w:tcW w:w="591" w:type="dxa"/>
            <w:vAlign w:val="center"/>
          </w:tcPr>
          <w:p w14:paraId="63F74043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14:paraId="1F6924B5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rFonts w:hint="eastAsia"/>
                <w:szCs w:val="21"/>
              </w:rPr>
              <w:t>5.11</w:t>
            </w:r>
            <w:r w:rsidRPr="004420A6">
              <w:rPr>
                <w:rFonts w:hint="eastAsia"/>
                <w:szCs w:val="21"/>
              </w:rPr>
              <w:tab/>
            </w:r>
          </w:p>
        </w:tc>
        <w:tc>
          <w:tcPr>
            <w:tcW w:w="3887" w:type="dxa"/>
            <w:vAlign w:val="center"/>
          </w:tcPr>
          <w:p w14:paraId="1FB1E97B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szCs w:val="21"/>
              </w:rPr>
              <w:t>编码有误，应为“</w:t>
            </w:r>
            <w:r w:rsidRPr="004420A6">
              <w:rPr>
                <w:rFonts w:hint="eastAsia"/>
                <w:szCs w:val="21"/>
              </w:rPr>
              <w:t>5.10</w:t>
            </w:r>
            <w:r w:rsidRPr="004420A6">
              <w:rPr>
                <w:rFonts w:hint="eastAsia"/>
                <w:szCs w:val="21"/>
              </w:rPr>
              <w:t>”</w:t>
            </w:r>
          </w:p>
        </w:tc>
        <w:tc>
          <w:tcPr>
            <w:tcW w:w="1680" w:type="dxa"/>
            <w:vMerge/>
            <w:vAlign w:val="center"/>
          </w:tcPr>
          <w:p w14:paraId="0756D03B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</w:p>
        </w:tc>
        <w:tc>
          <w:tcPr>
            <w:tcW w:w="2277" w:type="dxa"/>
            <w:vAlign w:val="center"/>
          </w:tcPr>
          <w:p w14:paraId="287F11EB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color w:val="000000"/>
                <w:kern w:val="0"/>
                <w:szCs w:val="21"/>
              </w:rPr>
              <w:t>采纳</w:t>
            </w:r>
          </w:p>
        </w:tc>
      </w:tr>
      <w:tr w:rsidR="004420A6" w:rsidRPr="004420A6" w14:paraId="6A18A4A3" w14:textId="77777777" w:rsidTr="00566785">
        <w:trPr>
          <w:trHeight w:val="70"/>
          <w:jc w:val="center"/>
        </w:trPr>
        <w:tc>
          <w:tcPr>
            <w:tcW w:w="591" w:type="dxa"/>
            <w:vAlign w:val="center"/>
          </w:tcPr>
          <w:p w14:paraId="68540FEF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rFonts w:hint="eastAsia"/>
                <w:szCs w:val="21"/>
              </w:rPr>
              <w:t>10</w:t>
            </w:r>
          </w:p>
        </w:tc>
        <w:tc>
          <w:tcPr>
            <w:tcW w:w="898" w:type="dxa"/>
            <w:vAlign w:val="center"/>
          </w:tcPr>
          <w:p w14:paraId="7BF431D1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6.1</w:t>
            </w:r>
          </w:p>
        </w:tc>
        <w:tc>
          <w:tcPr>
            <w:tcW w:w="3887" w:type="dxa"/>
            <w:vAlign w:val="center"/>
          </w:tcPr>
          <w:p w14:paraId="622811A4" w14:textId="77777777" w:rsidR="004420A6" w:rsidRPr="004420A6" w:rsidRDefault="004420A6" w:rsidP="004420A6">
            <w:pPr>
              <w:ind w:firstLineChars="100" w:firstLine="210"/>
              <w:rPr>
                <w:color w:val="000000"/>
                <w:kern w:val="0"/>
                <w:szCs w:val="21"/>
              </w:rPr>
            </w:pPr>
            <w:r w:rsidRPr="004420A6">
              <w:rPr>
                <w:szCs w:val="21"/>
              </w:rPr>
              <w:t>建议增加</w:t>
            </w:r>
            <w:r w:rsidRPr="004420A6">
              <w:rPr>
                <w:rFonts w:ascii="宋体" w:hAnsi="宋体" w:cs="宋体" w:hint="eastAsia"/>
                <w:szCs w:val="21"/>
              </w:rPr>
              <w:t>“烘箱”</w:t>
            </w:r>
            <w:r w:rsidRPr="004420A6">
              <w:rPr>
                <w:szCs w:val="21"/>
              </w:rPr>
              <w:t>用来烘干白棉布</w:t>
            </w:r>
          </w:p>
        </w:tc>
        <w:tc>
          <w:tcPr>
            <w:tcW w:w="1680" w:type="dxa"/>
            <w:vAlign w:val="center"/>
          </w:tcPr>
          <w:p w14:paraId="36399E04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rFonts w:ascii="宋体" w:hAnsi="宋体" w:cs="宋体" w:hint="eastAsia"/>
                <w:szCs w:val="21"/>
              </w:rPr>
              <w:t>纳爱斯集团有限公司</w:t>
            </w:r>
          </w:p>
        </w:tc>
        <w:tc>
          <w:tcPr>
            <w:tcW w:w="2277" w:type="dxa"/>
            <w:vAlign w:val="center"/>
          </w:tcPr>
          <w:p w14:paraId="5B6FC655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color w:val="000000"/>
                <w:kern w:val="0"/>
                <w:szCs w:val="21"/>
              </w:rPr>
              <w:t>采纳</w:t>
            </w:r>
          </w:p>
        </w:tc>
      </w:tr>
      <w:tr w:rsidR="004420A6" w:rsidRPr="004420A6" w14:paraId="582D4003" w14:textId="77777777" w:rsidTr="00566785">
        <w:trPr>
          <w:trHeight w:val="70"/>
          <w:jc w:val="center"/>
        </w:trPr>
        <w:tc>
          <w:tcPr>
            <w:tcW w:w="591" w:type="dxa"/>
            <w:vAlign w:val="center"/>
          </w:tcPr>
          <w:p w14:paraId="4E70E16C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rFonts w:hint="eastAsia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14:paraId="5B84CEC4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rFonts w:hint="eastAsia"/>
                <w:szCs w:val="21"/>
              </w:rPr>
              <w:t>6.1</w:t>
            </w:r>
          </w:p>
        </w:tc>
        <w:tc>
          <w:tcPr>
            <w:tcW w:w="3887" w:type="dxa"/>
            <w:vAlign w:val="center"/>
          </w:tcPr>
          <w:p w14:paraId="10FD0993" w14:textId="77777777" w:rsidR="004420A6" w:rsidRPr="004420A6" w:rsidRDefault="004420A6" w:rsidP="004420A6">
            <w:pPr>
              <w:ind w:firstLineChars="100" w:firstLine="210"/>
              <w:rPr>
                <w:szCs w:val="21"/>
              </w:rPr>
            </w:pPr>
            <w:r w:rsidRPr="004420A6">
              <w:rPr>
                <w:rFonts w:hint="eastAsia"/>
                <w:szCs w:val="21"/>
              </w:rPr>
              <w:t>建议将标题修改为“白棉布的前处理”，如果是购买的</w:t>
            </w:r>
            <w:r w:rsidRPr="004420A6">
              <w:rPr>
                <w:rFonts w:hint="eastAsia"/>
                <w:szCs w:val="21"/>
              </w:rPr>
              <w:t>JB-00</w:t>
            </w:r>
            <w:r w:rsidRPr="004420A6">
              <w:rPr>
                <w:rFonts w:hint="eastAsia"/>
                <w:szCs w:val="21"/>
              </w:rPr>
              <w:t>白棉布，可以直接裁剪</w:t>
            </w:r>
          </w:p>
        </w:tc>
        <w:tc>
          <w:tcPr>
            <w:tcW w:w="1680" w:type="dxa"/>
            <w:vAlign w:val="center"/>
          </w:tcPr>
          <w:p w14:paraId="5665141C" w14:textId="77777777" w:rsidR="004420A6" w:rsidRPr="004420A6" w:rsidRDefault="004420A6" w:rsidP="004420A6">
            <w:pPr>
              <w:jc w:val="center"/>
              <w:rPr>
                <w:rFonts w:ascii="宋体" w:hAnsi="宋体" w:cs="宋体"/>
                <w:szCs w:val="21"/>
              </w:rPr>
            </w:pPr>
            <w:r w:rsidRPr="004420A6">
              <w:rPr>
                <w:szCs w:val="21"/>
              </w:rPr>
              <w:t>广州质量监督检测研究院</w:t>
            </w:r>
          </w:p>
        </w:tc>
        <w:tc>
          <w:tcPr>
            <w:tcW w:w="2277" w:type="dxa"/>
            <w:vAlign w:val="center"/>
          </w:tcPr>
          <w:p w14:paraId="7EC1497D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color w:val="000000"/>
                <w:kern w:val="0"/>
                <w:szCs w:val="21"/>
              </w:rPr>
              <w:t>采纳</w:t>
            </w:r>
          </w:p>
        </w:tc>
      </w:tr>
      <w:tr w:rsidR="004420A6" w:rsidRPr="004420A6" w14:paraId="12C25DB5" w14:textId="77777777" w:rsidTr="00566785">
        <w:trPr>
          <w:trHeight w:val="70"/>
          <w:jc w:val="center"/>
        </w:trPr>
        <w:tc>
          <w:tcPr>
            <w:tcW w:w="591" w:type="dxa"/>
            <w:vAlign w:val="center"/>
          </w:tcPr>
          <w:p w14:paraId="5AFD99D1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rFonts w:hint="eastAsia"/>
                <w:szCs w:val="21"/>
              </w:rPr>
              <w:t>12</w:t>
            </w:r>
          </w:p>
        </w:tc>
        <w:tc>
          <w:tcPr>
            <w:tcW w:w="898" w:type="dxa"/>
            <w:vAlign w:val="center"/>
          </w:tcPr>
          <w:p w14:paraId="4E02C1E3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rFonts w:hint="eastAsia"/>
                <w:szCs w:val="21"/>
              </w:rPr>
              <w:t>6.1</w:t>
            </w:r>
          </w:p>
        </w:tc>
        <w:tc>
          <w:tcPr>
            <w:tcW w:w="3887" w:type="dxa"/>
            <w:vAlign w:val="center"/>
          </w:tcPr>
          <w:p w14:paraId="5AD50EEF" w14:textId="77777777" w:rsidR="004420A6" w:rsidRPr="004420A6" w:rsidRDefault="004420A6" w:rsidP="004420A6">
            <w:pPr>
              <w:ind w:firstLineChars="100" w:firstLine="210"/>
              <w:rPr>
                <w:szCs w:val="21"/>
              </w:rPr>
            </w:pPr>
            <w:r w:rsidRPr="004420A6">
              <w:rPr>
                <w:rFonts w:ascii="宋体" w:hAnsi="宋体" w:cs="宋体" w:hint="eastAsia"/>
                <w:bCs/>
                <w:szCs w:val="21"/>
              </w:rPr>
              <w:t>“</w:t>
            </w:r>
            <w:r w:rsidRPr="004420A6">
              <w:rPr>
                <w:bCs/>
                <w:szCs w:val="21"/>
              </w:rPr>
              <w:t>加入滚筒洗衣机中，用自来水按洗衣机标准洗涤模式进行洗涤、甩干，再用去离子水洗涤</w:t>
            </w:r>
            <w:r w:rsidRPr="004420A6">
              <w:rPr>
                <w:bCs/>
                <w:szCs w:val="21"/>
              </w:rPr>
              <w:t>30min</w:t>
            </w:r>
            <w:r w:rsidRPr="004420A6">
              <w:rPr>
                <w:bCs/>
                <w:szCs w:val="21"/>
              </w:rPr>
              <w:t>，洗涤温度控制在</w:t>
            </w:r>
            <w:r w:rsidRPr="004420A6">
              <w:rPr>
                <w:bCs/>
                <w:szCs w:val="21"/>
              </w:rPr>
              <w:t>60℃</w:t>
            </w:r>
            <w:r w:rsidRPr="004420A6">
              <w:rPr>
                <w:bCs/>
                <w:szCs w:val="21"/>
              </w:rPr>
              <w:t>左右，甩干后置于连续式</w:t>
            </w:r>
            <w:proofErr w:type="gramStart"/>
            <w:r w:rsidRPr="004420A6">
              <w:rPr>
                <w:bCs/>
                <w:szCs w:val="21"/>
              </w:rPr>
              <w:t>焙烘机</w:t>
            </w:r>
            <w:proofErr w:type="gramEnd"/>
            <w:r w:rsidRPr="004420A6">
              <w:rPr>
                <w:bCs/>
                <w:szCs w:val="21"/>
              </w:rPr>
              <w:t>中展平烘</w:t>
            </w:r>
            <w:r w:rsidRPr="004420A6">
              <w:rPr>
                <w:rFonts w:ascii="宋体" w:hAnsi="宋体" w:cs="宋体" w:hint="eastAsia"/>
                <w:bCs/>
                <w:szCs w:val="21"/>
              </w:rPr>
              <w:t>干”</w:t>
            </w:r>
            <w:r w:rsidRPr="004420A6">
              <w:rPr>
                <w:bCs/>
                <w:szCs w:val="21"/>
              </w:rPr>
              <w:t>，该操作存在的问题：</w:t>
            </w:r>
            <w:r w:rsidRPr="004420A6">
              <w:rPr>
                <w:bCs/>
                <w:szCs w:val="21"/>
              </w:rPr>
              <w:t>1</w:t>
            </w:r>
            <w:r w:rsidRPr="004420A6">
              <w:rPr>
                <w:bCs/>
                <w:szCs w:val="21"/>
              </w:rPr>
              <w:t>）</w:t>
            </w:r>
            <w:r w:rsidRPr="004420A6">
              <w:rPr>
                <w:szCs w:val="21"/>
              </w:rPr>
              <w:t>用去离子水洗涤</w:t>
            </w:r>
            <w:r w:rsidRPr="004420A6">
              <w:rPr>
                <w:szCs w:val="21"/>
              </w:rPr>
              <w:t>30min</w:t>
            </w:r>
            <w:r w:rsidRPr="004420A6">
              <w:rPr>
                <w:szCs w:val="21"/>
              </w:rPr>
              <w:t>，应该必须在外边用手</w:t>
            </w:r>
            <w:r w:rsidRPr="004420A6">
              <w:rPr>
                <w:szCs w:val="21"/>
              </w:rPr>
              <w:lastRenderedPageBreak/>
              <w:t>洗涤，因为滚筒洗衣机无法人为添加</w:t>
            </w:r>
            <w:r w:rsidRPr="004420A6">
              <w:rPr>
                <w:rFonts w:hint="eastAsia"/>
                <w:szCs w:val="21"/>
              </w:rPr>
              <w:t>去离子</w:t>
            </w:r>
            <w:r w:rsidRPr="004420A6">
              <w:rPr>
                <w:szCs w:val="21"/>
              </w:rPr>
              <w:t>水；</w:t>
            </w:r>
            <w:r w:rsidRPr="004420A6">
              <w:rPr>
                <w:szCs w:val="21"/>
              </w:rPr>
              <w:t>2</w:t>
            </w:r>
            <w:r w:rsidRPr="004420A6">
              <w:rPr>
                <w:szCs w:val="21"/>
              </w:rPr>
              <w:t>）洗涤温度规定不明确</w:t>
            </w:r>
          </w:p>
        </w:tc>
        <w:tc>
          <w:tcPr>
            <w:tcW w:w="1680" w:type="dxa"/>
            <w:vAlign w:val="center"/>
          </w:tcPr>
          <w:p w14:paraId="3AAACF20" w14:textId="77777777" w:rsidR="004420A6" w:rsidRPr="004420A6" w:rsidRDefault="004420A6" w:rsidP="004420A6">
            <w:pPr>
              <w:jc w:val="center"/>
              <w:rPr>
                <w:rFonts w:ascii="宋体" w:hAnsi="宋体" w:cs="宋体"/>
                <w:szCs w:val="21"/>
              </w:rPr>
            </w:pPr>
            <w:r w:rsidRPr="004420A6">
              <w:rPr>
                <w:rFonts w:ascii="宋体" w:hAnsi="宋体" w:cs="宋体" w:hint="eastAsia"/>
                <w:szCs w:val="21"/>
              </w:rPr>
              <w:lastRenderedPageBreak/>
              <w:t>上海开米科技有限公司</w:t>
            </w:r>
          </w:p>
        </w:tc>
        <w:tc>
          <w:tcPr>
            <w:tcW w:w="2277" w:type="dxa"/>
            <w:vAlign w:val="center"/>
          </w:tcPr>
          <w:p w14:paraId="45D8D278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color w:val="000000"/>
                <w:kern w:val="0"/>
                <w:szCs w:val="21"/>
              </w:rPr>
              <w:t>部分采纳。</w:t>
            </w:r>
          </w:p>
          <w:p w14:paraId="2A0F2940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4420A6">
              <w:rPr>
                <w:color w:val="000000"/>
                <w:kern w:val="0"/>
                <w:szCs w:val="21"/>
              </w:rPr>
              <w:t xml:space="preserve"> </w:t>
            </w:r>
            <w:r w:rsidRPr="004420A6">
              <w:rPr>
                <w:rFonts w:hint="eastAsia"/>
                <w:color w:val="000000"/>
                <w:kern w:val="0"/>
                <w:szCs w:val="21"/>
              </w:rPr>
              <w:t>1</w:t>
            </w:r>
            <w:r w:rsidRPr="004420A6">
              <w:rPr>
                <w:rFonts w:hint="eastAsia"/>
                <w:color w:val="000000"/>
                <w:kern w:val="0"/>
                <w:szCs w:val="21"/>
              </w:rPr>
              <w:t>）实验室若无条件直接向滚筒机中添加去离子水，可以从滚筒机的洗涤剂槽中直</w:t>
            </w:r>
            <w:proofErr w:type="gramStart"/>
            <w:r w:rsidRPr="004420A6">
              <w:rPr>
                <w:rFonts w:hint="eastAsia"/>
                <w:color w:val="000000"/>
                <w:kern w:val="0"/>
                <w:szCs w:val="21"/>
              </w:rPr>
              <w:t>接加入</w:t>
            </w:r>
            <w:proofErr w:type="gramEnd"/>
            <w:r w:rsidRPr="004420A6">
              <w:rPr>
                <w:rFonts w:hint="eastAsia"/>
                <w:color w:val="000000"/>
                <w:kern w:val="0"/>
                <w:szCs w:val="21"/>
              </w:rPr>
              <w:t>去离子水；</w:t>
            </w:r>
          </w:p>
          <w:p w14:paraId="22AE460E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color w:val="000000"/>
                <w:kern w:val="0"/>
                <w:szCs w:val="21"/>
              </w:rPr>
              <w:lastRenderedPageBreak/>
              <w:t xml:space="preserve"> </w:t>
            </w:r>
            <w:r w:rsidRPr="004420A6">
              <w:rPr>
                <w:color w:val="000000"/>
                <w:kern w:val="0"/>
                <w:szCs w:val="21"/>
              </w:rPr>
              <w:t xml:space="preserve"> </w:t>
            </w:r>
            <w:r w:rsidRPr="004420A6">
              <w:rPr>
                <w:rFonts w:hint="eastAsia"/>
                <w:color w:val="000000"/>
                <w:kern w:val="0"/>
                <w:szCs w:val="21"/>
              </w:rPr>
              <w:t>2</w:t>
            </w:r>
            <w:r w:rsidRPr="004420A6">
              <w:rPr>
                <w:rFonts w:hint="eastAsia"/>
                <w:color w:val="000000"/>
                <w:kern w:val="0"/>
                <w:szCs w:val="21"/>
              </w:rPr>
              <w:t>）修改为洗涤温度都控制在</w:t>
            </w:r>
            <w:r w:rsidRPr="004420A6">
              <w:rPr>
                <w:rFonts w:hint="eastAsia"/>
                <w:color w:val="000000"/>
                <w:kern w:val="0"/>
                <w:szCs w:val="21"/>
              </w:rPr>
              <w:t>60</w:t>
            </w:r>
            <w:r w:rsidRPr="004420A6">
              <w:rPr>
                <w:rFonts w:hint="eastAsia"/>
                <w:color w:val="000000"/>
                <w:kern w:val="0"/>
                <w:szCs w:val="21"/>
              </w:rPr>
              <w:t>℃左右。</w:t>
            </w:r>
          </w:p>
        </w:tc>
      </w:tr>
      <w:tr w:rsidR="004420A6" w:rsidRPr="004420A6" w14:paraId="789238CE" w14:textId="77777777" w:rsidTr="00566785">
        <w:trPr>
          <w:trHeight w:val="70"/>
          <w:jc w:val="center"/>
        </w:trPr>
        <w:tc>
          <w:tcPr>
            <w:tcW w:w="591" w:type="dxa"/>
            <w:vAlign w:val="center"/>
          </w:tcPr>
          <w:p w14:paraId="45919B55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rFonts w:hint="eastAsia"/>
                <w:szCs w:val="21"/>
              </w:rPr>
              <w:t>13</w:t>
            </w:r>
          </w:p>
        </w:tc>
        <w:tc>
          <w:tcPr>
            <w:tcW w:w="898" w:type="dxa"/>
            <w:vAlign w:val="center"/>
          </w:tcPr>
          <w:p w14:paraId="7E00D6A7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rFonts w:hint="eastAsia"/>
                <w:szCs w:val="21"/>
              </w:rPr>
              <w:t>6.2</w:t>
            </w:r>
          </w:p>
        </w:tc>
        <w:tc>
          <w:tcPr>
            <w:tcW w:w="3887" w:type="dxa"/>
            <w:vAlign w:val="center"/>
          </w:tcPr>
          <w:p w14:paraId="0137CF84" w14:textId="77777777" w:rsidR="004420A6" w:rsidRPr="004420A6" w:rsidRDefault="004420A6" w:rsidP="004420A6">
            <w:pPr>
              <w:ind w:firstLineChars="100" w:firstLine="210"/>
              <w:rPr>
                <w:szCs w:val="21"/>
              </w:rPr>
            </w:pPr>
            <w:r w:rsidRPr="004420A6">
              <w:rPr>
                <w:szCs w:val="21"/>
              </w:rPr>
              <w:t>本条中的</w:t>
            </w:r>
            <w:r w:rsidRPr="004420A6">
              <w:rPr>
                <w:szCs w:val="21"/>
              </w:rPr>
              <w:t>250mL</w:t>
            </w:r>
            <w:r w:rsidRPr="004420A6">
              <w:rPr>
                <w:szCs w:val="21"/>
              </w:rPr>
              <w:t>溶液和硬水均改为</w:t>
            </w:r>
            <w:r w:rsidRPr="004420A6">
              <w:rPr>
                <w:szCs w:val="21"/>
              </w:rPr>
              <w:t>500mL</w:t>
            </w:r>
            <w:r w:rsidRPr="004420A6">
              <w:rPr>
                <w:szCs w:val="21"/>
              </w:rPr>
              <w:t>。因</w:t>
            </w:r>
            <w:r w:rsidRPr="004420A6">
              <w:rPr>
                <w:szCs w:val="21"/>
              </w:rPr>
              <w:t>250m</w:t>
            </w:r>
            <w:r w:rsidRPr="004420A6">
              <w:rPr>
                <w:rFonts w:hint="eastAsia"/>
                <w:szCs w:val="21"/>
              </w:rPr>
              <w:t>L</w:t>
            </w:r>
            <w:r w:rsidRPr="004420A6">
              <w:rPr>
                <w:szCs w:val="21"/>
              </w:rPr>
              <w:t>试液重量太轻，去污浴缸容易飘浮，搅拌时会与固定支杆碰撞。</w:t>
            </w:r>
            <w:r w:rsidRPr="004420A6">
              <w:rPr>
                <w:szCs w:val="21"/>
              </w:rPr>
              <w:t>500mL</w:t>
            </w:r>
            <w:r w:rsidRPr="004420A6">
              <w:rPr>
                <w:szCs w:val="21"/>
              </w:rPr>
              <w:t>试液即有足够的重力使去污浴缸下沉。</w:t>
            </w:r>
          </w:p>
        </w:tc>
        <w:tc>
          <w:tcPr>
            <w:tcW w:w="1680" w:type="dxa"/>
            <w:vAlign w:val="center"/>
          </w:tcPr>
          <w:p w14:paraId="55209E65" w14:textId="77777777" w:rsidR="004420A6" w:rsidRPr="004420A6" w:rsidRDefault="004420A6" w:rsidP="004420A6">
            <w:pPr>
              <w:jc w:val="center"/>
              <w:rPr>
                <w:rFonts w:ascii="宋体" w:hAnsi="宋体" w:cs="宋体"/>
                <w:szCs w:val="21"/>
              </w:rPr>
            </w:pPr>
            <w:r w:rsidRPr="004420A6">
              <w:rPr>
                <w:rFonts w:ascii="宋体" w:hAnsi="宋体" w:cs="宋体" w:hint="eastAsia"/>
                <w:szCs w:val="21"/>
              </w:rPr>
              <w:t>纳爱斯集团有限公司</w:t>
            </w:r>
          </w:p>
        </w:tc>
        <w:tc>
          <w:tcPr>
            <w:tcW w:w="2277" w:type="dxa"/>
            <w:vAlign w:val="center"/>
          </w:tcPr>
          <w:p w14:paraId="5F695F4F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color w:val="000000"/>
                <w:kern w:val="0"/>
                <w:szCs w:val="21"/>
              </w:rPr>
              <w:t>不采纳。</w:t>
            </w:r>
          </w:p>
          <w:p w14:paraId="687A3E1A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4420A6">
              <w:rPr>
                <w:color w:val="000000"/>
                <w:kern w:val="0"/>
                <w:szCs w:val="21"/>
              </w:rPr>
              <w:t xml:space="preserve">  </w:t>
            </w:r>
            <w:r w:rsidRPr="004420A6">
              <w:rPr>
                <w:rFonts w:hint="eastAsia"/>
                <w:color w:val="000000"/>
                <w:kern w:val="0"/>
                <w:szCs w:val="21"/>
              </w:rPr>
              <w:t>若改为</w:t>
            </w:r>
            <w:r w:rsidRPr="004420A6">
              <w:rPr>
                <w:rFonts w:hint="eastAsia"/>
                <w:color w:val="000000"/>
                <w:kern w:val="0"/>
                <w:szCs w:val="21"/>
              </w:rPr>
              <w:t>500mL</w:t>
            </w:r>
            <w:r w:rsidRPr="004420A6">
              <w:rPr>
                <w:rFonts w:hint="eastAsia"/>
                <w:color w:val="000000"/>
                <w:kern w:val="0"/>
                <w:szCs w:val="21"/>
              </w:rPr>
              <w:t>，将改变测试浴比。去污浴缸漂浮问题，可以通过调节水浴的水位解决。</w:t>
            </w:r>
          </w:p>
          <w:p w14:paraId="34AD5492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4420A6" w:rsidRPr="004420A6" w14:paraId="07FB3276" w14:textId="77777777" w:rsidTr="00566785">
        <w:trPr>
          <w:trHeight w:val="70"/>
          <w:jc w:val="center"/>
        </w:trPr>
        <w:tc>
          <w:tcPr>
            <w:tcW w:w="591" w:type="dxa"/>
            <w:vAlign w:val="center"/>
          </w:tcPr>
          <w:p w14:paraId="1C9A39E3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14</w:t>
            </w:r>
          </w:p>
        </w:tc>
        <w:tc>
          <w:tcPr>
            <w:tcW w:w="898" w:type="dxa"/>
            <w:vAlign w:val="center"/>
          </w:tcPr>
          <w:p w14:paraId="63AB8777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6.4</w:t>
            </w:r>
          </w:p>
        </w:tc>
        <w:tc>
          <w:tcPr>
            <w:tcW w:w="3887" w:type="dxa"/>
            <w:vAlign w:val="center"/>
          </w:tcPr>
          <w:p w14:paraId="4678BD71" w14:textId="77777777" w:rsidR="004420A6" w:rsidRPr="004420A6" w:rsidRDefault="004420A6" w:rsidP="004420A6">
            <w:pPr>
              <w:ind w:firstLineChars="100" w:firstLine="210"/>
              <w:rPr>
                <w:szCs w:val="21"/>
              </w:rPr>
            </w:pPr>
            <w:r w:rsidRPr="004420A6">
              <w:rPr>
                <w:rFonts w:ascii="宋体" w:hAnsi="宋体" w:cs="宋体" w:hint="eastAsia"/>
                <w:szCs w:val="21"/>
              </w:rPr>
              <w:t>“</w:t>
            </w:r>
            <w:r w:rsidRPr="004420A6">
              <w:rPr>
                <w:szCs w:val="21"/>
              </w:rPr>
              <w:t>此时试液沿试片上升，记录试液上升至</w:t>
            </w:r>
            <w:r w:rsidRPr="004420A6">
              <w:rPr>
                <w:szCs w:val="21"/>
              </w:rPr>
              <w:t>20mm</w:t>
            </w:r>
            <w:r w:rsidRPr="004420A6">
              <w:rPr>
                <w:szCs w:val="21"/>
              </w:rPr>
              <w:t>所用时间</w:t>
            </w:r>
            <w:r w:rsidRPr="004420A6">
              <w:rPr>
                <w:szCs w:val="21"/>
              </w:rPr>
              <w:t>t</w:t>
            </w:r>
            <w:r w:rsidRPr="004420A6">
              <w:rPr>
                <w:szCs w:val="21"/>
              </w:rPr>
              <w:t>，即为本试验的毛细效应时间；当试液继续上升至试片下端</w:t>
            </w:r>
            <w:r w:rsidRPr="004420A6">
              <w:rPr>
                <w:szCs w:val="21"/>
              </w:rPr>
              <w:t>30mm</w:t>
            </w:r>
            <w:r w:rsidRPr="004420A6">
              <w:rPr>
                <w:szCs w:val="21"/>
              </w:rPr>
              <w:t>处的标记时（若试液上升高度参差不齐，则应读取试液完全到达</w:t>
            </w:r>
            <w:r w:rsidRPr="004420A6">
              <w:rPr>
                <w:szCs w:val="21"/>
              </w:rPr>
              <w:t>30mm</w:t>
            </w:r>
            <w:r w:rsidRPr="004420A6">
              <w:rPr>
                <w:szCs w:val="21"/>
              </w:rPr>
              <w:t>标记处的时间），停止计时。</w:t>
            </w:r>
            <w:r w:rsidRPr="004420A6">
              <w:rPr>
                <w:rFonts w:ascii="宋体" w:hAnsi="宋体" w:cs="宋体" w:hint="eastAsia"/>
                <w:szCs w:val="21"/>
              </w:rPr>
              <w:t>”</w:t>
            </w:r>
            <w:r w:rsidRPr="004420A6">
              <w:rPr>
                <w:szCs w:val="21"/>
              </w:rPr>
              <w:t>表述容易让不同操作者产生不同的理解。</w:t>
            </w:r>
          </w:p>
        </w:tc>
        <w:tc>
          <w:tcPr>
            <w:tcW w:w="1680" w:type="dxa"/>
            <w:vAlign w:val="center"/>
          </w:tcPr>
          <w:p w14:paraId="21087065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纳爱斯集团有限公司、</w:t>
            </w:r>
          </w:p>
          <w:p w14:paraId="5BCC8C16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上海开米科技有限公司</w:t>
            </w:r>
          </w:p>
        </w:tc>
        <w:tc>
          <w:tcPr>
            <w:tcW w:w="2277" w:type="dxa"/>
            <w:vAlign w:val="center"/>
          </w:tcPr>
          <w:p w14:paraId="51270713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color w:val="000000"/>
                <w:kern w:val="0"/>
                <w:szCs w:val="21"/>
              </w:rPr>
              <w:t>采纳。</w:t>
            </w:r>
          </w:p>
          <w:p w14:paraId="614750FF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4420A6">
              <w:rPr>
                <w:color w:val="000000"/>
                <w:kern w:val="0"/>
                <w:szCs w:val="21"/>
              </w:rPr>
              <w:t xml:space="preserve"> </w:t>
            </w:r>
            <w:r w:rsidRPr="004420A6">
              <w:rPr>
                <w:color w:val="000000"/>
                <w:kern w:val="0"/>
                <w:szCs w:val="21"/>
              </w:rPr>
              <w:t>方法正文已经修改。</w:t>
            </w:r>
          </w:p>
        </w:tc>
      </w:tr>
      <w:tr w:rsidR="004420A6" w:rsidRPr="004420A6" w14:paraId="572420BB" w14:textId="77777777" w:rsidTr="00566785">
        <w:trPr>
          <w:trHeight w:val="509"/>
          <w:jc w:val="center"/>
        </w:trPr>
        <w:tc>
          <w:tcPr>
            <w:tcW w:w="591" w:type="dxa"/>
            <w:vAlign w:val="center"/>
          </w:tcPr>
          <w:p w14:paraId="4ACB9AF4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15</w:t>
            </w:r>
          </w:p>
        </w:tc>
        <w:tc>
          <w:tcPr>
            <w:tcW w:w="898" w:type="dxa"/>
            <w:vAlign w:val="center"/>
          </w:tcPr>
          <w:p w14:paraId="0004646D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附录</w:t>
            </w:r>
            <w:r w:rsidRPr="004420A6">
              <w:rPr>
                <w:szCs w:val="21"/>
              </w:rPr>
              <w:t>A</w:t>
            </w:r>
          </w:p>
        </w:tc>
        <w:tc>
          <w:tcPr>
            <w:tcW w:w="3887" w:type="dxa"/>
            <w:vAlign w:val="center"/>
          </w:tcPr>
          <w:p w14:paraId="438D5EA6" w14:textId="77777777" w:rsidR="004420A6" w:rsidRPr="004420A6" w:rsidRDefault="004420A6" w:rsidP="004420A6">
            <w:pPr>
              <w:ind w:firstLineChars="100" w:firstLine="210"/>
              <w:rPr>
                <w:szCs w:val="21"/>
              </w:rPr>
            </w:pPr>
            <w:r w:rsidRPr="004420A6">
              <w:rPr>
                <w:szCs w:val="21"/>
              </w:rPr>
              <w:t>各层次顺序编码方法不符合标准要求。</w:t>
            </w:r>
          </w:p>
        </w:tc>
        <w:tc>
          <w:tcPr>
            <w:tcW w:w="1680" w:type="dxa"/>
            <w:vMerge w:val="restart"/>
            <w:vAlign w:val="center"/>
          </w:tcPr>
          <w:p w14:paraId="197D655C" w14:textId="60218DFE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天津达一琦精细化工有限公司</w:t>
            </w:r>
          </w:p>
        </w:tc>
        <w:tc>
          <w:tcPr>
            <w:tcW w:w="2277" w:type="dxa"/>
            <w:vAlign w:val="center"/>
          </w:tcPr>
          <w:p w14:paraId="7AA6414D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color w:val="000000"/>
                <w:kern w:val="0"/>
                <w:szCs w:val="21"/>
              </w:rPr>
              <w:t>采纳</w:t>
            </w:r>
          </w:p>
        </w:tc>
      </w:tr>
      <w:tr w:rsidR="004420A6" w:rsidRPr="004420A6" w14:paraId="37706017" w14:textId="77777777" w:rsidTr="00566785">
        <w:trPr>
          <w:trHeight w:val="70"/>
          <w:jc w:val="center"/>
        </w:trPr>
        <w:tc>
          <w:tcPr>
            <w:tcW w:w="591" w:type="dxa"/>
            <w:vAlign w:val="center"/>
          </w:tcPr>
          <w:p w14:paraId="20088638" w14:textId="77777777" w:rsidR="004420A6" w:rsidRPr="004420A6" w:rsidRDefault="004420A6" w:rsidP="004420A6">
            <w:pPr>
              <w:spacing w:line="280" w:lineRule="exact"/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16</w:t>
            </w:r>
          </w:p>
        </w:tc>
        <w:tc>
          <w:tcPr>
            <w:tcW w:w="898" w:type="dxa"/>
            <w:vAlign w:val="center"/>
          </w:tcPr>
          <w:p w14:paraId="0211D57C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  <w:r w:rsidRPr="004420A6">
              <w:rPr>
                <w:szCs w:val="21"/>
              </w:rPr>
              <w:t>附录</w:t>
            </w:r>
            <w:r w:rsidRPr="004420A6">
              <w:rPr>
                <w:szCs w:val="21"/>
              </w:rPr>
              <w:t>A</w:t>
            </w:r>
          </w:p>
        </w:tc>
        <w:tc>
          <w:tcPr>
            <w:tcW w:w="3887" w:type="dxa"/>
            <w:vAlign w:val="center"/>
          </w:tcPr>
          <w:p w14:paraId="01379FF0" w14:textId="77777777" w:rsidR="004420A6" w:rsidRPr="004420A6" w:rsidRDefault="004420A6" w:rsidP="004420A6">
            <w:pPr>
              <w:ind w:firstLineChars="100" w:firstLine="210"/>
              <w:rPr>
                <w:szCs w:val="21"/>
              </w:rPr>
            </w:pPr>
            <w:r w:rsidRPr="004420A6">
              <w:rPr>
                <w:szCs w:val="21"/>
              </w:rPr>
              <w:t>标题、各章节编码不符合规范要求，应采用黑体字。</w:t>
            </w:r>
          </w:p>
        </w:tc>
        <w:tc>
          <w:tcPr>
            <w:tcW w:w="1680" w:type="dxa"/>
            <w:vMerge/>
            <w:vAlign w:val="center"/>
          </w:tcPr>
          <w:p w14:paraId="4DFF5BE8" w14:textId="77777777" w:rsidR="004420A6" w:rsidRPr="004420A6" w:rsidRDefault="004420A6" w:rsidP="004420A6">
            <w:pPr>
              <w:jc w:val="center"/>
              <w:rPr>
                <w:szCs w:val="21"/>
              </w:rPr>
            </w:pPr>
          </w:p>
        </w:tc>
        <w:tc>
          <w:tcPr>
            <w:tcW w:w="2277" w:type="dxa"/>
            <w:vAlign w:val="center"/>
          </w:tcPr>
          <w:p w14:paraId="5875BA13" w14:textId="77777777" w:rsidR="004420A6" w:rsidRPr="004420A6" w:rsidRDefault="004420A6" w:rsidP="004420A6">
            <w:pPr>
              <w:jc w:val="center"/>
              <w:rPr>
                <w:color w:val="000000"/>
                <w:kern w:val="0"/>
                <w:szCs w:val="21"/>
              </w:rPr>
            </w:pPr>
            <w:r w:rsidRPr="004420A6">
              <w:rPr>
                <w:color w:val="000000"/>
                <w:kern w:val="0"/>
                <w:szCs w:val="21"/>
              </w:rPr>
              <w:t>采纳</w:t>
            </w:r>
          </w:p>
        </w:tc>
      </w:tr>
    </w:tbl>
    <w:p w14:paraId="4C36CD94" w14:textId="77777777" w:rsidR="004420A6" w:rsidRDefault="004420A6" w:rsidP="004420A6">
      <w:pPr>
        <w:spacing w:line="276" w:lineRule="auto"/>
        <w:rPr>
          <w:rFonts w:ascii="宋体" w:hAnsi="宋体"/>
          <w:szCs w:val="21"/>
        </w:rPr>
      </w:pPr>
    </w:p>
    <w:sectPr w:rsidR="004420A6" w:rsidSect="00846248">
      <w:footerReference w:type="even" r:id="rId9"/>
      <w:footerReference w:type="default" r:id="rId10"/>
      <w:pgSz w:w="11906" w:h="16838" w:code="9"/>
      <w:pgMar w:top="1418" w:right="1418" w:bottom="1418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BF27C6" w14:textId="77777777" w:rsidR="00C265BA" w:rsidRDefault="00C265BA">
      <w:r>
        <w:separator/>
      </w:r>
    </w:p>
  </w:endnote>
  <w:endnote w:type="continuationSeparator" w:id="0">
    <w:p w14:paraId="23391569" w14:textId="77777777" w:rsidR="00C265BA" w:rsidRDefault="00C2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EFA7F" w14:textId="77777777" w:rsidR="000157C8" w:rsidRDefault="000157C8" w:rsidP="0063068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2CBFE4" w14:textId="77777777" w:rsidR="000157C8" w:rsidRDefault="000157C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F32C7" w14:textId="77777777" w:rsidR="000157C8" w:rsidRDefault="000157C8" w:rsidP="0063068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0265A">
      <w:rPr>
        <w:rStyle w:val="a9"/>
        <w:noProof/>
      </w:rPr>
      <w:t>1</w:t>
    </w:r>
    <w:r>
      <w:rPr>
        <w:rStyle w:val="a9"/>
      </w:rPr>
      <w:fldChar w:fldCharType="end"/>
    </w:r>
  </w:p>
  <w:p w14:paraId="4D1BDFB9" w14:textId="77777777" w:rsidR="000157C8" w:rsidRDefault="000157C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83097" w14:textId="77777777" w:rsidR="00C265BA" w:rsidRDefault="00C265BA">
      <w:r>
        <w:separator/>
      </w:r>
    </w:p>
  </w:footnote>
  <w:footnote w:type="continuationSeparator" w:id="0">
    <w:p w14:paraId="6F29BD8B" w14:textId="77777777" w:rsidR="00C265BA" w:rsidRDefault="00C26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11B99"/>
    <w:multiLevelType w:val="multilevel"/>
    <w:tmpl w:val="C3C87E8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82B7C90"/>
    <w:multiLevelType w:val="multilevel"/>
    <w:tmpl w:val="B4D27B5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1FE7B93"/>
    <w:multiLevelType w:val="hybridMultilevel"/>
    <w:tmpl w:val="08142344"/>
    <w:lvl w:ilvl="0" w:tplc="76CCCC2A">
      <w:start w:val="5"/>
      <w:numFmt w:val="lowerLetter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154F1B85"/>
    <w:multiLevelType w:val="hybridMultilevel"/>
    <w:tmpl w:val="A490941E"/>
    <w:lvl w:ilvl="0" w:tplc="9DB831A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582DB2"/>
    <w:multiLevelType w:val="multilevel"/>
    <w:tmpl w:val="8856EFD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216E1E5C"/>
    <w:multiLevelType w:val="hybridMultilevel"/>
    <w:tmpl w:val="45AE7AD8"/>
    <w:lvl w:ilvl="0" w:tplc="5DD2CB9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1A44FF6"/>
    <w:multiLevelType w:val="hybridMultilevel"/>
    <w:tmpl w:val="3446F0BA"/>
    <w:lvl w:ilvl="0" w:tplc="341A4C14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7" w15:restartNumberingAfterBreak="0">
    <w:nsid w:val="26F40671"/>
    <w:multiLevelType w:val="hybridMultilevel"/>
    <w:tmpl w:val="03BEE41C"/>
    <w:lvl w:ilvl="0" w:tplc="4E20B68E">
      <w:start w:val="1"/>
      <w:numFmt w:val="lowerLetter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2BC27D81"/>
    <w:multiLevelType w:val="multilevel"/>
    <w:tmpl w:val="DAD6F51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400" w:hanging="40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2C836B4A"/>
    <w:multiLevelType w:val="multilevel"/>
    <w:tmpl w:val="698235EA"/>
    <w:lvl w:ilvl="0">
      <w:start w:val="4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0847EAD"/>
    <w:multiLevelType w:val="multilevel"/>
    <w:tmpl w:val="6ED0972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2E95567"/>
    <w:multiLevelType w:val="hybridMultilevel"/>
    <w:tmpl w:val="55981A6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D4546A1"/>
    <w:multiLevelType w:val="multilevel"/>
    <w:tmpl w:val="BCDA79BE"/>
    <w:lvl w:ilvl="0">
      <w:start w:val="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F031F97"/>
    <w:multiLevelType w:val="multilevel"/>
    <w:tmpl w:val="F6E0BA68"/>
    <w:lvl w:ilvl="0">
      <w:start w:val="1"/>
      <w:numFmt w:val="japaneseCounting"/>
      <w:lvlText w:val="%1、"/>
      <w:lvlJc w:val="left"/>
      <w:pPr>
        <w:tabs>
          <w:tab w:val="num" w:pos="425"/>
        </w:tabs>
        <w:ind w:left="425" w:hanging="425"/>
      </w:pPr>
      <w:rPr>
        <w:rFonts w:ascii="宋体" w:eastAsia="宋体" w:hAnsi="宋体" w:cs="Times New Roman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00" w:hanging="80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40E3116D"/>
    <w:multiLevelType w:val="multilevel"/>
    <w:tmpl w:val="5A389AC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15" w15:restartNumberingAfterBreak="0">
    <w:nsid w:val="432E0D33"/>
    <w:multiLevelType w:val="multilevel"/>
    <w:tmpl w:val="940C07E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4EBA0AB6"/>
    <w:multiLevelType w:val="hybridMultilevel"/>
    <w:tmpl w:val="A388270C"/>
    <w:lvl w:ilvl="0" w:tplc="A9082DBA">
      <w:start w:val="3"/>
      <w:numFmt w:val="lowerLetter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7" w15:restartNumberingAfterBreak="0">
    <w:nsid w:val="535A6D5D"/>
    <w:multiLevelType w:val="multilevel"/>
    <w:tmpl w:val="CC963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8B42BA1"/>
    <w:multiLevelType w:val="hybridMultilevel"/>
    <w:tmpl w:val="3B569C84"/>
    <w:lvl w:ilvl="0" w:tplc="04582678">
      <w:start w:val="1"/>
      <w:numFmt w:val="decimal"/>
      <w:lvlText w:val="（%1）"/>
      <w:lvlJc w:val="left"/>
      <w:pPr>
        <w:tabs>
          <w:tab w:val="num" w:pos="1290"/>
        </w:tabs>
        <w:ind w:left="129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19" w15:restartNumberingAfterBreak="0">
    <w:nsid w:val="5DAF43A5"/>
    <w:multiLevelType w:val="multilevel"/>
    <w:tmpl w:val="DFCC112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5EB46425"/>
    <w:multiLevelType w:val="hybridMultilevel"/>
    <w:tmpl w:val="DFD81C38"/>
    <w:lvl w:ilvl="0" w:tplc="F590555A">
      <w:start w:val="1"/>
      <w:numFmt w:val="decimal"/>
      <w:lvlText w:val="%1）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1" w15:restartNumberingAfterBreak="0">
    <w:nsid w:val="61AB1E72"/>
    <w:multiLevelType w:val="multilevel"/>
    <w:tmpl w:val="698235EA"/>
    <w:lvl w:ilvl="0">
      <w:start w:val="4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6C484DFC"/>
    <w:multiLevelType w:val="multilevel"/>
    <w:tmpl w:val="E33276C6"/>
    <w:lvl w:ilvl="0">
      <w:start w:val="4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CEA2025"/>
    <w:multiLevelType w:val="multilevel"/>
    <w:tmpl w:val="0074AD5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4" w15:restartNumberingAfterBreak="0">
    <w:nsid w:val="712B44F7"/>
    <w:multiLevelType w:val="hybridMultilevel"/>
    <w:tmpl w:val="2D6C0142"/>
    <w:lvl w:ilvl="0" w:tplc="327C0892">
      <w:start w:val="1"/>
      <w:numFmt w:val="decimal"/>
      <w:lvlText w:val="%1）"/>
      <w:lvlJc w:val="left"/>
      <w:pPr>
        <w:tabs>
          <w:tab w:val="num" w:pos="1290"/>
        </w:tabs>
        <w:ind w:left="129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25" w15:restartNumberingAfterBreak="0">
    <w:nsid w:val="777F18A2"/>
    <w:multiLevelType w:val="hybridMultilevel"/>
    <w:tmpl w:val="829410E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3"/>
  </w:num>
  <w:num w:numId="2">
    <w:abstractNumId w:val="2"/>
  </w:num>
  <w:num w:numId="3">
    <w:abstractNumId w:val="14"/>
  </w:num>
  <w:num w:numId="4">
    <w:abstractNumId w:val="7"/>
  </w:num>
  <w:num w:numId="5">
    <w:abstractNumId w:val="16"/>
  </w:num>
  <w:num w:numId="6">
    <w:abstractNumId w:val="6"/>
  </w:num>
  <w:num w:numId="7">
    <w:abstractNumId w:val="18"/>
  </w:num>
  <w:num w:numId="8">
    <w:abstractNumId w:val="24"/>
  </w:num>
  <w:num w:numId="9">
    <w:abstractNumId w:val="11"/>
  </w:num>
  <w:num w:numId="10">
    <w:abstractNumId w:val="5"/>
  </w:num>
  <w:num w:numId="11">
    <w:abstractNumId w:val="12"/>
  </w:num>
  <w:num w:numId="12">
    <w:abstractNumId w:val="22"/>
  </w:num>
  <w:num w:numId="13">
    <w:abstractNumId w:val="9"/>
  </w:num>
  <w:num w:numId="14">
    <w:abstractNumId w:val="21"/>
  </w:num>
  <w:num w:numId="15">
    <w:abstractNumId w:val="10"/>
  </w:num>
  <w:num w:numId="16">
    <w:abstractNumId w:val="1"/>
  </w:num>
  <w:num w:numId="17">
    <w:abstractNumId w:val="15"/>
  </w:num>
  <w:num w:numId="18">
    <w:abstractNumId w:val="13"/>
  </w:num>
  <w:num w:numId="19">
    <w:abstractNumId w:val="0"/>
  </w:num>
  <w:num w:numId="20">
    <w:abstractNumId w:val="19"/>
  </w:num>
  <w:num w:numId="21">
    <w:abstractNumId w:val="4"/>
  </w:num>
  <w:num w:numId="22">
    <w:abstractNumId w:val="8"/>
  </w:num>
  <w:num w:numId="23">
    <w:abstractNumId w:val="20"/>
  </w:num>
  <w:num w:numId="24">
    <w:abstractNumId w:val="25"/>
  </w:num>
  <w:num w:numId="25">
    <w:abstractNumId w:val="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FC"/>
    <w:rsid w:val="0000209B"/>
    <w:rsid w:val="000063D6"/>
    <w:rsid w:val="000077CE"/>
    <w:rsid w:val="00010F29"/>
    <w:rsid w:val="000157C8"/>
    <w:rsid w:val="000176DE"/>
    <w:rsid w:val="00024F3F"/>
    <w:rsid w:val="0002771A"/>
    <w:rsid w:val="0003181B"/>
    <w:rsid w:val="00032B8B"/>
    <w:rsid w:val="00037161"/>
    <w:rsid w:val="000405AA"/>
    <w:rsid w:val="00042E08"/>
    <w:rsid w:val="00046C2D"/>
    <w:rsid w:val="0005058D"/>
    <w:rsid w:val="0005467A"/>
    <w:rsid w:val="00056256"/>
    <w:rsid w:val="00057E1B"/>
    <w:rsid w:val="00065466"/>
    <w:rsid w:val="000670A6"/>
    <w:rsid w:val="000777DD"/>
    <w:rsid w:val="00077E39"/>
    <w:rsid w:val="0008374F"/>
    <w:rsid w:val="00086A30"/>
    <w:rsid w:val="00086B3E"/>
    <w:rsid w:val="00087ADE"/>
    <w:rsid w:val="00095F99"/>
    <w:rsid w:val="000A2038"/>
    <w:rsid w:val="000B1240"/>
    <w:rsid w:val="000B5DBC"/>
    <w:rsid w:val="000B65EB"/>
    <w:rsid w:val="000E6282"/>
    <w:rsid w:val="000F02F9"/>
    <w:rsid w:val="000F1B89"/>
    <w:rsid w:val="001059B4"/>
    <w:rsid w:val="00105C40"/>
    <w:rsid w:val="0011165F"/>
    <w:rsid w:val="00131721"/>
    <w:rsid w:val="00136FE8"/>
    <w:rsid w:val="0013717D"/>
    <w:rsid w:val="00137F0B"/>
    <w:rsid w:val="00142008"/>
    <w:rsid w:val="00155A07"/>
    <w:rsid w:val="00163A1E"/>
    <w:rsid w:val="00165B2B"/>
    <w:rsid w:val="001664F5"/>
    <w:rsid w:val="00170E1D"/>
    <w:rsid w:val="00172036"/>
    <w:rsid w:val="00173AC2"/>
    <w:rsid w:val="00175B24"/>
    <w:rsid w:val="00176A29"/>
    <w:rsid w:val="00180F9E"/>
    <w:rsid w:val="00182DF7"/>
    <w:rsid w:val="001927CA"/>
    <w:rsid w:val="00195234"/>
    <w:rsid w:val="001A0770"/>
    <w:rsid w:val="001A56E5"/>
    <w:rsid w:val="001B2157"/>
    <w:rsid w:val="001C605E"/>
    <w:rsid w:val="001C7F41"/>
    <w:rsid w:val="001D0BB4"/>
    <w:rsid w:val="001D2409"/>
    <w:rsid w:val="001D34EE"/>
    <w:rsid w:val="001E39C1"/>
    <w:rsid w:val="001F0450"/>
    <w:rsid w:val="00201B12"/>
    <w:rsid w:val="00207214"/>
    <w:rsid w:val="00207FDE"/>
    <w:rsid w:val="00211673"/>
    <w:rsid w:val="002167B4"/>
    <w:rsid w:val="00220FD2"/>
    <w:rsid w:val="00221472"/>
    <w:rsid w:val="00226547"/>
    <w:rsid w:val="00230DAF"/>
    <w:rsid w:val="00231FFC"/>
    <w:rsid w:val="00232843"/>
    <w:rsid w:val="002361CA"/>
    <w:rsid w:val="00241413"/>
    <w:rsid w:val="0024405B"/>
    <w:rsid w:val="00244D34"/>
    <w:rsid w:val="00246FE6"/>
    <w:rsid w:val="00247556"/>
    <w:rsid w:val="00247895"/>
    <w:rsid w:val="00247D45"/>
    <w:rsid w:val="00251306"/>
    <w:rsid w:val="00255276"/>
    <w:rsid w:val="00255B49"/>
    <w:rsid w:val="00256C92"/>
    <w:rsid w:val="00263A70"/>
    <w:rsid w:val="00274396"/>
    <w:rsid w:val="002803EB"/>
    <w:rsid w:val="00282B10"/>
    <w:rsid w:val="00285A47"/>
    <w:rsid w:val="00286031"/>
    <w:rsid w:val="00290D7E"/>
    <w:rsid w:val="00292E22"/>
    <w:rsid w:val="00297EBC"/>
    <w:rsid w:val="002A235C"/>
    <w:rsid w:val="002A485A"/>
    <w:rsid w:val="002A6FF0"/>
    <w:rsid w:val="002A7BCE"/>
    <w:rsid w:val="002B27AC"/>
    <w:rsid w:val="002B5416"/>
    <w:rsid w:val="002B619A"/>
    <w:rsid w:val="002B7038"/>
    <w:rsid w:val="002B76A2"/>
    <w:rsid w:val="002C59DD"/>
    <w:rsid w:val="002D0DAA"/>
    <w:rsid w:val="002D4674"/>
    <w:rsid w:val="002E3C96"/>
    <w:rsid w:val="002F5EE6"/>
    <w:rsid w:val="002F615B"/>
    <w:rsid w:val="003006C6"/>
    <w:rsid w:val="003013D6"/>
    <w:rsid w:val="00310388"/>
    <w:rsid w:val="003103EC"/>
    <w:rsid w:val="00312EAF"/>
    <w:rsid w:val="0031316D"/>
    <w:rsid w:val="003150B9"/>
    <w:rsid w:val="00317E37"/>
    <w:rsid w:val="003249BC"/>
    <w:rsid w:val="0033016D"/>
    <w:rsid w:val="00335D08"/>
    <w:rsid w:val="003422D6"/>
    <w:rsid w:val="00344D24"/>
    <w:rsid w:val="00350665"/>
    <w:rsid w:val="00353EF6"/>
    <w:rsid w:val="00354EDC"/>
    <w:rsid w:val="0035636D"/>
    <w:rsid w:val="00363D63"/>
    <w:rsid w:val="003657D5"/>
    <w:rsid w:val="00365AD8"/>
    <w:rsid w:val="00365AFA"/>
    <w:rsid w:val="00375CEA"/>
    <w:rsid w:val="00384287"/>
    <w:rsid w:val="00387CE8"/>
    <w:rsid w:val="00390E26"/>
    <w:rsid w:val="00393639"/>
    <w:rsid w:val="00394E24"/>
    <w:rsid w:val="00395870"/>
    <w:rsid w:val="003A06E8"/>
    <w:rsid w:val="003A728B"/>
    <w:rsid w:val="003B12C0"/>
    <w:rsid w:val="003B390E"/>
    <w:rsid w:val="003B4ECC"/>
    <w:rsid w:val="003B6A06"/>
    <w:rsid w:val="003C55AA"/>
    <w:rsid w:val="003D4749"/>
    <w:rsid w:val="003D635E"/>
    <w:rsid w:val="003D72F4"/>
    <w:rsid w:val="003E4CD1"/>
    <w:rsid w:val="003F1728"/>
    <w:rsid w:val="003F2D5D"/>
    <w:rsid w:val="003F5D58"/>
    <w:rsid w:val="00401056"/>
    <w:rsid w:val="00401C86"/>
    <w:rsid w:val="00406983"/>
    <w:rsid w:val="00412684"/>
    <w:rsid w:val="0041306B"/>
    <w:rsid w:val="00413620"/>
    <w:rsid w:val="00415943"/>
    <w:rsid w:val="004229A4"/>
    <w:rsid w:val="00426E70"/>
    <w:rsid w:val="00431F5F"/>
    <w:rsid w:val="00433832"/>
    <w:rsid w:val="00435C48"/>
    <w:rsid w:val="0043612B"/>
    <w:rsid w:val="004363E1"/>
    <w:rsid w:val="004420A6"/>
    <w:rsid w:val="00442CCB"/>
    <w:rsid w:val="0044537D"/>
    <w:rsid w:val="00451EC0"/>
    <w:rsid w:val="00453ED1"/>
    <w:rsid w:val="0045683E"/>
    <w:rsid w:val="00460582"/>
    <w:rsid w:val="00460B0E"/>
    <w:rsid w:val="00465D32"/>
    <w:rsid w:val="00470291"/>
    <w:rsid w:val="0047246A"/>
    <w:rsid w:val="00473E06"/>
    <w:rsid w:val="0047518E"/>
    <w:rsid w:val="004752F4"/>
    <w:rsid w:val="00475E5E"/>
    <w:rsid w:val="00476A01"/>
    <w:rsid w:val="00482909"/>
    <w:rsid w:val="00483444"/>
    <w:rsid w:val="00483C72"/>
    <w:rsid w:val="004960CA"/>
    <w:rsid w:val="004A370D"/>
    <w:rsid w:val="004B3B9C"/>
    <w:rsid w:val="004B5CB6"/>
    <w:rsid w:val="004C1BD1"/>
    <w:rsid w:val="004C7244"/>
    <w:rsid w:val="004D0561"/>
    <w:rsid w:val="004D089E"/>
    <w:rsid w:val="004D1204"/>
    <w:rsid w:val="004E1AE5"/>
    <w:rsid w:val="004E24EE"/>
    <w:rsid w:val="004E6C98"/>
    <w:rsid w:val="004E6F36"/>
    <w:rsid w:val="004F2D99"/>
    <w:rsid w:val="004F528B"/>
    <w:rsid w:val="004F568B"/>
    <w:rsid w:val="004F7A29"/>
    <w:rsid w:val="0050217E"/>
    <w:rsid w:val="00503D27"/>
    <w:rsid w:val="00504340"/>
    <w:rsid w:val="0051199E"/>
    <w:rsid w:val="00513E18"/>
    <w:rsid w:val="005223E1"/>
    <w:rsid w:val="005269BB"/>
    <w:rsid w:val="00526A3B"/>
    <w:rsid w:val="00537D26"/>
    <w:rsid w:val="00544787"/>
    <w:rsid w:val="0054713A"/>
    <w:rsid w:val="005535FB"/>
    <w:rsid w:val="00555303"/>
    <w:rsid w:val="00564918"/>
    <w:rsid w:val="005676E5"/>
    <w:rsid w:val="005742D5"/>
    <w:rsid w:val="00580591"/>
    <w:rsid w:val="005862DA"/>
    <w:rsid w:val="0058669A"/>
    <w:rsid w:val="0058727C"/>
    <w:rsid w:val="005924AE"/>
    <w:rsid w:val="005A0D2D"/>
    <w:rsid w:val="005A63D5"/>
    <w:rsid w:val="005B384C"/>
    <w:rsid w:val="005B62CD"/>
    <w:rsid w:val="005B7ECF"/>
    <w:rsid w:val="005C4A83"/>
    <w:rsid w:val="005D099B"/>
    <w:rsid w:val="005D3AE6"/>
    <w:rsid w:val="005D3B53"/>
    <w:rsid w:val="005E24DC"/>
    <w:rsid w:val="005F0960"/>
    <w:rsid w:val="005F49BA"/>
    <w:rsid w:val="00600611"/>
    <w:rsid w:val="00600EA9"/>
    <w:rsid w:val="0060629A"/>
    <w:rsid w:val="00606929"/>
    <w:rsid w:val="00607645"/>
    <w:rsid w:val="00613031"/>
    <w:rsid w:val="00620E18"/>
    <w:rsid w:val="006233BC"/>
    <w:rsid w:val="00623D40"/>
    <w:rsid w:val="0063068A"/>
    <w:rsid w:val="006319F9"/>
    <w:rsid w:val="00634E6A"/>
    <w:rsid w:val="006350D1"/>
    <w:rsid w:val="00637D43"/>
    <w:rsid w:val="00653D7C"/>
    <w:rsid w:val="00654629"/>
    <w:rsid w:val="006729E5"/>
    <w:rsid w:val="00674006"/>
    <w:rsid w:val="00676FD3"/>
    <w:rsid w:val="00685AD2"/>
    <w:rsid w:val="006867A2"/>
    <w:rsid w:val="00687913"/>
    <w:rsid w:val="0069368D"/>
    <w:rsid w:val="00696561"/>
    <w:rsid w:val="006A0403"/>
    <w:rsid w:val="006A115F"/>
    <w:rsid w:val="006A16FA"/>
    <w:rsid w:val="006A29FE"/>
    <w:rsid w:val="006B0571"/>
    <w:rsid w:val="006B4EBE"/>
    <w:rsid w:val="006B606B"/>
    <w:rsid w:val="006C137B"/>
    <w:rsid w:val="006C73C5"/>
    <w:rsid w:val="006D3AEB"/>
    <w:rsid w:val="006E0E0B"/>
    <w:rsid w:val="006E1499"/>
    <w:rsid w:val="006E21BB"/>
    <w:rsid w:val="006F0306"/>
    <w:rsid w:val="006F05C8"/>
    <w:rsid w:val="006F15CF"/>
    <w:rsid w:val="006F3654"/>
    <w:rsid w:val="006F3A23"/>
    <w:rsid w:val="0070524C"/>
    <w:rsid w:val="00705BE1"/>
    <w:rsid w:val="00714532"/>
    <w:rsid w:val="00726C20"/>
    <w:rsid w:val="00726FB5"/>
    <w:rsid w:val="00727B48"/>
    <w:rsid w:val="00732262"/>
    <w:rsid w:val="007522A5"/>
    <w:rsid w:val="007523F3"/>
    <w:rsid w:val="00757DC8"/>
    <w:rsid w:val="00761004"/>
    <w:rsid w:val="00763E8A"/>
    <w:rsid w:val="00765B85"/>
    <w:rsid w:val="00774937"/>
    <w:rsid w:val="00783B2F"/>
    <w:rsid w:val="00784E01"/>
    <w:rsid w:val="00786716"/>
    <w:rsid w:val="007911DA"/>
    <w:rsid w:val="0079143F"/>
    <w:rsid w:val="007954DC"/>
    <w:rsid w:val="0079606E"/>
    <w:rsid w:val="007A4056"/>
    <w:rsid w:val="007A66F1"/>
    <w:rsid w:val="007B0C87"/>
    <w:rsid w:val="007B2EF2"/>
    <w:rsid w:val="007B4916"/>
    <w:rsid w:val="007B493A"/>
    <w:rsid w:val="007C0D1D"/>
    <w:rsid w:val="007C57B3"/>
    <w:rsid w:val="007C6B80"/>
    <w:rsid w:val="007C76E0"/>
    <w:rsid w:val="007D0CCD"/>
    <w:rsid w:val="007D24B9"/>
    <w:rsid w:val="007D4EBA"/>
    <w:rsid w:val="007D5466"/>
    <w:rsid w:val="007E2679"/>
    <w:rsid w:val="007E3B59"/>
    <w:rsid w:val="007E451D"/>
    <w:rsid w:val="007E4600"/>
    <w:rsid w:val="007F7D4E"/>
    <w:rsid w:val="0080265A"/>
    <w:rsid w:val="00810654"/>
    <w:rsid w:val="00821AD6"/>
    <w:rsid w:val="00823257"/>
    <w:rsid w:val="00831D7E"/>
    <w:rsid w:val="00836872"/>
    <w:rsid w:val="00837B2F"/>
    <w:rsid w:val="00841987"/>
    <w:rsid w:val="008422CB"/>
    <w:rsid w:val="00843097"/>
    <w:rsid w:val="00846248"/>
    <w:rsid w:val="00854389"/>
    <w:rsid w:val="00857FEA"/>
    <w:rsid w:val="0086001E"/>
    <w:rsid w:val="0086129D"/>
    <w:rsid w:val="00862639"/>
    <w:rsid w:val="00863033"/>
    <w:rsid w:val="00871C4A"/>
    <w:rsid w:val="00871EE0"/>
    <w:rsid w:val="00872A47"/>
    <w:rsid w:val="008747EF"/>
    <w:rsid w:val="008761C1"/>
    <w:rsid w:val="0087792C"/>
    <w:rsid w:val="008818CA"/>
    <w:rsid w:val="0088753C"/>
    <w:rsid w:val="00895063"/>
    <w:rsid w:val="0089707D"/>
    <w:rsid w:val="008A1AD6"/>
    <w:rsid w:val="008A656A"/>
    <w:rsid w:val="008A65D0"/>
    <w:rsid w:val="008A79DB"/>
    <w:rsid w:val="008B5A3A"/>
    <w:rsid w:val="008C50C3"/>
    <w:rsid w:val="008C791E"/>
    <w:rsid w:val="008D118C"/>
    <w:rsid w:val="008D189B"/>
    <w:rsid w:val="008D1EC1"/>
    <w:rsid w:val="008D7B17"/>
    <w:rsid w:val="008E06CC"/>
    <w:rsid w:val="008E78FA"/>
    <w:rsid w:val="008F28D2"/>
    <w:rsid w:val="008F7572"/>
    <w:rsid w:val="00906347"/>
    <w:rsid w:val="00910871"/>
    <w:rsid w:val="009122E6"/>
    <w:rsid w:val="009163C5"/>
    <w:rsid w:val="00927009"/>
    <w:rsid w:val="00930DCA"/>
    <w:rsid w:val="00935C18"/>
    <w:rsid w:val="009520B3"/>
    <w:rsid w:val="00961BBF"/>
    <w:rsid w:val="00976350"/>
    <w:rsid w:val="00981CF6"/>
    <w:rsid w:val="009821C6"/>
    <w:rsid w:val="009934BE"/>
    <w:rsid w:val="00993525"/>
    <w:rsid w:val="0099398F"/>
    <w:rsid w:val="00995705"/>
    <w:rsid w:val="00997A4C"/>
    <w:rsid w:val="009A1551"/>
    <w:rsid w:val="009A3123"/>
    <w:rsid w:val="009A4258"/>
    <w:rsid w:val="009A46B6"/>
    <w:rsid w:val="009A56EA"/>
    <w:rsid w:val="009B0900"/>
    <w:rsid w:val="009B26AC"/>
    <w:rsid w:val="009C2FA0"/>
    <w:rsid w:val="009C6C1B"/>
    <w:rsid w:val="009D1B6D"/>
    <w:rsid w:val="009D35C5"/>
    <w:rsid w:val="009E14F2"/>
    <w:rsid w:val="009E3F57"/>
    <w:rsid w:val="009E41ED"/>
    <w:rsid w:val="009E676A"/>
    <w:rsid w:val="009F104B"/>
    <w:rsid w:val="009F48A0"/>
    <w:rsid w:val="009F527B"/>
    <w:rsid w:val="00A118ED"/>
    <w:rsid w:val="00A13DBA"/>
    <w:rsid w:val="00A16ED6"/>
    <w:rsid w:val="00A17266"/>
    <w:rsid w:val="00A22BC3"/>
    <w:rsid w:val="00A231A2"/>
    <w:rsid w:val="00A243FB"/>
    <w:rsid w:val="00A2468A"/>
    <w:rsid w:val="00A37E23"/>
    <w:rsid w:val="00A40225"/>
    <w:rsid w:val="00A42FB8"/>
    <w:rsid w:val="00A431AF"/>
    <w:rsid w:val="00A435DD"/>
    <w:rsid w:val="00A46501"/>
    <w:rsid w:val="00A500A5"/>
    <w:rsid w:val="00A50BC7"/>
    <w:rsid w:val="00A5127B"/>
    <w:rsid w:val="00A52B9F"/>
    <w:rsid w:val="00A57F09"/>
    <w:rsid w:val="00A6061F"/>
    <w:rsid w:val="00A62B7F"/>
    <w:rsid w:val="00A66A82"/>
    <w:rsid w:val="00A67DEE"/>
    <w:rsid w:val="00A73489"/>
    <w:rsid w:val="00A80FDC"/>
    <w:rsid w:val="00A825B5"/>
    <w:rsid w:val="00A86704"/>
    <w:rsid w:val="00A8749D"/>
    <w:rsid w:val="00A91A60"/>
    <w:rsid w:val="00AA44B9"/>
    <w:rsid w:val="00AA668F"/>
    <w:rsid w:val="00AA6A72"/>
    <w:rsid w:val="00AB2923"/>
    <w:rsid w:val="00AB395C"/>
    <w:rsid w:val="00AB40E8"/>
    <w:rsid w:val="00AC04FF"/>
    <w:rsid w:val="00AC3FE2"/>
    <w:rsid w:val="00AC40CA"/>
    <w:rsid w:val="00AC62C6"/>
    <w:rsid w:val="00AC6724"/>
    <w:rsid w:val="00AE471C"/>
    <w:rsid w:val="00AE7CBC"/>
    <w:rsid w:val="00AF3234"/>
    <w:rsid w:val="00AF73A1"/>
    <w:rsid w:val="00B0097F"/>
    <w:rsid w:val="00B043D6"/>
    <w:rsid w:val="00B12A2B"/>
    <w:rsid w:val="00B163A7"/>
    <w:rsid w:val="00B22B9E"/>
    <w:rsid w:val="00B3116B"/>
    <w:rsid w:val="00B34D8C"/>
    <w:rsid w:val="00B35050"/>
    <w:rsid w:val="00B4431F"/>
    <w:rsid w:val="00B4587F"/>
    <w:rsid w:val="00B6415D"/>
    <w:rsid w:val="00B64ACC"/>
    <w:rsid w:val="00B77087"/>
    <w:rsid w:val="00B7731B"/>
    <w:rsid w:val="00B77E01"/>
    <w:rsid w:val="00B84F76"/>
    <w:rsid w:val="00B95631"/>
    <w:rsid w:val="00B96E6E"/>
    <w:rsid w:val="00BA0150"/>
    <w:rsid w:val="00BA0718"/>
    <w:rsid w:val="00BA08AE"/>
    <w:rsid w:val="00BA6D1B"/>
    <w:rsid w:val="00BB3A24"/>
    <w:rsid w:val="00BB3DC7"/>
    <w:rsid w:val="00BB5D08"/>
    <w:rsid w:val="00BC26BA"/>
    <w:rsid w:val="00BC30C6"/>
    <w:rsid w:val="00BC424B"/>
    <w:rsid w:val="00BD1319"/>
    <w:rsid w:val="00BD32B8"/>
    <w:rsid w:val="00BD642A"/>
    <w:rsid w:val="00BD777F"/>
    <w:rsid w:val="00BE56F4"/>
    <w:rsid w:val="00BE7997"/>
    <w:rsid w:val="00BE7ECD"/>
    <w:rsid w:val="00BF1749"/>
    <w:rsid w:val="00BF403B"/>
    <w:rsid w:val="00BF4897"/>
    <w:rsid w:val="00BF5172"/>
    <w:rsid w:val="00C15F6E"/>
    <w:rsid w:val="00C16442"/>
    <w:rsid w:val="00C247DA"/>
    <w:rsid w:val="00C265BA"/>
    <w:rsid w:val="00C27528"/>
    <w:rsid w:val="00C27A76"/>
    <w:rsid w:val="00C3194F"/>
    <w:rsid w:val="00C32D88"/>
    <w:rsid w:val="00C33248"/>
    <w:rsid w:val="00C3412F"/>
    <w:rsid w:val="00C36973"/>
    <w:rsid w:val="00C4277C"/>
    <w:rsid w:val="00C45CAD"/>
    <w:rsid w:val="00C45F68"/>
    <w:rsid w:val="00C46ECE"/>
    <w:rsid w:val="00C47CCF"/>
    <w:rsid w:val="00C50A92"/>
    <w:rsid w:val="00C550BC"/>
    <w:rsid w:val="00C55413"/>
    <w:rsid w:val="00C6118E"/>
    <w:rsid w:val="00C65318"/>
    <w:rsid w:val="00C656BE"/>
    <w:rsid w:val="00C672AB"/>
    <w:rsid w:val="00C76284"/>
    <w:rsid w:val="00C76469"/>
    <w:rsid w:val="00C809D7"/>
    <w:rsid w:val="00C873C1"/>
    <w:rsid w:val="00C87AF0"/>
    <w:rsid w:val="00C87C28"/>
    <w:rsid w:val="00C94C05"/>
    <w:rsid w:val="00C97475"/>
    <w:rsid w:val="00C976ED"/>
    <w:rsid w:val="00CA19B8"/>
    <w:rsid w:val="00CA2350"/>
    <w:rsid w:val="00CA313A"/>
    <w:rsid w:val="00CA36D9"/>
    <w:rsid w:val="00CA74AC"/>
    <w:rsid w:val="00CA776E"/>
    <w:rsid w:val="00CC20F6"/>
    <w:rsid w:val="00CC454B"/>
    <w:rsid w:val="00CD6FFD"/>
    <w:rsid w:val="00CD7498"/>
    <w:rsid w:val="00CE2CB7"/>
    <w:rsid w:val="00CE4A9E"/>
    <w:rsid w:val="00D0101F"/>
    <w:rsid w:val="00D02C77"/>
    <w:rsid w:val="00D0311C"/>
    <w:rsid w:val="00D04D8C"/>
    <w:rsid w:val="00D051E0"/>
    <w:rsid w:val="00D10BD9"/>
    <w:rsid w:val="00D164E9"/>
    <w:rsid w:val="00D17E17"/>
    <w:rsid w:val="00D21409"/>
    <w:rsid w:val="00D251B4"/>
    <w:rsid w:val="00D3117F"/>
    <w:rsid w:val="00D417EF"/>
    <w:rsid w:val="00D54D51"/>
    <w:rsid w:val="00D614AF"/>
    <w:rsid w:val="00D61E73"/>
    <w:rsid w:val="00D625BD"/>
    <w:rsid w:val="00D646AC"/>
    <w:rsid w:val="00D64AC1"/>
    <w:rsid w:val="00D659D8"/>
    <w:rsid w:val="00D66F2D"/>
    <w:rsid w:val="00D674B9"/>
    <w:rsid w:val="00D7268F"/>
    <w:rsid w:val="00D736AD"/>
    <w:rsid w:val="00D75B3F"/>
    <w:rsid w:val="00D7714B"/>
    <w:rsid w:val="00D96F5E"/>
    <w:rsid w:val="00DA032A"/>
    <w:rsid w:val="00DA083B"/>
    <w:rsid w:val="00DA4933"/>
    <w:rsid w:val="00DA625B"/>
    <w:rsid w:val="00DA74AF"/>
    <w:rsid w:val="00DB3885"/>
    <w:rsid w:val="00DB50DE"/>
    <w:rsid w:val="00DE2F5D"/>
    <w:rsid w:val="00DE5A76"/>
    <w:rsid w:val="00DF21BD"/>
    <w:rsid w:val="00DF7FD8"/>
    <w:rsid w:val="00E06BFB"/>
    <w:rsid w:val="00E10413"/>
    <w:rsid w:val="00E13C0C"/>
    <w:rsid w:val="00E15F69"/>
    <w:rsid w:val="00E1607F"/>
    <w:rsid w:val="00E163A8"/>
    <w:rsid w:val="00E211C0"/>
    <w:rsid w:val="00E3171E"/>
    <w:rsid w:val="00E418ED"/>
    <w:rsid w:val="00E4195F"/>
    <w:rsid w:val="00E4373E"/>
    <w:rsid w:val="00E45239"/>
    <w:rsid w:val="00E458CD"/>
    <w:rsid w:val="00E50895"/>
    <w:rsid w:val="00E543D8"/>
    <w:rsid w:val="00E66477"/>
    <w:rsid w:val="00E67CD0"/>
    <w:rsid w:val="00E7641E"/>
    <w:rsid w:val="00E8227C"/>
    <w:rsid w:val="00E91E73"/>
    <w:rsid w:val="00EA0251"/>
    <w:rsid w:val="00EA2098"/>
    <w:rsid w:val="00EA27CE"/>
    <w:rsid w:val="00EA5D8E"/>
    <w:rsid w:val="00EA63F8"/>
    <w:rsid w:val="00EA7812"/>
    <w:rsid w:val="00EB1834"/>
    <w:rsid w:val="00EB4856"/>
    <w:rsid w:val="00EB4D0A"/>
    <w:rsid w:val="00EB7E19"/>
    <w:rsid w:val="00EC6847"/>
    <w:rsid w:val="00ED0970"/>
    <w:rsid w:val="00ED48F5"/>
    <w:rsid w:val="00ED4EF3"/>
    <w:rsid w:val="00ED5DDC"/>
    <w:rsid w:val="00ED7DA7"/>
    <w:rsid w:val="00EE0327"/>
    <w:rsid w:val="00EF1B7B"/>
    <w:rsid w:val="00EF2229"/>
    <w:rsid w:val="00EF67CB"/>
    <w:rsid w:val="00F01F47"/>
    <w:rsid w:val="00F028D4"/>
    <w:rsid w:val="00F032E4"/>
    <w:rsid w:val="00F0334B"/>
    <w:rsid w:val="00F04B9A"/>
    <w:rsid w:val="00F04E90"/>
    <w:rsid w:val="00F0505F"/>
    <w:rsid w:val="00F06A94"/>
    <w:rsid w:val="00F10075"/>
    <w:rsid w:val="00F11F95"/>
    <w:rsid w:val="00F13524"/>
    <w:rsid w:val="00F157D3"/>
    <w:rsid w:val="00F1629E"/>
    <w:rsid w:val="00F16D38"/>
    <w:rsid w:val="00F233AD"/>
    <w:rsid w:val="00F2478C"/>
    <w:rsid w:val="00F26A23"/>
    <w:rsid w:val="00F3018C"/>
    <w:rsid w:val="00F32750"/>
    <w:rsid w:val="00F33CCF"/>
    <w:rsid w:val="00F373EE"/>
    <w:rsid w:val="00F41BF3"/>
    <w:rsid w:val="00F438FB"/>
    <w:rsid w:val="00F47658"/>
    <w:rsid w:val="00F47B4E"/>
    <w:rsid w:val="00F51CC3"/>
    <w:rsid w:val="00F56A9E"/>
    <w:rsid w:val="00F657B5"/>
    <w:rsid w:val="00F65B9C"/>
    <w:rsid w:val="00F66AA8"/>
    <w:rsid w:val="00F72BFC"/>
    <w:rsid w:val="00F76D62"/>
    <w:rsid w:val="00F77F07"/>
    <w:rsid w:val="00F80BA2"/>
    <w:rsid w:val="00F86016"/>
    <w:rsid w:val="00F94D7A"/>
    <w:rsid w:val="00F97C96"/>
    <w:rsid w:val="00FA54DC"/>
    <w:rsid w:val="00FA6352"/>
    <w:rsid w:val="00FB2806"/>
    <w:rsid w:val="00FC2DC3"/>
    <w:rsid w:val="00FC489C"/>
    <w:rsid w:val="00FC6E36"/>
    <w:rsid w:val="00FD4EFC"/>
    <w:rsid w:val="00FD57F1"/>
    <w:rsid w:val="00FD6FB1"/>
    <w:rsid w:val="00FE278B"/>
    <w:rsid w:val="00FE327A"/>
    <w:rsid w:val="00FE3C7C"/>
    <w:rsid w:val="00FE7E88"/>
    <w:rsid w:val="00FF171D"/>
    <w:rsid w:val="00FF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E17DB1"/>
  <w15:chartTrackingRefBased/>
  <w15:docId w15:val="{2AC02766-5133-4B91-811C-E6F60DFF6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footer"/>
    <w:basedOn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9">
    <w:name w:val="page number"/>
    <w:basedOn w:val="a5"/>
  </w:style>
  <w:style w:type="paragraph" w:customStyle="1" w:styleId="a0">
    <w:name w:val="二级条标题"/>
    <w:basedOn w:val="a"/>
    <w:next w:val="aa"/>
    <w:pPr>
      <w:numPr>
        <w:ilvl w:val="3"/>
        <w:numId w:val="1"/>
      </w:numPr>
      <w:outlineLvl w:val="3"/>
    </w:pPr>
  </w:style>
  <w:style w:type="paragraph" w:customStyle="1" w:styleId="a">
    <w:name w:val="一级条标题"/>
    <w:basedOn w:val="ab"/>
    <w:next w:val="aa"/>
    <w:pPr>
      <w:numPr>
        <w:ilvl w:val="2"/>
        <w:numId w:val="26"/>
      </w:numPr>
      <w:spacing w:beforeLines="0" w:before="0" w:afterLines="0" w:after="0"/>
      <w:outlineLvl w:val="2"/>
    </w:pPr>
  </w:style>
  <w:style w:type="paragraph" w:customStyle="1" w:styleId="ab">
    <w:name w:val="章标题"/>
    <w:next w:val="aa"/>
    <w:p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paragraph" w:customStyle="1" w:styleId="aa">
    <w:name w:val="段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a1">
    <w:name w:val="三级条标题"/>
    <w:basedOn w:val="a0"/>
    <w:next w:val="aa"/>
    <w:pPr>
      <w:numPr>
        <w:ilvl w:val="4"/>
      </w:numPr>
      <w:tabs>
        <w:tab w:val="num" w:pos="360"/>
      </w:tabs>
      <w:outlineLvl w:val="4"/>
    </w:pPr>
  </w:style>
  <w:style w:type="paragraph" w:customStyle="1" w:styleId="a2">
    <w:name w:val="四级条标题"/>
    <w:basedOn w:val="a1"/>
    <w:next w:val="aa"/>
    <w:pPr>
      <w:numPr>
        <w:ilvl w:val="5"/>
      </w:numPr>
      <w:tabs>
        <w:tab w:val="num" w:pos="360"/>
      </w:tabs>
      <w:outlineLvl w:val="5"/>
    </w:pPr>
  </w:style>
  <w:style w:type="paragraph" w:customStyle="1" w:styleId="a3">
    <w:name w:val="五级条标题"/>
    <w:basedOn w:val="a2"/>
    <w:next w:val="aa"/>
    <w:pPr>
      <w:numPr>
        <w:ilvl w:val="6"/>
      </w:numPr>
      <w:tabs>
        <w:tab w:val="num" w:pos="360"/>
      </w:tabs>
      <w:outlineLvl w:val="6"/>
    </w:pPr>
  </w:style>
  <w:style w:type="paragraph" w:customStyle="1" w:styleId="ac">
    <w:name w:val="封面标准文稿编辑信息"/>
    <w:pPr>
      <w:spacing w:before="180" w:line="180" w:lineRule="exact"/>
      <w:jc w:val="center"/>
    </w:pPr>
    <w:rPr>
      <w:rFonts w:ascii="宋体"/>
      <w:sz w:val="21"/>
    </w:rPr>
  </w:style>
  <w:style w:type="table" w:styleId="ad">
    <w:name w:val="Table Grid"/>
    <w:basedOn w:val="a6"/>
    <w:rsid w:val="0038428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4"/>
    <w:rsid w:val="00C611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annotation reference"/>
    <w:semiHidden/>
    <w:rsid w:val="008D189B"/>
    <w:rPr>
      <w:sz w:val="21"/>
      <w:szCs w:val="21"/>
    </w:rPr>
  </w:style>
  <w:style w:type="paragraph" w:styleId="af0">
    <w:name w:val="annotation text"/>
    <w:basedOn w:val="a4"/>
    <w:semiHidden/>
    <w:rsid w:val="008D189B"/>
    <w:pPr>
      <w:jc w:val="left"/>
    </w:pPr>
  </w:style>
  <w:style w:type="paragraph" w:styleId="af1">
    <w:name w:val="annotation subject"/>
    <w:basedOn w:val="af0"/>
    <w:next w:val="af0"/>
    <w:semiHidden/>
    <w:rsid w:val="008D189B"/>
    <w:rPr>
      <w:b/>
      <w:bCs/>
    </w:rPr>
  </w:style>
  <w:style w:type="paragraph" w:styleId="af2">
    <w:name w:val="Balloon Text"/>
    <w:basedOn w:val="a4"/>
    <w:semiHidden/>
    <w:rsid w:val="008D189B"/>
    <w:rPr>
      <w:sz w:val="18"/>
      <w:szCs w:val="18"/>
    </w:rPr>
  </w:style>
  <w:style w:type="paragraph" w:styleId="af3">
    <w:name w:val="Document Map"/>
    <w:basedOn w:val="a4"/>
    <w:semiHidden/>
    <w:rsid w:val="00E91E73"/>
    <w:pPr>
      <w:shd w:val="clear" w:color="auto" w:fill="000080"/>
    </w:pPr>
  </w:style>
  <w:style w:type="character" w:customStyle="1" w:styleId="emailstyle18">
    <w:name w:val="emailstyle18"/>
    <w:semiHidden/>
    <w:rsid w:val="00B043D6"/>
    <w:rPr>
      <w:rFonts w:ascii="Arial" w:eastAsia="宋体" w:hAnsi="Arial" w:cs="Arial" w:hint="default"/>
      <w:color w:val="auto"/>
      <w:sz w:val="18"/>
      <w:szCs w:val="20"/>
    </w:rPr>
  </w:style>
  <w:style w:type="paragraph" w:customStyle="1" w:styleId="af4">
    <w:name w:val="封面标准名称"/>
    <w:rsid w:val="00580591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character" w:customStyle="1" w:styleId="font21">
    <w:name w:val="font21"/>
    <w:rsid w:val="00A86704"/>
    <w:rPr>
      <w:rFonts w:ascii="Times New Roman" w:hAnsi="Times New Roman" w:cs="Times New Roman" w:hint="default"/>
      <w:i w:val="0"/>
      <w:color w:val="000000"/>
      <w:sz w:val="22"/>
      <w:szCs w:val="22"/>
      <w:u w:val="none"/>
    </w:rPr>
  </w:style>
  <w:style w:type="character" w:customStyle="1" w:styleId="font41">
    <w:name w:val="font41"/>
    <w:qFormat/>
    <w:rsid w:val="00A86704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rsid w:val="00A86704"/>
    <w:rPr>
      <w:rFonts w:ascii="宋体" w:eastAsia="宋体" w:hAnsi="宋体" w:cs="宋体" w:hint="eastAsia"/>
      <w:i w:val="0"/>
      <w:color w:val="000000"/>
      <w:sz w:val="22"/>
      <w:szCs w:val="22"/>
      <w:u w:val="none"/>
    </w:rPr>
  </w:style>
  <w:style w:type="paragraph" w:styleId="2">
    <w:name w:val="Body Text Indent 2"/>
    <w:basedOn w:val="a4"/>
    <w:link w:val="20"/>
    <w:rsid w:val="00A86704"/>
    <w:pPr>
      <w:spacing w:after="120" w:line="480" w:lineRule="auto"/>
      <w:ind w:leftChars="200" w:left="420"/>
    </w:pPr>
  </w:style>
  <w:style w:type="character" w:customStyle="1" w:styleId="20">
    <w:name w:val="正文文本缩进 2 字符"/>
    <w:link w:val="2"/>
    <w:rsid w:val="00A8670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1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1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1023</Words>
  <Characters>5833</Characters>
  <Application>Microsoft Office Word</Application>
  <DocSecurity>0</DocSecurity>
  <Lines>48</Lines>
  <Paragraphs>13</Paragraphs>
  <ScaleCrop>false</ScaleCrop>
  <Company>ridci</Company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《抗菌型洗涤剂》产品行业标准</dc:title>
  <dc:subject/>
  <dc:creator>jiang</dc:creator>
  <cp:keywords/>
  <dc:description/>
  <cp:lastModifiedBy>李 晓辉</cp:lastModifiedBy>
  <cp:revision>3</cp:revision>
  <cp:lastPrinted>2006-07-14T07:35:00Z</cp:lastPrinted>
  <dcterms:created xsi:type="dcterms:W3CDTF">2020-11-30T02:05:00Z</dcterms:created>
  <dcterms:modified xsi:type="dcterms:W3CDTF">2020-12-03T03:28:00Z</dcterms:modified>
</cp:coreProperties>
</file>