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SectionMark0"/>
    <w:p w:rsidR="00891DFE" w:rsidRDefault="0082492F">
      <w:pPr>
        <w:pStyle w:val="aff9"/>
        <w:spacing w:line="360" w:lineRule="auto"/>
        <w:sectPr w:rsidR="00891DFE">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8890000</wp:posOffset>
                </wp:positionV>
                <wp:extent cx="6121400" cy="0"/>
                <wp:effectExtent l="14605" t="10795" r="7620" b="8255"/>
                <wp:wrapNone/>
                <wp:docPr id="1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3E5D32" id="直线 11"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" strokecolor="#800008" strokeweight="1p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2273300</wp:posOffset>
                </wp:positionV>
                <wp:extent cx="6121400" cy="0"/>
                <wp:effectExtent l="14605" t="13970" r="7620" b="14605"/>
                <wp:wrapNone/>
                <wp:docPr id="10"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AFD290" id="直线 10"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" strokecolor="#800008" strokeweight="1pt"/>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9113520</wp:posOffset>
                </wp:positionV>
                <wp:extent cx="6120130" cy="59436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f2"/>
                            </w:pPr>
                            <w:r>
                              <w:rPr>
                                <w:rFonts w:ascii="黑体" w:eastAsia="黑体" w:hint="eastAsia"/>
                              </w:rPr>
                              <w:t xml:space="preserve">中华人民共和国工业和信息化部 </w:t>
                            </w:r>
                            <w:r>
                              <w:rPr>
                                <w:rStyle w:val="ab"/>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0;margin-top:717.6pt;width:481.9pt;height:46.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" stroked="f">
                <v:textbox inset="0,0,0,0">
                  <w:txbxContent>
                    <w:p w:rsidR="00891DFE" w:rsidRDefault="00F07FB0">
                      <w:pPr>
                        <w:pStyle w:val="aff2"/>
                      </w:pPr>
                      <w:r>
                        <w:rPr>
                          <w:rFonts w:ascii="黑体" w:eastAsia="黑体" w:hint="eastAsia"/>
                        </w:rPr>
                        <w:t xml:space="preserve">中华人民共和国工业和信息化部 </w:t>
                      </w:r>
                      <w:r>
                        <w:rPr>
                          <w:rStyle w:val="ab"/>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1" allowOverlap="1">
                <wp:simplePos x="0" y="0"/>
                <wp:positionH relativeFrom="margin">
                  <wp:posOffset>4100830</wp:posOffset>
                </wp:positionH>
                <wp:positionV relativeFrom="margin">
                  <wp:posOffset>8563610</wp:posOffset>
                </wp:positionV>
                <wp:extent cx="2019300" cy="312420"/>
                <wp:effectExtent l="635" t="0" r="0" b="3175"/>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f4"/>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6" o:spid="_x0000_s1027" type="#_x0000_t202" style="position:absolute;left:0;text-align:left;margin-left:322.9pt;margin-top:674.3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" stroked="f">
                <v:textbox inset="0,0,0,0">
                  <w:txbxContent>
                    <w:p w:rsidR="00891DFE" w:rsidRDefault="00F07FB0">
                      <w:pPr>
                        <w:pStyle w:val="aff4"/>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simplePos x="0" y="0"/>
                <wp:positionH relativeFrom="margin">
                  <wp:posOffset>0</wp:posOffset>
                </wp:positionH>
                <wp:positionV relativeFrom="margin">
                  <wp:posOffset>8563610</wp:posOffset>
                </wp:positionV>
                <wp:extent cx="2019300" cy="312420"/>
                <wp:effectExtent l="0" t="0" r="4445" b="3175"/>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b"/>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5" o:spid="_x0000_s1028" type="#_x0000_t202" style="position:absolute;left:0;text-align:left;margin-left:0;margin-top:674.3pt;width:159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" stroked="f">
                <v:textbox inset="0,0,0,0">
                  <w:txbxContent>
                    <w:p w:rsidR="00891DFE" w:rsidRDefault="00F07FB0">
                      <w:pPr>
                        <w:pStyle w:val="afb"/>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simplePos x="0" y="0"/>
                <wp:positionH relativeFrom="margin">
                  <wp:posOffset>0</wp:posOffset>
                </wp:positionH>
                <wp:positionV relativeFrom="margin">
                  <wp:posOffset>3635375</wp:posOffset>
                </wp:positionV>
                <wp:extent cx="5969000" cy="4681220"/>
                <wp:effectExtent l="0" t="4445" r="0" b="635"/>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f7"/>
                            </w:pPr>
                            <w:r>
                              <w:rPr>
                                <w:rFonts w:hint="eastAsia"/>
                              </w:rPr>
                              <w:t>衣物柔顺剂再润湿性能的测定</w:t>
                            </w:r>
                          </w:p>
                          <w:p w:rsidR="00891DFE" w:rsidRDefault="00F07FB0">
                            <w:pPr>
                              <w:pStyle w:val="aff7"/>
                              <w:rPr>
                                <w:rFonts w:ascii="Times New Roman"/>
                                <w:sz w:val="32"/>
                              </w:rPr>
                            </w:pPr>
                            <w:proofErr w:type="spellStart"/>
                            <w:r>
                              <w:rPr>
                                <w:rFonts w:ascii="Times New Roman" w:hint="eastAsia"/>
                                <w:sz w:val="32"/>
                              </w:rPr>
                              <w:t>Rewettability</w:t>
                            </w:r>
                            <w:proofErr w:type="spellEnd"/>
                            <w:r>
                              <w:rPr>
                                <w:rFonts w:ascii="Times New Roman" w:hint="eastAsia"/>
                                <w:sz w:val="32"/>
                              </w:rPr>
                              <w:t xml:space="preserve"> evaluation of fabrics softener</w:t>
                            </w:r>
                          </w:p>
                          <w:p w:rsidR="00891DFE" w:rsidRPr="00076A12" w:rsidRDefault="00F07FB0">
                            <w:pPr>
                              <w:pStyle w:val="affe"/>
                              <w:rPr>
                                <w:sz w:val="36"/>
                              </w:rPr>
                            </w:pPr>
                            <w:r w:rsidRPr="00076A12">
                              <w:rPr>
                                <w:rFonts w:hint="eastAsia"/>
                                <w:sz w:val="36"/>
                              </w:rPr>
                              <w:t>（</w:t>
                            </w:r>
                            <w:r w:rsidR="00076A12" w:rsidRPr="00076A12">
                              <w:rPr>
                                <w:rFonts w:hint="eastAsia"/>
                                <w:sz w:val="36"/>
                              </w:rPr>
                              <w:t>送审</w:t>
                            </w:r>
                            <w:r w:rsidRPr="00076A12">
                              <w:rPr>
                                <w:rFonts w:hint="eastAsia"/>
                                <w:sz w:val="36"/>
                              </w:rPr>
                              <w:t>稿）</w:t>
                            </w:r>
                          </w:p>
                          <w:p w:rsidR="00891DFE" w:rsidRDefault="00891DFE">
                            <w:pPr>
                              <w:pStyle w:val="afff"/>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4" o:spid="_x0000_s1029" type="#_x0000_t202" style="position:absolute;left:0;text-align:left;margin-left:0;margin-top:286.25pt;width:470pt;height:368.6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" stroked="f">
                <v:textbox inset="0,0,0,0">
                  <w:txbxContent>
                    <w:p w:rsidR="00891DFE" w:rsidRDefault="00F07FB0">
                      <w:pPr>
                        <w:pStyle w:val="aff7"/>
                      </w:pPr>
                      <w:r>
                        <w:rPr>
                          <w:rFonts w:hint="eastAsia"/>
                        </w:rPr>
                        <w:t>衣物柔顺剂再润湿性能的测定</w:t>
                      </w:r>
                    </w:p>
                    <w:p w:rsidR="00891DFE" w:rsidRDefault="00F07FB0">
                      <w:pPr>
                        <w:pStyle w:val="aff7"/>
                        <w:rPr>
                          <w:rFonts w:ascii="Times New Roman"/>
                          <w:sz w:val="32"/>
                        </w:rPr>
                      </w:pPr>
                      <w:proofErr w:type="spellStart"/>
                      <w:r>
                        <w:rPr>
                          <w:rFonts w:ascii="Times New Roman" w:hint="eastAsia"/>
                          <w:sz w:val="32"/>
                        </w:rPr>
                        <w:t>Rewettability</w:t>
                      </w:r>
                      <w:proofErr w:type="spellEnd"/>
                      <w:r>
                        <w:rPr>
                          <w:rFonts w:ascii="Times New Roman" w:hint="eastAsia"/>
                          <w:sz w:val="32"/>
                        </w:rPr>
                        <w:t xml:space="preserve"> evaluation of fabrics softener</w:t>
                      </w:r>
                    </w:p>
                    <w:p w:rsidR="00891DFE" w:rsidRPr="00076A12" w:rsidRDefault="00F07FB0">
                      <w:pPr>
                        <w:pStyle w:val="affe"/>
                        <w:rPr>
                          <w:sz w:val="36"/>
                        </w:rPr>
                      </w:pPr>
                      <w:r w:rsidRPr="00076A12">
                        <w:rPr>
                          <w:rFonts w:hint="eastAsia"/>
                          <w:sz w:val="36"/>
                        </w:rPr>
                        <w:t>（</w:t>
                      </w:r>
                      <w:r w:rsidR="00076A12" w:rsidRPr="00076A12">
                        <w:rPr>
                          <w:rFonts w:hint="eastAsia"/>
                          <w:sz w:val="36"/>
                        </w:rPr>
                        <w:t>送审</w:t>
                      </w:r>
                      <w:r w:rsidRPr="00076A12">
                        <w:rPr>
                          <w:rFonts w:hint="eastAsia"/>
                          <w:sz w:val="36"/>
                        </w:rPr>
                        <w:t>稿）</w:t>
                      </w:r>
                    </w:p>
                    <w:p w:rsidR="00891DFE" w:rsidRDefault="00891DFE">
                      <w:pPr>
                        <w:pStyle w:val="afff"/>
                      </w:pP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simplePos x="0" y="0"/>
                <wp:positionH relativeFrom="margin">
                  <wp:posOffset>0</wp:posOffset>
                </wp:positionH>
                <wp:positionV relativeFrom="margin">
                  <wp:posOffset>1401445</wp:posOffset>
                </wp:positionV>
                <wp:extent cx="5802630" cy="860425"/>
                <wp:effectExtent l="0" t="0" r="254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2"/>
                              <w:wordWrap w:val="0"/>
                              <w:ind w:right="280"/>
                            </w:pPr>
                            <w:r>
                              <w:t>QB</w:t>
                            </w:r>
                            <w:r>
                              <w:rPr>
                                <w:rFonts w:hint="eastAsia"/>
                              </w:rPr>
                              <w:t>/T4309-</w:t>
                            </w:r>
                            <w:r>
                              <w:rPr>
                                <w:rFonts w:hint="eastAsia"/>
                              </w:rPr>
                              <w:t>××××</w:t>
                            </w:r>
                          </w:p>
                          <w:p w:rsidR="00891DFE" w:rsidRDefault="00F07FB0">
                            <w:pPr>
                              <w:ind w:firstLineChars="2300" w:firstLine="6440"/>
                              <w:rPr>
                                <w:rFonts w:ascii="Times New Roman"/>
                                <w:sz w:val="28"/>
                              </w:rPr>
                            </w:pPr>
                            <w:r>
                              <w:rPr>
                                <w:rFonts w:ascii="Times New Roman" w:hint="eastAsia"/>
                                <w:sz w:val="28"/>
                              </w:rPr>
                              <w:t>代替</w:t>
                            </w:r>
                            <w:r>
                              <w:rPr>
                                <w:rFonts w:ascii="Times New Roman" w:hint="eastAsia"/>
                                <w:sz w:val="28"/>
                              </w:rPr>
                              <w:t xml:space="preserve"> </w:t>
                            </w:r>
                            <w:r>
                              <w:rPr>
                                <w:rFonts w:ascii="Times New Roman"/>
                                <w:sz w:val="28"/>
                              </w:rPr>
                              <w:t>QB</w:t>
                            </w:r>
                            <w:r>
                              <w:rPr>
                                <w:rFonts w:ascii="Times New Roman" w:hint="eastAsia"/>
                                <w:sz w:val="28"/>
                              </w:rPr>
                              <w:t>/T4309-2012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3" o:spid="_x0000_s1030" type="#_x0000_t202" style="position:absolute;left:0;text-align:left;margin-left:0;margin-top:110.35pt;width:456.9pt;height:67.7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" stroked="f">
                <v:textbox inset="0,0,0,0">
                  <w:txbxContent>
                    <w:p w:rsidR="00891DFE" w:rsidRDefault="00F07FB0">
                      <w:pPr>
                        <w:pStyle w:val="2"/>
                        <w:wordWrap w:val="0"/>
                        <w:ind w:right="280"/>
                      </w:pPr>
                      <w:r>
                        <w:t>QB</w:t>
                      </w:r>
                      <w:r>
                        <w:rPr>
                          <w:rFonts w:hint="eastAsia"/>
                        </w:rPr>
                        <w:t>/T4309-</w:t>
                      </w:r>
                      <w:r>
                        <w:rPr>
                          <w:rFonts w:hint="eastAsia"/>
                        </w:rPr>
                        <w:t>××××</w:t>
                      </w:r>
                    </w:p>
                    <w:p w:rsidR="00891DFE" w:rsidRDefault="00F07FB0">
                      <w:pPr>
                        <w:ind w:firstLineChars="2300" w:firstLine="6440"/>
                        <w:rPr>
                          <w:rFonts w:ascii="Times New Roman"/>
                          <w:sz w:val="28"/>
                        </w:rPr>
                      </w:pPr>
                      <w:r>
                        <w:rPr>
                          <w:rFonts w:ascii="Times New Roman" w:hint="eastAsia"/>
                          <w:sz w:val="28"/>
                        </w:rPr>
                        <w:t>代替</w:t>
                      </w:r>
                      <w:r>
                        <w:rPr>
                          <w:rFonts w:ascii="Times New Roman" w:hint="eastAsia"/>
                          <w:sz w:val="28"/>
                        </w:rPr>
                        <w:t xml:space="preserve"> </w:t>
                      </w:r>
                      <w:r>
                        <w:rPr>
                          <w:rFonts w:ascii="Times New Roman"/>
                          <w:sz w:val="28"/>
                        </w:rPr>
                        <w:t>QB</w:t>
                      </w:r>
                      <w:r>
                        <w:rPr>
                          <w:rFonts w:ascii="Times New Roman" w:hint="eastAsia"/>
                          <w:sz w:val="28"/>
                        </w:rPr>
                        <w:t>/T4309-2012</w:t>
                      </w:r>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1" allowOverlap="1">
                <wp:simplePos x="0" y="0"/>
                <wp:positionH relativeFrom="margin">
                  <wp:posOffset>2549525</wp:posOffset>
                </wp:positionH>
                <wp:positionV relativeFrom="margin">
                  <wp:posOffset>107315</wp:posOffset>
                </wp:positionV>
                <wp:extent cx="3175000" cy="720090"/>
                <wp:effectExtent l="1905" t="635" r="4445" b="3175"/>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fa"/>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8" o:spid="_x0000_s1031" type="#_x0000_t202" style="position:absolute;left:0;text-align:left;margin-left:200.75pt;margin-top:8.45pt;width:250pt;height:56.7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" stroked="f">
                <v:textbox inset="0,0,0,0">
                  <w:txbxContent>
                    <w:p w:rsidR="00891DFE" w:rsidRDefault="00F07FB0">
                      <w:pPr>
                        <w:pStyle w:val="affa"/>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fd"/>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2" o:spid="_x0000_s1032" type="#_x0000_t202" style="position:absolute;left:0;text-align:left;margin-left:0;margin-top:79.6pt;width:481.9pt;height:30.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" stroked="f">
                <v:textbox inset="0,0,0,0">
                  <w:txbxContent>
                    <w:p w:rsidR="00891DFE" w:rsidRDefault="00F07FB0">
                      <w:pPr>
                        <w:pStyle w:val="affd"/>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2096" behindDoc="0" locked="1" layoutInCell="1" allowOverlap="1">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rsidR="00891DFE" w:rsidRDefault="00F07FB0">
                            <w:pPr>
                              <w:pStyle w:val="af8"/>
                            </w:pPr>
                            <w:r>
                              <w:rPr>
                                <w:rFonts w:hint="eastAsia"/>
                              </w:rPr>
                              <w:t>ICS71.100.40</w:t>
                            </w:r>
                          </w:p>
                          <w:p w:rsidR="00891DFE" w:rsidRDefault="00F07FB0">
                            <w:pPr>
                              <w:pStyle w:val="af8"/>
                            </w:pPr>
                            <w:r>
                              <w:rPr>
                                <w:rFonts w:hint="eastAsia"/>
                              </w:rPr>
                              <w:t>分类号：</w:t>
                            </w:r>
                            <w:r>
                              <w:rPr>
                                <w:rFonts w:hint="eastAsia"/>
                              </w:rPr>
                              <w:t>Y 40</w:t>
                            </w:r>
                          </w:p>
                          <w:p w:rsidR="00891DFE" w:rsidRDefault="00F07FB0">
                            <w:pPr>
                              <w:pStyle w:val="af8"/>
                            </w:pPr>
                            <w:r>
                              <w:rPr>
                                <w:rFonts w:hint="eastAsia"/>
                              </w:rPr>
                              <w:t>备案号：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fmFrame1" o:spid="_x0000_s1033" type="#_x0000_t202" style="position:absolute;left:0;text-align:left;margin-left:0;margin-top:0;width:200pt;height:51.8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" stroked="f">
                <v:textbox inset="0,0,0,0">
                  <w:txbxContent>
                    <w:p w:rsidR="00891DFE" w:rsidRDefault="00F07FB0">
                      <w:pPr>
                        <w:pStyle w:val="af8"/>
                      </w:pPr>
                      <w:r>
                        <w:rPr>
                          <w:rFonts w:hint="eastAsia"/>
                        </w:rPr>
                        <w:t>ICS71.100.40</w:t>
                      </w:r>
                    </w:p>
                    <w:p w:rsidR="00891DFE" w:rsidRDefault="00F07FB0">
                      <w:pPr>
                        <w:pStyle w:val="af8"/>
                      </w:pPr>
                      <w:r>
                        <w:rPr>
                          <w:rFonts w:hint="eastAsia"/>
                        </w:rPr>
                        <w:t>分类号：</w:t>
                      </w:r>
                      <w:r>
                        <w:rPr>
                          <w:rFonts w:hint="eastAsia"/>
                        </w:rPr>
                        <w:t>Y 40</w:t>
                      </w:r>
                    </w:p>
                    <w:p w:rsidR="00891DFE" w:rsidRDefault="00F07FB0">
                      <w:pPr>
                        <w:pStyle w:val="af8"/>
                      </w:pPr>
                      <w:r>
                        <w:rPr>
                          <w:rFonts w:hint="eastAsia"/>
                        </w:rPr>
                        <w:t>备案号：</w:t>
                      </w:r>
                    </w:p>
                  </w:txbxContent>
                </v:textbox>
                <w10:wrap anchorx="margin" anchory="margin"/>
                <w10:anchorlock/>
              </v:shape>
            </w:pict>
          </mc:Fallback>
        </mc:AlternateContent>
      </w:r>
      <w:r w:rsidR="00F07FB0">
        <w:t>IICS</w:t>
      </w:r>
    </w:p>
    <w:p w:rsidR="00891DFE" w:rsidRDefault="00F07FB0">
      <w:pPr>
        <w:pStyle w:val="afe"/>
        <w:tabs>
          <w:tab w:val="clear" w:pos="360"/>
        </w:tabs>
        <w:spacing w:line="360" w:lineRule="auto"/>
        <w:rPr>
          <w:rFonts w:ascii="Times New Roman"/>
        </w:rPr>
      </w:pPr>
      <w:bookmarkStart w:id="1" w:name="SectionMark2"/>
      <w:bookmarkEnd w:id="0"/>
      <w:r>
        <w:rPr>
          <w:rFonts w:ascii="Times New Roman"/>
        </w:rPr>
        <w:lastRenderedPageBreak/>
        <w:t>前</w:t>
      </w:r>
      <w:r>
        <w:rPr>
          <w:rFonts w:ascii="Times New Roman"/>
        </w:rPr>
        <w:t xml:space="preserve">    </w:t>
      </w:r>
      <w:r>
        <w:rPr>
          <w:rFonts w:ascii="Times New Roman"/>
        </w:rPr>
        <w:t>言</w:t>
      </w:r>
    </w:p>
    <w:p w:rsidR="00891DFE" w:rsidRDefault="00F07FB0">
      <w:pPr>
        <w:pStyle w:val="af7"/>
        <w:spacing w:line="300" w:lineRule="auto"/>
        <w:ind w:firstLineChars="196" w:firstLine="412"/>
        <w:rPr>
          <w:rFonts w:ascii="Times New Roman"/>
          <w:bCs/>
        </w:rPr>
      </w:pPr>
      <w:r>
        <w:rPr>
          <w:rFonts w:ascii="Times New Roman"/>
          <w:bCs/>
        </w:rPr>
        <w:t>本标准按照</w:t>
      </w:r>
      <w:r>
        <w:rPr>
          <w:rFonts w:ascii="Times New Roman"/>
          <w:bCs/>
        </w:rPr>
        <w:t>GB/T1.1—2009</w:t>
      </w:r>
      <w:r>
        <w:rPr>
          <w:rFonts w:ascii="Times New Roman"/>
          <w:bCs/>
        </w:rPr>
        <w:t>《标准化工作导则第</w:t>
      </w:r>
      <w:r>
        <w:rPr>
          <w:rFonts w:ascii="Times New Roman"/>
          <w:bCs/>
        </w:rPr>
        <w:t>1</w:t>
      </w:r>
      <w:r>
        <w:rPr>
          <w:rFonts w:ascii="Times New Roman"/>
          <w:bCs/>
        </w:rPr>
        <w:t>部分：标准的结构和编写》给出的规则起草。</w:t>
      </w:r>
    </w:p>
    <w:p w:rsidR="00891DFE" w:rsidRDefault="00F07FB0">
      <w:pPr>
        <w:autoSpaceDE/>
        <w:autoSpaceDN/>
        <w:adjustRightInd/>
        <w:ind w:firstLineChars="200" w:firstLine="420"/>
        <w:jc w:val="both"/>
        <w:rPr>
          <w:rFonts w:ascii="Times New Roman"/>
          <w:kern w:val="2"/>
          <w:sz w:val="21"/>
          <w:szCs w:val="21"/>
        </w:rPr>
      </w:pPr>
      <w:r>
        <w:rPr>
          <w:rFonts w:ascii="Times New Roman" w:hint="eastAsia"/>
          <w:kern w:val="2"/>
          <w:sz w:val="21"/>
          <w:szCs w:val="21"/>
        </w:rPr>
        <w:t>本标准替代</w:t>
      </w:r>
      <w:r>
        <w:rPr>
          <w:rFonts w:ascii="Times New Roman" w:hint="eastAsia"/>
          <w:kern w:val="2"/>
          <w:sz w:val="21"/>
          <w:szCs w:val="21"/>
        </w:rPr>
        <w:t>QB/T 4309-2012</w:t>
      </w:r>
      <w:r>
        <w:rPr>
          <w:rFonts w:ascii="Times New Roman" w:hint="eastAsia"/>
          <w:kern w:val="2"/>
          <w:sz w:val="21"/>
          <w:szCs w:val="21"/>
        </w:rPr>
        <w:t>《衣物柔顺剂再润湿性能的测定》。</w:t>
      </w:r>
    </w:p>
    <w:p w:rsidR="00891DFE" w:rsidRDefault="00F07FB0">
      <w:pPr>
        <w:autoSpaceDE/>
        <w:autoSpaceDN/>
        <w:adjustRightInd/>
        <w:ind w:firstLineChars="200" w:firstLine="420"/>
        <w:jc w:val="both"/>
        <w:rPr>
          <w:rFonts w:ascii="Times New Roman"/>
          <w:color w:val="000000"/>
          <w:kern w:val="2"/>
          <w:sz w:val="21"/>
          <w:szCs w:val="21"/>
        </w:rPr>
      </w:pPr>
      <w:r>
        <w:rPr>
          <w:rFonts w:ascii="Times New Roman" w:hint="eastAsia"/>
          <w:color w:val="000000"/>
          <w:kern w:val="2"/>
          <w:sz w:val="21"/>
          <w:szCs w:val="21"/>
        </w:rPr>
        <w:t>本标准与</w:t>
      </w:r>
      <w:r>
        <w:rPr>
          <w:rFonts w:ascii="Times New Roman" w:hint="eastAsia"/>
          <w:color w:val="000000"/>
          <w:kern w:val="2"/>
          <w:sz w:val="21"/>
          <w:szCs w:val="21"/>
        </w:rPr>
        <w:t>QB/T 4309-2012</w:t>
      </w:r>
      <w:r>
        <w:rPr>
          <w:rFonts w:ascii="Times New Roman" w:hint="eastAsia"/>
          <w:color w:val="000000"/>
          <w:kern w:val="2"/>
          <w:sz w:val="21"/>
          <w:szCs w:val="21"/>
        </w:rPr>
        <w:t>相比主要变化如下：</w:t>
      </w:r>
    </w:p>
    <w:p w:rsidR="00891DFE" w:rsidRDefault="00F07FB0">
      <w:pPr>
        <w:autoSpaceDE/>
        <w:autoSpaceDN/>
        <w:adjustRightInd/>
        <w:ind w:firstLineChars="200" w:firstLine="420"/>
        <w:rPr>
          <w:rFonts w:ascii="Times New Roman"/>
          <w:color w:val="000000"/>
          <w:kern w:val="2"/>
          <w:sz w:val="21"/>
          <w:szCs w:val="21"/>
        </w:rPr>
      </w:pPr>
      <w:r>
        <w:rPr>
          <w:rFonts w:ascii="Times New Roman" w:hint="eastAsia"/>
          <w:color w:val="000000"/>
          <w:kern w:val="2"/>
          <w:sz w:val="21"/>
          <w:szCs w:val="21"/>
        </w:rPr>
        <w:t>——修订了</w:t>
      </w:r>
      <w:r>
        <w:rPr>
          <w:rFonts w:ascii="Times New Roman" w:hint="eastAsia"/>
          <w:color w:val="000000"/>
          <w:kern w:val="2"/>
          <w:sz w:val="21"/>
          <w:szCs w:val="21"/>
        </w:rPr>
        <w:t>JB-00</w:t>
      </w:r>
      <w:r>
        <w:rPr>
          <w:rFonts w:ascii="Times New Roman" w:hint="eastAsia"/>
          <w:color w:val="000000"/>
          <w:kern w:val="2"/>
          <w:sz w:val="21"/>
          <w:szCs w:val="21"/>
        </w:rPr>
        <w:t>试片规格；</w:t>
      </w:r>
    </w:p>
    <w:p w:rsidR="00891DFE" w:rsidRDefault="00F07FB0">
      <w:pPr>
        <w:autoSpaceDE/>
        <w:autoSpaceDN/>
        <w:adjustRightInd/>
        <w:ind w:firstLineChars="200" w:firstLine="420"/>
        <w:rPr>
          <w:rFonts w:ascii="Times New Roman"/>
          <w:color w:val="000000"/>
          <w:kern w:val="2"/>
          <w:sz w:val="21"/>
          <w:szCs w:val="21"/>
        </w:rPr>
      </w:pPr>
      <w:r>
        <w:rPr>
          <w:rFonts w:ascii="Times New Roman" w:hint="eastAsia"/>
          <w:color w:val="000000"/>
          <w:kern w:val="2"/>
          <w:sz w:val="21"/>
          <w:szCs w:val="21"/>
        </w:rPr>
        <w:t>——修订了测试搅拌时间；</w:t>
      </w:r>
    </w:p>
    <w:p w:rsidR="00891DFE" w:rsidRDefault="00F07FB0">
      <w:pPr>
        <w:pStyle w:val="af7"/>
        <w:spacing w:line="300" w:lineRule="auto"/>
        <w:ind w:firstLineChars="196" w:firstLine="412"/>
        <w:rPr>
          <w:rFonts w:ascii="Times New Roman"/>
          <w:bCs/>
          <w:color w:val="000000"/>
        </w:rPr>
      </w:pPr>
      <w:r>
        <w:rPr>
          <w:rFonts w:ascii="Times New Roman" w:hint="eastAsia"/>
          <w:color w:val="000000"/>
          <w:kern w:val="2"/>
          <w:szCs w:val="21"/>
        </w:rPr>
        <w:t>——修订了测试浓度。</w:t>
      </w:r>
    </w:p>
    <w:p w:rsidR="00891DFE" w:rsidRDefault="00F07FB0">
      <w:pPr>
        <w:pStyle w:val="af7"/>
        <w:spacing w:line="300" w:lineRule="auto"/>
        <w:ind w:firstLine="420"/>
        <w:rPr>
          <w:rFonts w:ascii="Times New Roman"/>
        </w:rPr>
      </w:pPr>
      <w:r>
        <w:rPr>
          <w:rFonts w:ascii="Times New Roman"/>
        </w:rPr>
        <w:t>本标准由中国轻工业联合会提出。</w:t>
      </w:r>
    </w:p>
    <w:p w:rsidR="00891DFE" w:rsidRDefault="00F07FB0">
      <w:pPr>
        <w:pStyle w:val="af7"/>
        <w:spacing w:line="300" w:lineRule="auto"/>
        <w:ind w:firstLine="420"/>
        <w:rPr>
          <w:rFonts w:ascii="Times New Roman"/>
        </w:rPr>
      </w:pPr>
      <w:r>
        <w:rPr>
          <w:rFonts w:ascii="Times New Roman"/>
        </w:rPr>
        <w:t>本标准由全国表面活性剂和洗涤用品标准化技术委员会（</w:t>
      </w:r>
      <w:r>
        <w:rPr>
          <w:rFonts w:ascii="Times New Roman"/>
        </w:rPr>
        <w:t>SAC/TC272</w:t>
      </w:r>
      <w:r>
        <w:rPr>
          <w:rFonts w:ascii="Times New Roman"/>
        </w:rPr>
        <w:t>）归口。</w:t>
      </w:r>
    </w:p>
    <w:p w:rsidR="00891DFE" w:rsidRDefault="00F07FB0">
      <w:pPr>
        <w:pStyle w:val="af7"/>
        <w:spacing w:line="300" w:lineRule="auto"/>
        <w:ind w:firstLine="420"/>
        <w:rPr>
          <w:rFonts w:ascii="Times New Roman"/>
        </w:rPr>
      </w:pPr>
      <w:r>
        <w:rPr>
          <w:rFonts w:ascii="Times New Roman"/>
        </w:rPr>
        <w:t>本标准起草单位：</w:t>
      </w:r>
    </w:p>
    <w:p w:rsidR="00891DFE" w:rsidRDefault="00F07FB0">
      <w:pPr>
        <w:pStyle w:val="af7"/>
        <w:spacing w:line="300" w:lineRule="auto"/>
        <w:ind w:firstLine="420"/>
        <w:rPr>
          <w:rFonts w:ascii="Times New Roman"/>
        </w:rPr>
      </w:pPr>
      <w:r>
        <w:rPr>
          <w:rFonts w:ascii="Times New Roman"/>
        </w:rPr>
        <w:t>本标准主要起草人：</w:t>
      </w:r>
    </w:p>
    <w:p w:rsidR="00891DFE" w:rsidRDefault="00F07FB0">
      <w:pPr>
        <w:pStyle w:val="af7"/>
        <w:spacing w:line="300" w:lineRule="auto"/>
        <w:ind w:firstLine="420"/>
        <w:rPr>
          <w:rFonts w:ascii="Times New Roman"/>
        </w:rPr>
      </w:pPr>
      <w:r>
        <w:rPr>
          <w:rFonts w:ascii="Times New Roman"/>
          <w:szCs w:val="21"/>
        </w:rPr>
        <w:t>本标准历次版本发布情况</w:t>
      </w:r>
      <w:r>
        <w:rPr>
          <w:rFonts w:ascii="Times New Roman" w:hint="eastAsia"/>
        </w:rPr>
        <w:t>：</w:t>
      </w:r>
    </w:p>
    <w:p w:rsidR="00891DFE" w:rsidRDefault="00F07FB0">
      <w:pPr>
        <w:pStyle w:val="af7"/>
        <w:spacing w:line="300" w:lineRule="auto"/>
        <w:ind w:firstLine="420"/>
        <w:rPr>
          <w:rFonts w:ascii="Times New Roman"/>
        </w:rPr>
        <w:sectPr w:rsidR="00891DFE">
          <w:headerReference w:type="even" r:id="rId12"/>
          <w:headerReference w:type="default" r:id="rId13"/>
          <w:footerReference w:type="even" r:id="rId14"/>
          <w:footerReference w:type="default" r:id="rId15"/>
          <w:pgSz w:w="11907" w:h="16839"/>
          <w:pgMar w:top="1418" w:right="1134" w:bottom="1134" w:left="1418" w:header="1418" w:footer="851" w:gutter="0"/>
          <w:pgNumType w:fmt="upperRoman" w:start="1"/>
          <w:cols w:space="720"/>
          <w:docGrid w:type="lines" w:linePitch="312"/>
        </w:sectPr>
      </w:pPr>
      <w:r>
        <w:rPr>
          <w:rFonts w:ascii="Times New Roman" w:hint="eastAsia"/>
        </w:rPr>
        <w:t>——</w:t>
      </w:r>
      <w:r>
        <w:rPr>
          <w:rFonts w:ascii="Times New Roman"/>
          <w:szCs w:val="21"/>
        </w:rPr>
        <w:t>QB/T4309-2012</w:t>
      </w:r>
      <w:r w:rsidR="00076A12">
        <w:rPr>
          <w:rFonts w:ascii="Times New Roman" w:hint="eastAsia"/>
          <w:szCs w:val="21"/>
        </w:rPr>
        <w:t>为</w:t>
      </w:r>
      <w:r>
        <w:rPr>
          <w:rFonts w:ascii="Times New Roman"/>
          <w:szCs w:val="21"/>
        </w:rPr>
        <w:t>首次发布</w:t>
      </w:r>
      <w:r>
        <w:rPr>
          <w:rFonts w:ascii="Times New Roman" w:hint="eastAsia"/>
          <w:kern w:val="2"/>
          <w:szCs w:val="21"/>
        </w:rPr>
        <w:t>。</w:t>
      </w:r>
    </w:p>
    <w:bookmarkEnd w:id="1"/>
    <w:p w:rsidR="00891DFE" w:rsidRDefault="00F07FB0">
      <w:pPr>
        <w:autoSpaceDE/>
        <w:autoSpaceDN/>
        <w:adjustRightInd/>
        <w:jc w:val="center"/>
        <w:rPr>
          <w:rFonts w:ascii="Times New Roman"/>
          <w:b/>
          <w:bCs/>
          <w:kern w:val="2"/>
          <w:sz w:val="30"/>
          <w:szCs w:val="30"/>
        </w:rPr>
      </w:pPr>
      <w:r>
        <w:rPr>
          <w:rFonts w:ascii="黑体" w:eastAsia="黑体" w:hAnsi="黑体" w:cs="黑体" w:hint="eastAsia"/>
          <w:b/>
          <w:bCs/>
          <w:kern w:val="2"/>
          <w:sz w:val="30"/>
          <w:szCs w:val="30"/>
        </w:rPr>
        <w:lastRenderedPageBreak/>
        <w:t>衣物柔顺剂再润湿性能的测定</w:t>
      </w:r>
    </w:p>
    <w:p w:rsidR="00891DFE" w:rsidRDefault="00F07FB0">
      <w:pPr>
        <w:tabs>
          <w:tab w:val="left" w:pos="180"/>
        </w:tabs>
        <w:autoSpaceDE/>
        <w:autoSpaceDN/>
        <w:adjustRightInd/>
        <w:spacing w:beforeLines="50" w:before="156"/>
        <w:jc w:val="both"/>
        <w:rPr>
          <w:rFonts w:ascii="黑体" w:eastAsia="黑体" w:hAnsi="黑体" w:cs="黑体"/>
          <w:b/>
          <w:kern w:val="2"/>
          <w:sz w:val="21"/>
          <w:szCs w:val="21"/>
        </w:rPr>
      </w:pPr>
      <w:r>
        <w:rPr>
          <w:rFonts w:ascii="黑体" w:eastAsia="黑体" w:hAnsi="黑体" w:cs="黑体" w:hint="eastAsia"/>
          <w:b/>
          <w:kern w:val="2"/>
          <w:sz w:val="21"/>
          <w:szCs w:val="21"/>
        </w:rPr>
        <w:t>1  适用范围</w:t>
      </w:r>
    </w:p>
    <w:p w:rsidR="00891DFE" w:rsidRDefault="00F07FB0">
      <w:pPr>
        <w:pStyle w:val="af7"/>
        <w:spacing w:line="300" w:lineRule="auto"/>
        <w:ind w:firstLineChars="196" w:firstLine="412"/>
        <w:rPr>
          <w:rFonts w:ascii="Times New Roman"/>
          <w:bCs/>
        </w:rPr>
      </w:pPr>
      <w:r>
        <w:rPr>
          <w:rFonts w:ascii="Times New Roman" w:hint="eastAsia"/>
          <w:bCs/>
        </w:rPr>
        <w:t>本标准规定了白棉布经柔顺剂溶液浸泡并干燥后其毛细效应时间的测试方法。</w:t>
      </w:r>
    </w:p>
    <w:p w:rsidR="00891DFE" w:rsidRDefault="00F07FB0">
      <w:pPr>
        <w:pStyle w:val="af7"/>
        <w:spacing w:line="300" w:lineRule="auto"/>
        <w:ind w:firstLineChars="196" w:firstLine="412"/>
        <w:rPr>
          <w:rFonts w:ascii="Times New Roman"/>
          <w:bCs/>
        </w:rPr>
      </w:pPr>
      <w:r>
        <w:rPr>
          <w:rFonts w:ascii="Times New Roman" w:hint="eastAsia"/>
          <w:bCs/>
        </w:rPr>
        <w:t>本标准适用于液体类衣物柔顺剂再润湿性能的评价。</w:t>
      </w:r>
    </w:p>
    <w:p w:rsidR="00891DFE" w:rsidRDefault="00F07FB0">
      <w:pPr>
        <w:tabs>
          <w:tab w:val="left" w:pos="180"/>
        </w:tabs>
        <w:autoSpaceDE/>
        <w:autoSpaceDN/>
        <w:adjustRightInd/>
        <w:spacing w:beforeLines="50" w:before="156"/>
        <w:jc w:val="both"/>
        <w:rPr>
          <w:rFonts w:ascii="黑体" w:eastAsia="黑体" w:hAnsi="黑体" w:cs="黑体"/>
          <w:b/>
          <w:kern w:val="2"/>
          <w:sz w:val="21"/>
          <w:szCs w:val="21"/>
        </w:rPr>
      </w:pPr>
      <w:r>
        <w:rPr>
          <w:rFonts w:ascii="黑体" w:eastAsia="黑体" w:hAnsi="黑体" w:cs="黑体" w:hint="eastAsia"/>
          <w:b/>
          <w:kern w:val="2"/>
          <w:sz w:val="21"/>
          <w:szCs w:val="21"/>
        </w:rPr>
        <w:t>2  规范性引用文件</w:t>
      </w:r>
    </w:p>
    <w:p w:rsidR="00891DFE" w:rsidRPr="00076A12" w:rsidRDefault="00F07FB0">
      <w:pPr>
        <w:pStyle w:val="af7"/>
        <w:spacing w:line="300" w:lineRule="auto"/>
        <w:ind w:firstLineChars="196" w:firstLine="412"/>
        <w:rPr>
          <w:rFonts w:ascii="Times New Roman"/>
          <w:bCs/>
          <w:color w:val="000000" w:themeColor="text1"/>
        </w:rPr>
      </w:pPr>
      <w:r>
        <w:rPr>
          <w:rFonts w:ascii="Times New Roman" w:hint="eastAsia"/>
          <w:bCs/>
        </w:rPr>
        <w:t>下列文件对于本文件的应用是必不可少的。凡是注日期的引用文件，仅注日期的版本适用于本文件。凡是不注日期的引用文件，</w:t>
      </w:r>
      <w:r w:rsidRPr="00076A12">
        <w:rPr>
          <w:rFonts w:ascii="Times New Roman" w:hint="eastAsia"/>
          <w:bCs/>
          <w:color w:val="000000" w:themeColor="text1"/>
        </w:rPr>
        <w:t>其最新版本（包括所有的修改单）适用于本文件。</w:t>
      </w:r>
    </w:p>
    <w:p w:rsidR="00891DFE" w:rsidRDefault="00F07FB0">
      <w:pPr>
        <w:pStyle w:val="af7"/>
        <w:spacing w:line="300" w:lineRule="auto"/>
        <w:ind w:firstLineChars="196" w:firstLine="412"/>
        <w:rPr>
          <w:rFonts w:ascii="Times New Roman"/>
          <w:bCs/>
        </w:rPr>
      </w:pPr>
      <w:r>
        <w:rPr>
          <w:rFonts w:ascii="Times New Roman" w:hint="eastAsia"/>
          <w:bCs/>
        </w:rPr>
        <w:t xml:space="preserve">GB/T 6682   </w:t>
      </w:r>
      <w:r>
        <w:rPr>
          <w:rFonts w:ascii="Times New Roman" w:hint="eastAsia"/>
          <w:bCs/>
        </w:rPr>
        <w:t>分析实验室用水规格和试验方法</w:t>
      </w:r>
    </w:p>
    <w:p w:rsidR="00891DFE" w:rsidRDefault="00F07FB0">
      <w:pPr>
        <w:pStyle w:val="af7"/>
        <w:spacing w:line="300" w:lineRule="auto"/>
        <w:ind w:firstLineChars="196" w:firstLine="412"/>
        <w:rPr>
          <w:rFonts w:ascii="Times New Roman"/>
          <w:bCs/>
        </w:rPr>
      </w:pPr>
      <w:r>
        <w:rPr>
          <w:rFonts w:ascii="Times New Roman" w:hint="eastAsia"/>
          <w:bCs/>
        </w:rPr>
        <w:t xml:space="preserve">GB/T 13174  </w:t>
      </w:r>
      <w:r>
        <w:rPr>
          <w:rFonts w:ascii="Times New Roman" w:hint="eastAsia"/>
          <w:bCs/>
        </w:rPr>
        <w:t>衣料用洗涤剂去污力及循环洗涤性能的测定</w:t>
      </w:r>
    </w:p>
    <w:p w:rsidR="00891DFE" w:rsidRDefault="00F07FB0">
      <w:pPr>
        <w:tabs>
          <w:tab w:val="left" w:pos="180"/>
        </w:tabs>
        <w:autoSpaceDE/>
        <w:autoSpaceDN/>
        <w:adjustRightInd/>
        <w:spacing w:beforeLines="50" w:before="156"/>
        <w:jc w:val="both"/>
        <w:rPr>
          <w:rFonts w:ascii="黑体" w:eastAsia="黑体" w:hAnsi="黑体" w:cs="黑体"/>
          <w:b/>
          <w:kern w:val="2"/>
          <w:sz w:val="21"/>
          <w:szCs w:val="21"/>
        </w:rPr>
      </w:pPr>
      <w:r>
        <w:rPr>
          <w:rFonts w:ascii="黑体" w:eastAsia="黑体" w:hAnsi="黑体" w:cs="黑体" w:hint="eastAsia"/>
          <w:b/>
          <w:kern w:val="2"/>
          <w:sz w:val="21"/>
          <w:szCs w:val="21"/>
        </w:rPr>
        <w:t>3   方法原理</w:t>
      </w:r>
    </w:p>
    <w:p w:rsidR="00891DFE" w:rsidRDefault="00F07FB0">
      <w:pPr>
        <w:pStyle w:val="af7"/>
        <w:spacing w:line="300" w:lineRule="auto"/>
        <w:ind w:firstLineChars="196" w:firstLine="412"/>
        <w:rPr>
          <w:rFonts w:ascii="Times New Roman"/>
          <w:bCs/>
          <w:color w:val="000000"/>
        </w:rPr>
      </w:pPr>
      <w:bookmarkStart w:id="2" w:name="OLE_LINK1"/>
      <w:bookmarkStart w:id="3" w:name="OLE_LINK2"/>
      <w:r>
        <w:rPr>
          <w:rFonts w:ascii="Times New Roman" w:hint="eastAsia"/>
          <w:bCs/>
          <w:color w:val="000000"/>
        </w:rPr>
        <w:t>衣物柔顺剂再润湿性能评价方法原理采用的是织物毛细管效应，即水在织物上的扩散速度，其表达方式是以一定时间扩散至的高度或扩散至一定的高度时所需的时间。</w:t>
      </w:r>
    </w:p>
    <w:p w:rsidR="00891DFE" w:rsidRDefault="00F07FB0">
      <w:pPr>
        <w:pStyle w:val="af7"/>
        <w:spacing w:line="300" w:lineRule="auto"/>
        <w:ind w:firstLineChars="196" w:firstLine="412"/>
        <w:rPr>
          <w:rFonts w:ascii="Times New Roman"/>
          <w:bCs/>
          <w:color w:val="000000"/>
        </w:rPr>
      </w:pPr>
      <w:r>
        <w:rPr>
          <w:rFonts w:ascii="Times New Roman" w:hint="eastAsia"/>
          <w:bCs/>
          <w:color w:val="000000"/>
        </w:rPr>
        <w:t>本方法是测定水沿着经衣物柔顺剂处理后的棉布扩散至一定高度时所需的时间，时间越少，表示再润湿性能越好，由此来评价织物在使用衣物柔顺剂后的再润湿效果。</w:t>
      </w:r>
    </w:p>
    <w:bookmarkEnd w:id="2"/>
    <w:bookmarkEnd w:id="3"/>
    <w:p w:rsidR="00891DFE" w:rsidRDefault="00F07FB0">
      <w:pPr>
        <w:tabs>
          <w:tab w:val="left" w:pos="180"/>
        </w:tabs>
        <w:autoSpaceDE/>
        <w:autoSpaceDN/>
        <w:adjustRightInd/>
        <w:spacing w:beforeLines="50" w:before="156"/>
        <w:jc w:val="both"/>
        <w:rPr>
          <w:rFonts w:ascii="黑体" w:eastAsia="黑体" w:hAnsi="黑体" w:cs="黑体"/>
          <w:b/>
          <w:kern w:val="2"/>
          <w:sz w:val="21"/>
          <w:szCs w:val="21"/>
        </w:rPr>
      </w:pPr>
      <w:r>
        <w:rPr>
          <w:rFonts w:ascii="黑体" w:eastAsia="黑体" w:hAnsi="黑体" w:cs="黑体" w:hint="eastAsia"/>
          <w:b/>
          <w:kern w:val="2"/>
          <w:sz w:val="21"/>
          <w:szCs w:val="21"/>
        </w:rPr>
        <w:t>4   试剂和材料</w:t>
      </w:r>
    </w:p>
    <w:p w:rsidR="00891DFE" w:rsidRDefault="00F07FB0">
      <w:pPr>
        <w:pStyle w:val="af7"/>
        <w:spacing w:line="300" w:lineRule="auto"/>
        <w:ind w:firstLine="420"/>
        <w:rPr>
          <w:rFonts w:ascii="Times New Roman"/>
          <w:bCs/>
          <w:color w:val="000000"/>
        </w:rPr>
      </w:pPr>
      <w:r>
        <w:rPr>
          <w:rFonts w:ascii="Times New Roman" w:hint="eastAsia"/>
          <w:bCs/>
          <w:color w:val="000000"/>
        </w:rPr>
        <w:t>除非另有说明，在分析中仅使用确认为分析纯的试剂和</w:t>
      </w:r>
      <w:r>
        <w:rPr>
          <w:rFonts w:ascii="Times New Roman" w:hint="eastAsia"/>
          <w:bCs/>
          <w:color w:val="000000"/>
        </w:rPr>
        <w:t>GB/T 6682</w:t>
      </w:r>
      <w:r>
        <w:rPr>
          <w:rFonts w:ascii="Times New Roman" w:hint="eastAsia"/>
          <w:bCs/>
          <w:color w:val="000000"/>
        </w:rPr>
        <w:t>中规定的三级水或相应纯度的水。</w:t>
      </w:r>
    </w:p>
    <w:p w:rsidR="00891DFE" w:rsidRDefault="00F07FB0">
      <w:pPr>
        <w:pStyle w:val="af7"/>
        <w:spacing w:line="300" w:lineRule="auto"/>
        <w:ind w:firstLineChars="0" w:firstLine="0"/>
        <w:rPr>
          <w:rFonts w:ascii="Times New Roman"/>
          <w:bCs/>
        </w:rPr>
      </w:pPr>
      <w:r>
        <w:rPr>
          <w:rFonts w:ascii="Times New Roman" w:hint="eastAsia"/>
          <w:b/>
          <w:bCs/>
        </w:rPr>
        <w:t xml:space="preserve">4.1 </w:t>
      </w:r>
      <w:r>
        <w:rPr>
          <w:rFonts w:ascii="Times New Roman"/>
          <w:b/>
          <w:bCs/>
        </w:rPr>
        <w:t xml:space="preserve">  </w:t>
      </w:r>
      <w:r>
        <w:rPr>
          <w:rFonts w:ascii="Times New Roman" w:hint="eastAsia"/>
          <w:b/>
          <w:bCs/>
        </w:rPr>
        <w:t>JB-00</w:t>
      </w:r>
      <w:r>
        <w:rPr>
          <w:rFonts w:ascii="Times New Roman" w:hint="eastAsia"/>
          <w:b/>
          <w:bCs/>
        </w:rPr>
        <w:t>白棉布</w:t>
      </w:r>
      <w:r>
        <w:rPr>
          <w:rFonts w:ascii="Times New Roman" w:hint="eastAsia"/>
          <w:bCs/>
        </w:rPr>
        <w:t>：符合</w:t>
      </w:r>
      <w:r>
        <w:rPr>
          <w:rFonts w:ascii="Times New Roman" w:hint="eastAsia"/>
          <w:bCs/>
        </w:rPr>
        <w:t>GB/T 13174</w:t>
      </w:r>
      <w:r>
        <w:rPr>
          <w:rFonts w:ascii="Times New Roman" w:hint="eastAsia"/>
          <w:bCs/>
        </w:rPr>
        <w:t>中规定。</w:t>
      </w:r>
    </w:p>
    <w:p w:rsidR="00891DFE" w:rsidRDefault="00F07FB0">
      <w:pPr>
        <w:pStyle w:val="af7"/>
        <w:spacing w:line="300" w:lineRule="auto"/>
        <w:ind w:firstLineChars="0" w:firstLine="0"/>
        <w:rPr>
          <w:rFonts w:ascii="Times New Roman"/>
          <w:bCs/>
        </w:rPr>
      </w:pPr>
      <w:r>
        <w:rPr>
          <w:rFonts w:ascii="Times New Roman" w:hint="eastAsia"/>
          <w:b/>
          <w:bCs/>
        </w:rPr>
        <w:t xml:space="preserve">4.2 </w:t>
      </w:r>
      <w:r>
        <w:rPr>
          <w:rFonts w:ascii="Times New Roman"/>
          <w:b/>
          <w:bCs/>
        </w:rPr>
        <w:t xml:space="preserve">  </w:t>
      </w:r>
      <w:r>
        <w:rPr>
          <w:rFonts w:ascii="Times New Roman" w:hint="eastAsia"/>
          <w:b/>
          <w:bCs/>
        </w:rPr>
        <w:t>250mg/kg</w:t>
      </w:r>
      <w:r>
        <w:rPr>
          <w:rFonts w:ascii="Times New Roman" w:hint="eastAsia"/>
          <w:b/>
          <w:bCs/>
        </w:rPr>
        <w:t>硬水</w:t>
      </w:r>
      <w:r>
        <w:rPr>
          <w:rFonts w:ascii="Times New Roman" w:hint="eastAsia"/>
          <w:bCs/>
        </w:rPr>
        <w:t>：称取</w:t>
      </w:r>
      <w:r>
        <w:rPr>
          <w:rFonts w:ascii="Times New Roman" w:hint="eastAsia"/>
          <w:bCs/>
        </w:rPr>
        <w:t>16.70g</w:t>
      </w:r>
      <w:r>
        <w:rPr>
          <w:rFonts w:ascii="Times New Roman" w:hint="eastAsia"/>
          <w:bCs/>
        </w:rPr>
        <w:t>氯化钙（</w:t>
      </w:r>
      <w:r>
        <w:rPr>
          <w:rFonts w:ascii="Times New Roman" w:hint="eastAsia"/>
          <w:bCs/>
        </w:rPr>
        <w:t>CaC</w:t>
      </w:r>
      <w:r>
        <w:rPr>
          <w:rFonts w:ascii="Times New Roman"/>
          <w:bCs/>
        </w:rPr>
        <w:t>l</w:t>
      </w:r>
      <w:r>
        <w:rPr>
          <w:rFonts w:ascii="Times New Roman" w:hint="eastAsia"/>
          <w:bCs/>
          <w:sz w:val="24"/>
          <w:vertAlign w:val="subscript"/>
        </w:rPr>
        <w:t>2</w:t>
      </w:r>
      <w:r>
        <w:rPr>
          <w:rFonts w:ascii="Times New Roman" w:hint="eastAsia"/>
          <w:bCs/>
        </w:rPr>
        <w:t>）和</w:t>
      </w:r>
      <w:r>
        <w:rPr>
          <w:rFonts w:ascii="Times New Roman" w:hint="eastAsia"/>
          <w:bCs/>
        </w:rPr>
        <w:t>20.37g</w:t>
      </w:r>
      <w:r>
        <w:rPr>
          <w:rFonts w:ascii="Times New Roman" w:hint="eastAsia"/>
          <w:bCs/>
        </w:rPr>
        <w:t>氯化镁（</w:t>
      </w:r>
      <w:r>
        <w:rPr>
          <w:rFonts w:ascii="Times New Roman" w:hint="eastAsia"/>
          <w:bCs/>
        </w:rPr>
        <w:t>MgC</w:t>
      </w:r>
      <w:r>
        <w:rPr>
          <w:rFonts w:ascii="Times New Roman"/>
          <w:bCs/>
        </w:rPr>
        <w:t>l</w:t>
      </w:r>
      <w:r>
        <w:rPr>
          <w:rFonts w:ascii="Times New Roman" w:hint="eastAsia"/>
          <w:bCs/>
          <w:sz w:val="16"/>
        </w:rPr>
        <w:t>2</w:t>
      </w:r>
      <w:r>
        <w:rPr>
          <w:rFonts w:ascii="Times New Roman" w:hint="eastAsia"/>
          <w:bCs/>
        </w:rPr>
        <w:t>·</w:t>
      </w:r>
      <w:r>
        <w:rPr>
          <w:rFonts w:ascii="Times New Roman" w:hint="eastAsia"/>
          <w:bCs/>
        </w:rPr>
        <w:t>6H2O</w:t>
      </w:r>
      <w:r>
        <w:rPr>
          <w:rFonts w:ascii="Times New Roman" w:hint="eastAsia"/>
          <w:bCs/>
        </w:rPr>
        <w:t>），配制成</w:t>
      </w:r>
      <w:r>
        <w:rPr>
          <w:rFonts w:ascii="Times New Roman" w:hint="eastAsia"/>
          <w:bCs/>
        </w:rPr>
        <w:t>10.0L</w:t>
      </w:r>
      <w:r>
        <w:rPr>
          <w:rFonts w:ascii="Times New Roman" w:hint="eastAsia"/>
          <w:bCs/>
        </w:rPr>
        <w:t>，即为</w:t>
      </w:r>
      <w:r>
        <w:rPr>
          <w:rFonts w:ascii="Times New Roman" w:hint="eastAsia"/>
          <w:bCs/>
        </w:rPr>
        <w:t>2500mg/kg</w:t>
      </w:r>
      <w:r>
        <w:rPr>
          <w:rFonts w:ascii="Times New Roman" w:hint="eastAsia"/>
          <w:bCs/>
        </w:rPr>
        <w:t>硬水。使用时取</w:t>
      </w:r>
      <w:r>
        <w:rPr>
          <w:rFonts w:ascii="Times New Roman" w:hint="eastAsia"/>
          <w:bCs/>
        </w:rPr>
        <w:t>1.0L</w:t>
      </w:r>
      <w:r>
        <w:rPr>
          <w:rFonts w:ascii="Times New Roman" w:hint="eastAsia"/>
          <w:bCs/>
        </w:rPr>
        <w:t>稀释至</w:t>
      </w:r>
      <w:r>
        <w:rPr>
          <w:rFonts w:ascii="Times New Roman" w:hint="eastAsia"/>
          <w:bCs/>
        </w:rPr>
        <w:t>10.0L</w:t>
      </w:r>
      <w:r>
        <w:rPr>
          <w:rFonts w:ascii="Times New Roman" w:hint="eastAsia"/>
          <w:bCs/>
        </w:rPr>
        <w:t>即为</w:t>
      </w:r>
      <w:r>
        <w:rPr>
          <w:rFonts w:ascii="Times New Roman" w:hint="eastAsia"/>
          <w:bCs/>
        </w:rPr>
        <w:t>250mg/kg</w:t>
      </w:r>
      <w:r>
        <w:rPr>
          <w:rFonts w:ascii="Times New Roman" w:hint="eastAsia"/>
          <w:bCs/>
        </w:rPr>
        <w:t>硬水。</w:t>
      </w:r>
    </w:p>
    <w:p w:rsidR="00891DFE" w:rsidRDefault="00F07FB0">
      <w:pPr>
        <w:tabs>
          <w:tab w:val="left" w:pos="630"/>
        </w:tabs>
        <w:adjustRightInd/>
        <w:ind w:firstLineChars="200" w:firstLine="400"/>
        <w:jc w:val="both"/>
        <w:rPr>
          <w:rFonts w:hAnsi="宋体" w:cs="宋体"/>
          <w:sz w:val="20"/>
          <w:szCs w:val="21"/>
        </w:rPr>
      </w:pPr>
      <w:r>
        <w:rPr>
          <w:rFonts w:hAnsi="宋体" w:cs="宋体" w:hint="eastAsia"/>
          <w:sz w:val="20"/>
          <w:szCs w:val="21"/>
        </w:rPr>
        <w:t>注：当使用含一定水合数的氯化钙或氯化镁时，需根据试验中规定的浓度进行折算后配制。</w:t>
      </w:r>
    </w:p>
    <w:p w:rsidR="00891DFE" w:rsidRDefault="00F07FB0">
      <w:pPr>
        <w:pStyle w:val="af7"/>
        <w:spacing w:line="300" w:lineRule="auto"/>
        <w:ind w:firstLineChars="0" w:firstLine="0"/>
        <w:rPr>
          <w:rFonts w:ascii="Times New Roman"/>
          <w:bCs/>
        </w:rPr>
      </w:pPr>
      <w:r>
        <w:rPr>
          <w:rFonts w:ascii="Times New Roman" w:hint="eastAsia"/>
          <w:b/>
          <w:bCs/>
        </w:rPr>
        <w:t>4.3</w:t>
      </w:r>
      <w:r>
        <w:rPr>
          <w:rFonts w:ascii="Times New Roman"/>
          <w:b/>
          <w:bCs/>
        </w:rPr>
        <w:t xml:space="preserve">   </w:t>
      </w:r>
      <w:r>
        <w:rPr>
          <w:rFonts w:ascii="Times New Roman" w:hint="eastAsia"/>
          <w:b/>
          <w:bCs/>
        </w:rPr>
        <w:t>毛细效应试液（以下简称试液）</w:t>
      </w:r>
      <w:r>
        <w:rPr>
          <w:rFonts w:ascii="Times New Roman" w:hint="eastAsia"/>
          <w:bCs/>
        </w:rPr>
        <w:t>：在三级水中加入重铬酸钾试剂，配制成</w:t>
      </w:r>
      <w:r>
        <w:rPr>
          <w:rFonts w:ascii="Times New Roman" w:hint="eastAsia"/>
          <w:bCs/>
        </w:rPr>
        <w:t>0.5%</w:t>
      </w:r>
      <w:r>
        <w:rPr>
          <w:rFonts w:ascii="Times New Roman" w:hint="eastAsia"/>
          <w:bCs/>
        </w:rPr>
        <w:t>的重铬酸钾水溶液。</w:t>
      </w:r>
    </w:p>
    <w:p w:rsidR="00891DFE" w:rsidRDefault="00F07FB0">
      <w:pPr>
        <w:tabs>
          <w:tab w:val="left" w:pos="180"/>
        </w:tabs>
        <w:autoSpaceDE/>
        <w:autoSpaceDN/>
        <w:adjustRightInd/>
        <w:spacing w:beforeLines="50" w:before="156"/>
        <w:ind w:left="20"/>
        <w:jc w:val="both"/>
        <w:rPr>
          <w:rFonts w:ascii="黑体" w:eastAsia="黑体" w:hAnsi="黑体" w:cs="黑体"/>
          <w:b/>
          <w:kern w:val="2"/>
          <w:sz w:val="21"/>
          <w:szCs w:val="21"/>
        </w:rPr>
      </w:pPr>
      <w:r>
        <w:rPr>
          <w:rFonts w:ascii="黑体" w:eastAsia="黑体" w:hAnsi="黑体" w:cs="黑体" w:hint="eastAsia"/>
          <w:b/>
          <w:kern w:val="2"/>
          <w:sz w:val="21"/>
          <w:szCs w:val="21"/>
        </w:rPr>
        <w:t>5   仪器和设备</w:t>
      </w:r>
    </w:p>
    <w:p w:rsidR="00891DFE" w:rsidRDefault="00F07FB0">
      <w:pPr>
        <w:pStyle w:val="af7"/>
        <w:spacing w:line="300" w:lineRule="auto"/>
        <w:ind w:firstLine="420"/>
        <w:rPr>
          <w:rFonts w:ascii="Times New Roman"/>
          <w:b/>
          <w:bCs/>
        </w:rPr>
      </w:pPr>
      <w:r>
        <w:rPr>
          <w:rFonts w:ascii="Times New Roman"/>
          <w:szCs w:val="21"/>
        </w:rPr>
        <w:t>普通实验室仪器及设备和以下各项：</w:t>
      </w:r>
    </w:p>
    <w:p w:rsidR="00891DFE" w:rsidRDefault="00F07FB0">
      <w:pPr>
        <w:pStyle w:val="af7"/>
        <w:spacing w:line="300" w:lineRule="auto"/>
        <w:ind w:firstLineChars="0" w:firstLine="0"/>
        <w:rPr>
          <w:rFonts w:ascii="Times New Roman"/>
          <w:bCs/>
        </w:rPr>
      </w:pPr>
      <w:r>
        <w:rPr>
          <w:rFonts w:ascii="Times New Roman" w:hint="eastAsia"/>
          <w:b/>
          <w:bCs/>
        </w:rPr>
        <w:t>5.1</w:t>
      </w:r>
      <w:r>
        <w:rPr>
          <w:rFonts w:ascii="Times New Roman" w:hint="eastAsia"/>
          <w:bCs/>
        </w:rPr>
        <w:t xml:space="preserve"> </w:t>
      </w:r>
      <w:r>
        <w:rPr>
          <w:rFonts w:ascii="Times New Roman"/>
          <w:bCs/>
        </w:rPr>
        <w:t xml:space="preserve"> </w:t>
      </w:r>
      <w:r>
        <w:rPr>
          <w:rFonts w:ascii="Times New Roman" w:hint="eastAsia"/>
          <w:bCs/>
        </w:rPr>
        <w:t>立式去污试验机：符合</w:t>
      </w:r>
      <w:r>
        <w:rPr>
          <w:rFonts w:ascii="Times New Roman" w:hint="eastAsia"/>
          <w:bCs/>
        </w:rPr>
        <w:t>GB/T 13174-2008</w:t>
      </w:r>
      <w:r>
        <w:rPr>
          <w:rFonts w:ascii="Times New Roman" w:hint="eastAsia"/>
          <w:bCs/>
        </w:rPr>
        <w:t>规定；</w:t>
      </w:r>
    </w:p>
    <w:p w:rsidR="00891DFE" w:rsidRDefault="00F07FB0">
      <w:pPr>
        <w:pStyle w:val="af7"/>
        <w:spacing w:line="300" w:lineRule="auto"/>
        <w:ind w:firstLineChars="0" w:firstLine="0"/>
        <w:rPr>
          <w:rFonts w:hAnsi="宋体" w:cs="宋体"/>
          <w:b/>
          <w:kern w:val="2"/>
          <w:szCs w:val="21"/>
        </w:rPr>
      </w:pPr>
      <w:r>
        <w:rPr>
          <w:rFonts w:ascii="Times New Roman" w:hint="eastAsia"/>
          <w:b/>
          <w:bCs/>
        </w:rPr>
        <w:t>5.2</w:t>
      </w:r>
      <w:r>
        <w:rPr>
          <w:rFonts w:ascii="Times New Roman" w:hint="eastAsia"/>
          <w:bCs/>
        </w:rPr>
        <w:t xml:space="preserve"> </w:t>
      </w:r>
      <w:r>
        <w:rPr>
          <w:rFonts w:ascii="Times New Roman"/>
          <w:bCs/>
        </w:rPr>
        <w:t xml:space="preserve"> </w:t>
      </w:r>
      <w:r>
        <w:rPr>
          <w:rFonts w:ascii="Times New Roman" w:hint="eastAsia"/>
          <w:bCs/>
        </w:rPr>
        <w:t>毛细效应试验装置，如图</w:t>
      </w:r>
      <w:r>
        <w:rPr>
          <w:rFonts w:ascii="Times New Roman" w:hint="eastAsia"/>
          <w:bCs/>
        </w:rPr>
        <w:t>1</w:t>
      </w:r>
      <w:r>
        <w:rPr>
          <w:rFonts w:ascii="Times New Roman" w:hint="eastAsia"/>
          <w:bCs/>
        </w:rPr>
        <w:t>；</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3</w:t>
      </w:r>
      <w:r>
        <w:rPr>
          <w:rFonts w:ascii="Times New Roman"/>
          <w:bCs/>
        </w:rPr>
        <w:t xml:space="preserve">  </w:t>
      </w:r>
      <w:r>
        <w:rPr>
          <w:rFonts w:ascii="Times New Roman" w:hint="eastAsia"/>
          <w:bCs/>
        </w:rPr>
        <w:t>漂洗器：符合</w:t>
      </w:r>
      <w:r>
        <w:rPr>
          <w:rFonts w:ascii="Times New Roman" w:hint="eastAsia"/>
          <w:bCs/>
        </w:rPr>
        <w:t>GB/T 13174</w:t>
      </w:r>
      <w:r>
        <w:rPr>
          <w:rFonts w:ascii="Times New Roman" w:hint="eastAsia"/>
          <w:bCs/>
        </w:rPr>
        <w:t>规定；</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 xml:space="preserve">4 </w:t>
      </w:r>
      <w:r>
        <w:rPr>
          <w:rFonts w:ascii="Times New Roman"/>
          <w:bCs/>
        </w:rPr>
        <w:t xml:space="preserve"> </w:t>
      </w:r>
      <w:r>
        <w:rPr>
          <w:rFonts w:ascii="Times New Roman" w:hint="eastAsia"/>
          <w:bCs/>
        </w:rPr>
        <w:t>天平：</w:t>
      </w:r>
      <w:proofErr w:type="gramStart"/>
      <w:r>
        <w:rPr>
          <w:rFonts w:ascii="Times New Roman" w:hint="eastAsia"/>
          <w:bCs/>
        </w:rPr>
        <w:t>感</w:t>
      </w:r>
      <w:proofErr w:type="gramEnd"/>
      <w:r>
        <w:rPr>
          <w:rFonts w:ascii="Times New Roman" w:hint="eastAsia"/>
          <w:bCs/>
        </w:rPr>
        <w:t>量</w:t>
      </w:r>
      <w:r>
        <w:rPr>
          <w:rFonts w:ascii="Times New Roman" w:hint="eastAsia"/>
          <w:bCs/>
        </w:rPr>
        <w:t>0.01g</w:t>
      </w:r>
      <w:r>
        <w:rPr>
          <w:rFonts w:ascii="Times New Roman" w:hint="eastAsia"/>
          <w:bCs/>
        </w:rPr>
        <w:t>；</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5</w:t>
      </w:r>
      <w:r>
        <w:rPr>
          <w:rFonts w:ascii="Times New Roman"/>
          <w:bCs/>
        </w:rPr>
        <w:t xml:space="preserve">  </w:t>
      </w:r>
      <w:r>
        <w:rPr>
          <w:rFonts w:ascii="Times New Roman" w:hint="eastAsia"/>
          <w:bCs/>
        </w:rPr>
        <w:t>秒表；</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6</w:t>
      </w:r>
      <w:r>
        <w:rPr>
          <w:rFonts w:ascii="Times New Roman"/>
          <w:bCs/>
        </w:rPr>
        <w:t xml:space="preserve">  </w:t>
      </w:r>
      <w:r>
        <w:rPr>
          <w:rFonts w:ascii="Times New Roman" w:hint="eastAsia"/>
          <w:bCs/>
        </w:rPr>
        <w:t>玻璃干燥器：直径</w:t>
      </w:r>
      <w:r>
        <w:rPr>
          <w:rFonts w:ascii="Times New Roman" w:hint="eastAsia"/>
          <w:bCs/>
        </w:rPr>
        <w:t>300mm</w:t>
      </w:r>
      <w:r>
        <w:rPr>
          <w:rFonts w:ascii="Times New Roman" w:hint="eastAsia"/>
          <w:bCs/>
        </w:rPr>
        <w:t>，隔板下放置亚硝酸钠饱和溶液；</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7</w:t>
      </w:r>
      <w:r>
        <w:rPr>
          <w:rFonts w:ascii="Times New Roman" w:hint="eastAsia"/>
          <w:bCs/>
        </w:rPr>
        <w:t xml:space="preserve"> </w:t>
      </w:r>
      <w:r>
        <w:rPr>
          <w:rFonts w:ascii="Times New Roman"/>
          <w:bCs/>
        </w:rPr>
        <w:t xml:space="preserve"> </w:t>
      </w:r>
      <w:r>
        <w:rPr>
          <w:rFonts w:ascii="Times New Roman" w:hint="eastAsia"/>
          <w:bCs/>
        </w:rPr>
        <w:t>剪刀；</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8</w:t>
      </w:r>
      <w:r>
        <w:rPr>
          <w:rFonts w:ascii="Times New Roman" w:hint="eastAsia"/>
          <w:bCs/>
        </w:rPr>
        <w:t xml:space="preserve"> </w:t>
      </w:r>
      <w:r>
        <w:rPr>
          <w:rFonts w:ascii="Times New Roman"/>
          <w:bCs/>
        </w:rPr>
        <w:t xml:space="preserve"> </w:t>
      </w:r>
      <w:r>
        <w:rPr>
          <w:rFonts w:ascii="Times New Roman" w:hint="eastAsia"/>
          <w:bCs/>
        </w:rPr>
        <w:t>搪瓷盘：</w:t>
      </w:r>
      <w:r>
        <w:rPr>
          <w:rFonts w:ascii="Times New Roman" w:hint="eastAsia"/>
          <w:bCs/>
        </w:rPr>
        <w:t>46cm</w:t>
      </w:r>
      <w:r>
        <w:rPr>
          <w:rFonts w:ascii="Times New Roman" w:hint="eastAsia"/>
          <w:bCs/>
        </w:rPr>
        <w:t>×</w:t>
      </w:r>
      <w:r>
        <w:rPr>
          <w:rFonts w:ascii="Times New Roman" w:hint="eastAsia"/>
          <w:bCs/>
        </w:rPr>
        <w:t>36cm</w:t>
      </w:r>
      <w:r>
        <w:rPr>
          <w:rFonts w:ascii="Times New Roman" w:hint="eastAsia"/>
          <w:bCs/>
        </w:rPr>
        <w:t>；</w:t>
      </w:r>
    </w:p>
    <w:p w:rsidR="00891DFE" w:rsidRDefault="00F07FB0">
      <w:pPr>
        <w:pStyle w:val="af7"/>
        <w:spacing w:line="300" w:lineRule="auto"/>
        <w:ind w:firstLineChars="0" w:firstLine="0"/>
        <w:rPr>
          <w:rFonts w:ascii="Times New Roman"/>
          <w:bCs/>
        </w:rPr>
      </w:pPr>
      <w:r>
        <w:rPr>
          <w:rFonts w:ascii="Times New Roman" w:hint="eastAsia"/>
          <w:b/>
          <w:bCs/>
        </w:rPr>
        <w:t>5.</w:t>
      </w:r>
      <w:r>
        <w:rPr>
          <w:rFonts w:ascii="Times New Roman"/>
          <w:b/>
          <w:bCs/>
        </w:rPr>
        <w:t>9</w:t>
      </w:r>
      <w:r>
        <w:rPr>
          <w:rFonts w:ascii="Times New Roman" w:hint="eastAsia"/>
          <w:b/>
          <w:bCs/>
        </w:rPr>
        <w:t xml:space="preserve"> </w:t>
      </w:r>
      <w:r>
        <w:rPr>
          <w:rFonts w:ascii="Times New Roman"/>
          <w:bCs/>
        </w:rPr>
        <w:t xml:space="preserve"> </w:t>
      </w:r>
      <w:r>
        <w:rPr>
          <w:rFonts w:ascii="Times New Roman" w:hint="eastAsia"/>
          <w:bCs/>
        </w:rPr>
        <w:t>滚筒洗衣机：洗涤温度可达</w:t>
      </w:r>
      <w:r>
        <w:rPr>
          <w:rFonts w:ascii="Times New Roman" w:hint="eastAsia"/>
          <w:bCs/>
        </w:rPr>
        <w:t>60</w:t>
      </w:r>
      <w:r>
        <w:rPr>
          <w:rFonts w:ascii="Times New Roman" w:hint="eastAsia"/>
          <w:bCs/>
        </w:rPr>
        <w:t>℃；</w:t>
      </w:r>
      <w:bookmarkStart w:id="4" w:name="_GoBack"/>
      <w:bookmarkEnd w:id="4"/>
    </w:p>
    <w:p w:rsidR="00891DFE" w:rsidRDefault="00F07FB0">
      <w:pPr>
        <w:pStyle w:val="af7"/>
        <w:spacing w:line="300" w:lineRule="auto"/>
        <w:ind w:firstLineChars="0" w:firstLine="0"/>
        <w:rPr>
          <w:rFonts w:ascii="Times New Roman"/>
          <w:bCs/>
        </w:rPr>
      </w:pPr>
      <w:r>
        <w:rPr>
          <w:rFonts w:ascii="Times New Roman" w:hint="eastAsia"/>
          <w:b/>
        </w:rPr>
        <w:lastRenderedPageBreak/>
        <w:t>5.10</w:t>
      </w:r>
      <w:r>
        <w:rPr>
          <w:rFonts w:ascii="Times New Roman" w:hint="eastAsia"/>
          <w:bCs/>
        </w:rPr>
        <w:t xml:space="preserve"> </w:t>
      </w:r>
      <w:r>
        <w:rPr>
          <w:rFonts w:ascii="Times New Roman"/>
          <w:bCs/>
        </w:rPr>
        <w:t xml:space="preserve"> </w:t>
      </w:r>
      <w:r>
        <w:rPr>
          <w:rFonts w:ascii="Times New Roman" w:hint="eastAsia"/>
          <w:bCs/>
        </w:rPr>
        <w:t>连续式</w:t>
      </w:r>
      <w:proofErr w:type="gramStart"/>
      <w:r>
        <w:rPr>
          <w:rFonts w:ascii="Times New Roman" w:hint="eastAsia"/>
          <w:bCs/>
        </w:rPr>
        <w:t>焙</w:t>
      </w:r>
      <w:proofErr w:type="gramEnd"/>
      <w:r>
        <w:rPr>
          <w:rFonts w:ascii="Times New Roman" w:hint="eastAsia"/>
          <w:bCs/>
        </w:rPr>
        <w:t>烘机（可控温、能调速）；</w:t>
      </w:r>
    </w:p>
    <w:p w:rsidR="00891DFE" w:rsidRDefault="0082492F">
      <w:pPr>
        <w:pStyle w:val="af7"/>
        <w:spacing w:line="300" w:lineRule="auto"/>
        <w:ind w:firstLineChars="0" w:firstLine="0"/>
        <w:rPr>
          <w:rFonts w:ascii="Times New Roman"/>
          <w:bCs/>
        </w:rPr>
      </w:pPr>
      <w:r>
        <w:rPr>
          <w:rFonts w:ascii="Times New Roman"/>
          <w:noProof/>
        </w:rPr>
        <w:drawing>
          <wp:anchor distT="0" distB="0" distL="114300" distR="114300" simplePos="0" relativeHeight="251663360" behindDoc="0" locked="0" layoutInCell="1" allowOverlap="1">
            <wp:simplePos x="0" y="0"/>
            <wp:positionH relativeFrom="column">
              <wp:posOffset>1704975</wp:posOffset>
            </wp:positionH>
            <wp:positionV relativeFrom="paragraph">
              <wp:posOffset>219710</wp:posOffset>
            </wp:positionV>
            <wp:extent cx="2790825" cy="4086225"/>
            <wp:effectExtent l="0" t="0" r="0" b="0"/>
            <wp:wrapNone/>
            <wp:docPr id="18" name="图片 18" descr="毛细效应装置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毛细效应装置图"/>
                    <pic:cNvPicPr>
                      <a:picLocks noChangeAspect="1" noChangeArrowheads="1"/>
                    </pic:cNvPicPr>
                  </pic:nvPicPr>
                  <pic:blipFill>
                    <a:blip r:embed="rId16">
                      <a:extLst>
                        <a:ext uri="{28A0092B-C50C-407E-A947-70E740481C1C}">
                          <a14:useLocalDpi xmlns:a14="http://schemas.microsoft.com/office/drawing/2010/main" val="0"/>
                        </a:ext>
                      </a:extLst>
                    </a:blip>
                    <a:srcRect l="2029" t="5611" r="59793" b="19980"/>
                    <a:stretch>
                      <a:fillRect/>
                    </a:stretch>
                  </pic:blipFill>
                  <pic:spPr bwMode="auto">
                    <a:xfrm>
                      <a:off x="0" y="0"/>
                      <a:ext cx="2790825" cy="4086225"/>
                    </a:xfrm>
                    <a:prstGeom prst="rect">
                      <a:avLst/>
                    </a:prstGeom>
                    <a:noFill/>
                    <a:ln>
                      <a:noFill/>
                    </a:ln>
                  </pic:spPr>
                </pic:pic>
              </a:graphicData>
            </a:graphic>
            <wp14:sizeRelH relativeFrom="page">
              <wp14:pctWidth>0</wp14:pctWidth>
            </wp14:sizeRelH>
            <wp14:sizeRelV relativeFrom="page">
              <wp14:pctHeight>0</wp14:pctHeight>
            </wp14:sizeRelV>
          </wp:anchor>
        </w:drawing>
      </w:r>
      <w:r w:rsidR="00F07FB0">
        <w:rPr>
          <w:rFonts w:ascii="Times New Roman" w:hint="eastAsia"/>
          <w:b/>
        </w:rPr>
        <w:t xml:space="preserve">5.11  </w:t>
      </w:r>
      <w:r w:rsidR="00F07FB0">
        <w:rPr>
          <w:rFonts w:ascii="Times New Roman" w:hint="eastAsia"/>
          <w:bCs/>
        </w:rPr>
        <w:t>恒温恒湿箱：可控温度（</w:t>
      </w:r>
      <w:r w:rsidR="00F07FB0">
        <w:rPr>
          <w:rFonts w:ascii="Times New Roman" w:hint="eastAsia"/>
          <w:bCs/>
        </w:rPr>
        <w:t>20</w:t>
      </w:r>
      <w:r w:rsidR="00F07FB0">
        <w:rPr>
          <w:rFonts w:ascii="Times New Roman" w:hint="eastAsia"/>
          <w:bCs/>
        </w:rPr>
        <w:t>±</w:t>
      </w:r>
      <w:r w:rsidR="00F07FB0">
        <w:rPr>
          <w:rFonts w:ascii="Times New Roman" w:hint="eastAsia"/>
          <w:bCs/>
        </w:rPr>
        <w:t>2</w:t>
      </w:r>
      <w:r w:rsidR="00F07FB0">
        <w:rPr>
          <w:rFonts w:ascii="Times New Roman" w:hint="eastAsia"/>
          <w:bCs/>
        </w:rPr>
        <w:t>）℃、可控相对湿度（</w:t>
      </w:r>
      <w:r w:rsidR="00F07FB0">
        <w:rPr>
          <w:rFonts w:ascii="Times New Roman" w:hint="eastAsia"/>
          <w:bCs/>
        </w:rPr>
        <w:t>65</w:t>
      </w:r>
      <w:r w:rsidR="00F07FB0">
        <w:rPr>
          <w:rFonts w:ascii="Times New Roman" w:hint="eastAsia"/>
          <w:bCs/>
        </w:rPr>
        <w:t>±</w:t>
      </w:r>
      <w:r w:rsidR="00C83C08">
        <w:rPr>
          <w:rFonts w:ascii="Times New Roman" w:hint="eastAsia"/>
          <w:bCs/>
        </w:rPr>
        <w:t>5</w:t>
      </w:r>
      <w:r w:rsidR="00F07FB0">
        <w:rPr>
          <w:rFonts w:ascii="Times New Roman" w:hint="eastAsia"/>
          <w:bCs/>
        </w:rPr>
        <w:t>）</w:t>
      </w:r>
      <w:r w:rsidR="00F07FB0">
        <w:rPr>
          <w:rFonts w:ascii="Times New Roman" w:hint="eastAsia"/>
          <w:bCs/>
        </w:rPr>
        <w:t>%</w:t>
      </w:r>
      <w:r w:rsidR="00F07FB0">
        <w:rPr>
          <w:rFonts w:ascii="Times New Roman" w:hint="eastAsia"/>
          <w:bCs/>
        </w:rPr>
        <w:t>；</w:t>
      </w:r>
    </w:p>
    <w:p w:rsidR="00891DFE" w:rsidRDefault="00F07FB0">
      <w:pPr>
        <w:pStyle w:val="af7"/>
        <w:spacing w:line="300" w:lineRule="auto"/>
        <w:ind w:firstLineChars="0" w:firstLine="0"/>
        <w:rPr>
          <w:rFonts w:ascii="Times New Roman"/>
          <w:bCs/>
        </w:rPr>
      </w:pPr>
      <w:r>
        <w:rPr>
          <w:rFonts w:ascii="Times New Roman" w:hint="eastAsia"/>
          <w:b/>
        </w:rPr>
        <w:t>5.12</w:t>
      </w:r>
      <w:r>
        <w:rPr>
          <w:rFonts w:ascii="Times New Roman" w:hint="eastAsia"/>
          <w:bCs/>
        </w:rPr>
        <w:t xml:space="preserve">  </w:t>
      </w:r>
      <w:r>
        <w:rPr>
          <w:rFonts w:ascii="Times New Roman" w:hint="eastAsia"/>
          <w:bCs/>
        </w:rPr>
        <w:t>烘箱（可控温）。</w:t>
      </w:r>
    </w:p>
    <w:p w:rsidR="00891DFE" w:rsidRDefault="00891DFE">
      <w:pPr>
        <w:pStyle w:val="af7"/>
        <w:spacing w:line="300" w:lineRule="auto"/>
        <w:ind w:firstLineChars="0" w:firstLine="0"/>
        <w:rPr>
          <w:rFonts w:ascii="Times New Roman"/>
        </w:rPr>
      </w:pPr>
    </w:p>
    <w:p w:rsidR="00891DFE" w:rsidRDefault="00F07FB0">
      <w:pPr>
        <w:pStyle w:val="af7"/>
        <w:tabs>
          <w:tab w:val="left" w:pos="7155"/>
        </w:tabs>
        <w:spacing w:line="360" w:lineRule="auto"/>
        <w:ind w:firstLineChars="0"/>
        <w:rPr>
          <w:rFonts w:ascii="Times New Roman"/>
        </w:rPr>
      </w:pPr>
      <w:r>
        <w:rPr>
          <w:rFonts w:ascii="Times New Roman"/>
        </w:rPr>
        <w:tab/>
      </w:r>
      <w:r>
        <w:rPr>
          <w:rFonts w:ascii="Times New Roman" w:hAnsi="宋体"/>
        </w:rPr>
        <w:t>单位为毫米</w:t>
      </w:r>
    </w:p>
    <w:p w:rsidR="00891DFE" w:rsidRDefault="00891DFE">
      <w:pPr>
        <w:pStyle w:val="af7"/>
        <w:spacing w:line="360" w:lineRule="auto"/>
        <w:ind w:firstLineChars="0"/>
        <w:rPr>
          <w:rFonts w:ascii="Times New Roman" w:hAnsi="宋体"/>
          <w:sz w:val="18"/>
          <w:szCs w:val="18"/>
        </w:rPr>
      </w:pPr>
    </w:p>
    <w:p w:rsidR="00891DFE" w:rsidRDefault="00891DFE">
      <w:pPr>
        <w:pStyle w:val="af7"/>
        <w:spacing w:line="360" w:lineRule="auto"/>
        <w:ind w:firstLineChars="0"/>
        <w:rPr>
          <w:rFonts w:ascii="Times New Roman" w:hAnsi="宋体"/>
          <w:sz w:val="18"/>
          <w:szCs w:val="18"/>
        </w:rPr>
      </w:pPr>
    </w:p>
    <w:p w:rsidR="00891DFE" w:rsidRDefault="00891DFE">
      <w:pPr>
        <w:pStyle w:val="af7"/>
        <w:spacing w:line="360" w:lineRule="auto"/>
        <w:ind w:firstLineChars="0"/>
        <w:rPr>
          <w:rFonts w:ascii="Times New Roman" w:hAnsi="宋体"/>
          <w:sz w:val="18"/>
          <w:szCs w:val="18"/>
        </w:rPr>
      </w:pPr>
    </w:p>
    <w:p w:rsidR="00891DFE" w:rsidRDefault="00891DFE">
      <w:pPr>
        <w:pStyle w:val="af7"/>
        <w:spacing w:line="360" w:lineRule="auto"/>
        <w:ind w:firstLineChars="0"/>
        <w:rPr>
          <w:rFonts w:ascii="Times New Roman" w:hAnsi="宋体"/>
          <w:sz w:val="18"/>
          <w:szCs w:val="18"/>
        </w:rPr>
      </w:pPr>
    </w:p>
    <w:p w:rsidR="00891DFE" w:rsidRDefault="00891DFE">
      <w:pPr>
        <w:pStyle w:val="af7"/>
        <w:spacing w:line="360" w:lineRule="auto"/>
        <w:ind w:firstLineChars="0"/>
        <w:rPr>
          <w:rFonts w:ascii="Times New Roman" w:hAnsi="宋体"/>
          <w:sz w:val="18"/>
          <w:szCs w:val="18"/>
        </w:rPr>
      </w:pPr>
    </w:p>
    <w:p w:rsidR="00891DFE" w:rsidRDefault="00891DFE">
      <w:pPr>
        <w:pStyle w:val="af7"/>
        <w:spacing w:line="360" w:lineRule="auto"/>
        <w:ind w:firstLineChars="0"/>
        <w:rPr>
          <w:rFonts w:ascii="Times New Roman" w:hAnsi="宋体"/>
          <w:sz w:val="18"/>
          <w:szCs w:val="18"/>
        </w:rPr>
      </w:pPr>
    </w:p>
    <w:p w:rsidR="00891DFE" w:rsidRDefault="00891DFE">
      <w:pPr>
        <w:pStyle w:val="af7"/>
        <w:spacing w:line="360" w:lineRule="auto"/>
        <w:ind w:firstLineChars="0"/>
        <w:rPr>
          <w:rFonts w:ascii="Times New Roman" w:hAnsi="宋体"/>
          <w:sz w:val="18"/>
          <w:szCs w:val="18"/>
        </w:rPr>
      </w:pPr>
    </w:p>
    <w:p w:rsidR="00891DFE" w:rsidRDefault="00F07FB0">
      <w:pPr>
        <w:pStyle w:val="af7"/>
        <w:spacing w:line="360" w:lineRule="auto"/>
        <w:ind w:firstLineChars="0"/>
        <w:rPr>
          <w:rFonts w:ascii="Times New Roman"/>
          <w:sz w:val="18"/>
          <w:szCs w:val="18"/>
        </w:rPr>
      </w:pPr>
      <w:r>
        <w:rPr>
          <w:rFonts w:ascii="Times New Roman" w:hAnsi="宋体"/>
          <w:sz w:val="18"/>
          <w:szCs w:val="18"/>
        </w:rPr>
        <w:t>说明：</w:t>
      </w:r>
    </w:p>
    <w:p w:rsidR="00891DFE" w:rsidRDefault="00F07FB0">
      <w:pPr>
        <w:pStyle w:val="af7"/>
        <w:ind w:firstLineChars="100" w:firstLine="180"/>
        <w:rPr>
          <w:rFonts w:ascii="Times New Roman"/>
          <w:sz w:val="18"/>
          <w:szCs w:val="18"/>
        </w:rPr>
      </w:pPr>
      <w:r>
        <w:rPr>
          <w:rFonts w:ascii="Times New Roman"/>
          <w:sz w:val="18"/>
          <w:szCs w:val="18"/>
        </w:rPr>
        <w:t>1——</w:t>
      </w:r>
      <w:r>
        <w:rPr>
          <w:rFonts w:ascii="Times New Roman" w:hAnsi="宋体"/>
          <w:sz w:val="18"/>
          <w:szCs w:val="18"/>
        </w:rPr>
        <w:t>升降台</w:t>
      </w:r>
    </w:p>
    <w:p w:rsidR="00891DFE" w:rsidRDefault="00F07FB0">
      <w:pPr>
        <w:pStyle w:val="af7"/>
        <w:ind w:firstLineChars="100" w:firstLine="180"/>
        <w:rPr>
          <w:rFonts w:ascii="Times New Roman"/>
          <w:sz w:val="18"/>
          <w:szCs w:val="18"/>
        </w:rPr>
      </w:pPr>
      <w:r>
        <w:rPr>
          <w:rFonts w:ascii="Times New Roman"/>
          <w:sz w:val="18"/>
          <w:szCs w:val="18"/>
        </w:rPr>
        <w:t>2——</w:t>
      </w:r>
      <w:r>
        <w:rPr>
          <w:rFonts w:ascii="Times New Roman" w:hAnsi="宋体"/>
          <w:sz w:val="18"/>
          <w:szCs w:val="18"/>
        </w:rPr>
        <w:t>试片</w:t>
      </w:r>
    </w:p>
    <w:p w:rsidR="00891DFE" w:rsidRDefault="00F07FB0">
      <w:pPr>
        <w:pStyle w:val="af7"/>
        <w:ind w:firstLineChars="100" w:firstLine="180"/>
        <w:rPr>
          <w:rFonts w:ascii="Times New Roman"/>
          <w:sz w:val="18"/>
          <w:szCs w:val="18"/>
        </w:rPr>
      </w:pPr>
      <w:r>
        <w:rPr>
          <w:rFonts w:ascii="Times New Roman"/>
          <w:sz w:val="18"/>
          <w:szCs w:val="18"/>
        </w:rPr>
        <w:t>3——</w:t>
      </w:r>
      <w:r>
        <w:rPr>
          <w:rFonts w:ascii="Times New Roman" w:hAnsi="宋体"/>
          <w:sz w:val="18"/>
          <w:szCs w:val="18"/>
        </w:rPr>
        <w:t>垂直支架</w:t>
      </w:r>
      <w:r>
        <w:rPr>
          <w:rFonts w:ascii="Times New Roman"/>
          <w:sz w:val="18"/>
          <w:szCs w:val="18"/>
        </w:rPr>
        <w:t xml:space="preserve"> </w:t>
      </w:r>
    </w:p>
    <w:p w:rsidR="00891DFE" w:rsidRDefault="00F07FB0">
      <w:pPr>
        <w:pStyle w:val="af7"/>
        <w:ind w:firstLineChars="100" w:firstLine="180"/>
        <w:rPr>
          <w:rFonts w:ascii="Times New Roman" w:hAnsi="宋体"/>
          <w:sz w:val="18"/>
          <w:szCs w:val="18"/>
        </w:rPr>
      </w:pPr>
      <w:r>
        <w:rPr>
          <w:rFonts w:ascii="Times New Roman"/>
          <w:sz w:val="18"/>
          <w:szCs w:val="18"/>
        </w:rPr>
        <w:t>4——</w:t>
      </w:r>
      <w:r>
        <w:rPr>
          <w:rFonts w:ascii="Times New Roman" w:hAnsi="宋体"/>
          <w:sz w:val="18"/>
          <w:szCs w:val="18"/>
        </w:rPr>
        <w:t>横梁架</w:t>
      </w:r>
    </w:p>
    <w:p w:rsidR="00891DFE" w:rsidRDefault="00F07FB0">
      <w:pPr>
        <w:pStyle w:val="af7"/>
        <w:ind w:firstLineChars="100" w:firstLine="180"/>
        <w:rPr>
          <w:rFonts w:ascii="Times New Roman"/>
          <w:sz w:val="18"/>
          <w:szCs w:val="18"/>
        </w:rPr>
      </w:pPr>
      <w:r>
        <w:rPr>
          <w:rFonts w:ascii="Times New Roman"/>
          <w:sz w:val="18"/>
          <w:szCs w:val="18"/>
        </w:rPr>
        <w:t>5——</w:t>
      </w:r>
      <w:r>
        <w:rPr>
          <w:rFonts w:ascii="Times New Roman" w:hAnsi="宋体"/>
          <w:sz w:val="18"/>
          <w:szCs w:val="18"/>
        </w:rPr>
        <w:t>试片夹</w:t>
      </w:r>
      <w:r>
        <w:rPr>
          <w:rFonts w:ascii="Times New Roman" w:hAnsi="宋体" w:hint="eastAsia"/>
          <w:sz w:val="18"/>
          <w:szCs w:val="18"/>
        </w:rPr>
        <w:t>：用于固定试片</w:t>
      </w:r>
      <w:r>
        <w:rPr>
          <w:rFonts w:ascii="Times New Roman"/>
          <w:sz w:val="18"/>
          <w:szCs w:val="18"/>
        </w:rPr>
        <w:t xml:space="preserve"> </w:t>
      </w:r>
    </w:p>
    <w:p w:rsidR="00891DFE" w:rsidRDefault="00F07FB0">
      <w:pPr>
        <w:pStyle w:val="af7"/>
        <w:ind w:firstLineChars="100" w:firstLine="180"/>
        <w:rPr>
          <w:rFonts w:ascii="Times New Roman"/>
          <w:sz w:val="18"/>
          <w:szCs w:val="18"/>
        </w:rPr>
      </w:pPr>
      <w:r>
        <w:rPr>
          <w:rFonts w:ascii="Times New Roman"/>
          <w:sz w:val="18"/>
          <w:szCs w:val="18"/>
        </w:rPr>
        <w:t>6——</w:t>
      </w:r>
      <w:r>
        <w:rPr>
          <w:rFonts w:ascii="Times New Roman" w:hAnsi="宋体"/>
          <w:sz w:val="18"/>
          <w:szCs w:val="18"/>
        </w:rPr>
        <w:t>张力夹</w:t>
      </w:r>
      <w:r>
        <w:rPr>
          <w:rFonts w:ascii="Times New Roman" w:hAnsi="宋体" w:hint="eastAsia"/>
          <w:sz w:val="18"/>
          <w:szCs w:val="18"/>
        </w:rPr>
        <w:t>：质量约</w:t>
      </w:r>
      <w:r>
        <w:rPr>
          <w:rFonts w:ascii="Times New Roman" w:hAnsi="宋体" w:hint="eastAsia"/>
          <w:sz w:val="18"/>
          <w:szCs w:val="18"/>
        </w:rPr>
        <w:t>2g-3g</w:t>
      </w:r>
      <w:r>
        <w:rPr>
          <w:rFonts w:ascii="Times New Roman" w:hAnsi="宋体"/>
          <w:sz w:val="18"/>
          <w:szCs w:val="18"/>
        </w:rPr>
        <w:t>；</w:t>
      </w:r>
      <w:r>
        <w:rPr>
          <w:rFonts w:ascii="Times New Roman"/>
          <w:sz w:val="18"/>
          <w:szCs w:val="18"/>
        </w:rPr>
        <w:t xml:space="preserve">  </w:t>
      </w:r>
    </w:p>
    <w:p w:rsidR="00891DFE" w:rsidRDefault="00F07FB0">
      <w:pPr>
        <w:pStyle w:val="af7"/>
        <w:ind w:firstLineChars="100" w:firstLine="180"/>
        <w:rPr>
          <w:rFonts w:ascii="Times New Roman"/>
          <w:sz w:val="18"/>
          <w:szCs w:val="18"/>
        </w:rPr>
      </w:pPr>
      <w:r>
        <w:rPr>
          <w:rFonts w:ascii="Times New Roman"/>
          <w:sz w:val="18"/>
          <w:szCs w:val="18"/>
        </w:rPr>
        <w:t>7——</w:t>
      </w:r>
      <w:r>
        <w:rPr>
          <w:rFonts w:ascii="Times New Roman" w:hAnsi="宋体"/>
          <w:sz w:val="18"/>
          <w:szCs w:val="18"/>
        </w:rPr>
        <w:t>容器</w:t>
      </w:r>
      <w:r>
        <w:rPr>
          <w:rFonts w:ascii="Times New Roman" w:hAnsi="宋体" w:hint="eastAsia"/>
          <w:sz w:val="18"/>
          <w:szCs w:val="18"/>
        </w:rPr>
        <w:t>：盛装试液，高度不少于</w:t>
      </w:r>
      <w:r>
        <w:rPr>
          <w:rFonts w:ascii="Times New Roman" w:hAnsi="宋体" w:hint="eastAsia"/>
          <w:sz w:val="18"/>
          <w:szCs w:val="18"/>
        </w:rPr>
        <w:t>50mm</w:t>
      </w:r>
      <w:r>
        <w:rPr>
          <w:rFonts w:ascii="Times New Roman" w:hAnsi="宋体" w:hint="eastAsia"/>
          <w:sz w:val="18"/>
          <w:szCs w:val="18"/>
        </w:rPr>
        <w:t>。</w:t>
      </w:r>
    </w:p>
    <w:p w:rsidR="00891DFE" w:rsidRDefault="00F07FB0">
      <w:pPr>
        <w:pStyle w:val="af7"/>
        <w:spacing w:line="360" w:lineRule="auto"/>
        <w:ind w:firstLineChars="0" w:firstLine="0"/>
        <w:jc w:val="center"/>
        <w:rPr>
          <w:rFonts w:ascii="Times New Roman"/>
          <w:b/>
          <w:szCs w:val="21"/>
        </w:rPr>
      </w:pPr>
      <w:r>
        <w:rPr>
          <w:rFonts w:ascii="Times New Roman" w:hAnsi="宋体"/>
          <w:b/>
          <w:szCs w:val="21"/>
        </w:rPr>
        <w:t>图</w:t>
      </w:r>
      <w:r>
        <w:rPr>
          <w:rFonts w:ascii="Times New Roman"/>
          <w:b/>
          <w:szCs w:val="21"/>
        </w:rPr>
        <w:t xml:space="preserve">1  </w:t>
      </w:r>
      <w:r>
        <w:rPr>
          <w:rFonts w:ascii="Times New Roman" w:hAnsi="宋体"/>
          <w:b/>
          <w:szCs w:val="21"/>
        </w:rPr>
        <w:t>毛细效应试验装置示意图</w:t>
      </w:r>
    </w:p>
    <w:p w:rsidR="00891DFE" w:rsidRDefault="00F07FB0">
      <w:pPr>
        <w:tabs>
          <w:tab w:val="left" w:pos="180"/>
        </w:tabs>
        <w:autoSpaceDE/>
        <w:autoSpaceDN/>
        <w:adjustRightInd/>
        <w:spacing w:beforeLines="50" w:before="156"/>
        <w:jc w:val="both"/>
        <w:rPr>
          <w:rFonts w:ascii="黑体" w:eastAsia="黑体" w:hAnsi="黑体" w:cs="黑体"/>
          <w:b/>
          <w:kern w:val="2"/>
          <w:sz w:val="21"/>
          <w:szCs w:val="21"/>
        </w:rPr>
      </w:pPr>
      <w:r>
        <w:rPr>
          <w:rFonts w:ascii="黑体" w:eastAsia="黑体" w:hAnsi="黑体" w:cs="黑体" w:hint="eastAsia"/>
          <w:b/>
          <w:kern w:val="2"/>
          <w:sz w:val="21"/>
          <w:szCs w:val="21"/>
        </w:rPr>
        <w:t>6   操作步骤</w:t>
      </w:r>
    </w:p>
    <w:p w:rsidR="00891DFE" w:rsidRDefault="00F07FB0">
      <w:pPr>
        <w:pStyle w:val="af7"/>
        <w:spacing w:line="300" w:lineRule="auto"/>
        <w:ind w:firstLineChars="0" w:firstLine="0"/>
        <w:rPr>
          <w:rFonts w:ascii="Times New Roman"/>
          <w:bCs/>
        </w:rPr>
      </w:pPr>
      <w:r>
        <w:rPr>
          <w:rFonts w:ascii="Times New Roman" w:hint="eastAsia"/>
          <w:b/>
          <w:bCs/>
        </w:rPr>
        <w:t xml:space="preserve">6.1 </w:t>
      </w:r>
      <w:r>
        <w:rPr>
          <w:rFonts w:ascii="Times New Roman"/>
          <w:bCs/>
        </w:rPr>
        <w:t xml:space="preserve"> </w:t>
      </w:r>
      <w:r>
        <w:rPr>
          <w:rFonts w:ascii="Times New Roman" w:hint="eastAsia"/>
          <w:bCs/>
        </w:rPr>
        <w:t>白棉布的前处理</w:t>
      </w:r>
    </w:p>
    <w:p w:rsidR="00891DFE" w:rsidRDefault="00F07FB0">
      <w:pPr>
        <w:pStyle w:val="af7"/>
        <w:spacing w:line="300" w:lineRule="auto"/>
        <w:ind w:firstLine="420"/>
        <w:rPr>
          <w:rFonts w:ascii="Times New Roman"/>
          <w:bCs/>
        </w:rPr>
      </w:pPr>
      <w:r>
        <w:rPr>
          <w:rFonts w:ascii="Times New Roman" w:hint="eastAsia"/>
          <w:bCs/>
        </w:rPr>
        <w:t>处理方式参考</w:t>
      </w:r>
      <w:r>
        <w:rPr>
          <w:rFonts w:ascii="Times New Roman" w:hint="eastAsia"/>
          <w:bCs/>
        </w:rPr>
        <w:t>GB/T 13174</w:t>
      </w:r>
      <w:r>
        <w:rPr>
          <w:rFonts w:ascii="Times New Roman" w:hint="eastAsia"/>
          <w:bCs/>
        </w:rPr>
        <w:t>：将棉白布沿经纬线裁成</w:t>
      </w:r>
      <w:r>
        <w:rPr>
          <w:rFonts w:ascii="Times New Roman" w:hint="eastAsia"/>
          <w:bCs/>
        </w:rPr>
        <w:t>27cm</w:t>
      </w:r>
      <w:r>
        <w:rPr>
          <w:rFonts w:ascii="Times New Roman" w:hint="eastAsia"/>
          <w:bCs/>
        </w:rPr>
        <w:t>×</w:t>
      </w:r>
      <w:r>
        <w:rPr>
          <w:rFonts w:ascii="Times New Roman" w:hint="eastAsia"/>
          <w:bCs/>
        </w:rPr>
        <w:t>44cm</w:t>
      </w:r>
      <w:r>
        <w:rPr>
          <w:rFonts w:ascii="Times New Roman" w:hint="eastAsia"/>
          <w:bCs/>
        </w:rPr>
        <w:t>的长方形布块，加入滚筒洗衣机中，用自来水按洗衣机标准洗涤模式进行洗涤、甩干，再用去离子水或蒸馏水洗涤</w:t>
      </w:r>
      <w:r>
        <w:rPr>
          <w:rFonts w:ascii="Times New Roman" w:hint="eastAsia"/>
          <w:bCs/>
        </w:rPr>
        <w:t>30min</w:t>
      </w:r>
      <w:r>
        <w:rPr>
          <w:rFonts w:ascii="Times New Roman" w:hint="eastAsia"/>
          <w:bCs/>
        </w:rPr>
        <w:t>，洗涤温度都控制在</w:t>
      </w:r>
      <w:r>
        <w:rPr>
          <w:rFonts w:ascii="Times New Roman" w:hint="eastAsia"/>
          <w:bCs/>
        </w:rPr>
        <w:t>60</w:t>
      </w:r>
      <w:r>
        <w:rPr>
          <w:rFonts w:ascii="Times New Roman" w:hint="eastAsia"/>
          <w:bCs/>
        </w:rPr>
        <w:t>℃左右，甩干后置于连续式</w:t>
      </w:r>
      <w:proofErr w:type="gramStart"/>
      <w:r>
        <w:rPr>
          <w:rFonts w:ascii="Times New Roman" w:hint="eastAsia"/>
          <w:bCs/>
        </w:rPr>
        <w:t>焙烘机</w:t>
      </w:r>
      <w:proofErr w:type="gramEnd"/>
      <w:r>
        <w:rPr>
          <w:rFonts w:ascii="Times New Roman" w:hint="eastAsia"/>
          <w:bCs/>
        </w:rPr>
        <w:t>或者烘箱中展平烘干；若采用烘箱烘干，设定温度为</w:t>
      </w:r>
      <w:r>
        <w:rPr>
          <w:rFonts w:ascii="Times New Roman" w:hint="eastAsia"/>
          <w:bCs/>
        </w:rPr>
        <w:t>40</w:t>
      </w:r>
      <w:r>
        <w:rPr>
          <w:rFonts w:ascii="Times New Roman" w:hint="eastAsia"/>
          <w:bCs/>
        </w:rPr>
        <w:t>℃，烘干时间为</w:t>
      </w:r>
      <w:r>
        <w:rPr>
          <w:rFonts w:ascii="Times New Roman" w:hint="eastAsia"/>
          <w:bCs/>
        </w:rPr>
        <w:t>30min</w:t>
      </w:r>
      <w:r>
        <w:rPr>
          <w:rFonts w:ascii="Times New Roman" w:hint="eastAsia"/>
          <w:bCs/>
        </w:rPr>
        <w:t>。对于直接购买得到的</w:t>
      </w:r>
      <w:r>
        <w:rPr>
          <w:rFonts w:ascii="Times New Roman" w:hint="eastAsia"/>
          <w:bCs/>
        </w:rPr>
        <w:t>JB-00</w:t>
      </w:r>
      <w:r>
        <w:rPr>
          <w:rFonts w:ascii="Times New Roman" w:hint="eastAsia"/>
          <w:bCs/>
        </w:rPr>
        <w:t>白棉布则直接剪裁而不需要经过上述洗涤烘干处理。</w:t>
      </w:r>
    </w:p>
    <w:p w:rsidR="00891DFE" w:rsidRDefault="00F07FB0">
      <w:pPr>
        <w:pStyle w:val="af7"/>
        <w:spacing w:line="300" w:lineRule="auto"/>
        <w:ind w:firstLine="420"/>
        <w:rPr>
          <w:rFonts w:ascii="Times New Roman"/>
          <w:bCs/>
        </w:rPr>
      </w:pPr>
      <w:r>
        <w:rPr>
          <w:rFonts w:ascii="Times New Roman" w:hint="eastAsia"/>
          <w:bCs/>
        </w:rPr>
        <w:t>将经处理晾干后的白棉布或购得的</w:t>
      </w:r>
      <w:r>
        <w:rPr>
          <w:rFonts w:ascii="Times New Roman" w:hint="eastAsia"/>
          <w:bCs/>
        </w:rPr>
        <w:t>JB-00</w:t>
      </w:r>
      <w:r>
        <w:rPr>
          <w:rFonts w:ascii="Times New Roman" w:hint="eastAsia"/>
          <w:bCs/>
        </w:rPr>
        <w:t>白棉布裁成经向</w:t>
      </w:r>
      <w:r>
        <w:rPr>
          <w:rFonts w:ascii="Times New Roman" w:hint="eastAsia"/>
          <w:bCs/>
        </w:rPr>
        <w:t>156mm</w:t>
      </w:r>
      <w:r>
        <w:rPr>
          <w:rFonts w:ascii="Times New Roman" w:hint="eastAsia"/>
          <w:bCs/>
        </w:rPr>
        <w:t>×纬向</w:t>
      </w:r>
      <w:r>
        <w:rPr>
          <w:rFonts w:ascii="Times New Roman" w:hint="eastAsia"/>
          <w:bCs/>
        </w:rPr>
        <w:t>40mm</w:t>
      </w:r>
      <w:r>
        <w:rPr>
          <w:rFonts w:ascii="Times New Roman" w:hint="eastAsia"/>
          <w:bCs/>
        </w:rPr>
        <w:t>的长方形布条并分别编号，放置于干燥的搪瓷盘中备用。</w:t>
      </w:r>
    </w:p>
    <w:p w:rsidR="00891DFE" w:rsidRDefault="00F07FB0">
      <w:pPr>
        <w:pStyle w:val="af7"/>
        <w:spacing w:line="300" w:lineRule="auto"/>
        <w:ind w:firstLineChars="0" w:firstLine="0"/>
        <w:rPr>
          <w:rFonts w:ascii="Times New Roman"/>
          <w:bCs/>
        </w:rPr>
      </w:pPr>
      <w:r>
        <w:rPr>
          <w:rFonts w:ascii="Times New Roman" w:hint="eastAsia"/>
          <w:b/>
          <w:bCs/>
        </w:rPr>
        <w:t>6.2</w:t>
      </w:r>
      <w:r>
        <w:rPr>
          <w:rFonts w:ascii="Times New Roman"/>
          <w:b/>
          <w:bCs/>
        </w:rPr>
        <w:t xml:space="preserve"> </w:t>
      </w:r>
      <w:r>
        <w:rPr>
          <w:rFonts w:ascii="Times New Roman"/>
          <w:bCs/>
        </w:rPr>
        <w:t xml:space="preserve"> </w:t>
      </w:r>
      <w:r>
        <w:rPr>
          <w:rFonts w:ascii="Times New Roman" w:hint="eastAsia"/>
          <w:bCs/>
        </w:rPr>
        <w:t>洗涤溶液的制备</w:t>
      </w:r>
    </w:p>
    <w:p w:rsidR="00891DFE" w:rsidRDefault="00F07FB0">
      <w:pPr>
        <w:pStyle w:val="af7"/>
        <w:spacing w:line="300" w:lineRule="auto"/>
        <w:ind w:firstLine="420"/>
        <w:rPr>
          <w:rFonts w:ascii="Times New Roman"/>
          <w:bCs/>
        </w:rPr>
      </w:pPr>
      <w:r>
        <w:rPr>
          <w:rFonts w:ascii="Times New Roman" w:hint="eastAsia"/>
          <w:bCs/>
        </w:rPr>
        <w:t>将待测的衣物柔顺剂试样用</w:t>
      </w:r>
      <w:r>
        <w:rPr>
          <w:rFonts w:ascii="Times New Roman" w:hint="eastAsia"/>
          <w:bCs/>
        </w:rPr>
        <w:t>250mg/kg</w:t>
      </w:r>
      <w:r>
        <w:rPr>
          <w:rFonts w:ascii="Times New Roman" w:hint="eastAsia"/>
          <w:bCs/>
        </w:rPr>
        <w:t>硬水配制成</w:t>
      </w:r>
      <w:r>
        <w:rPr>
          <w:rFonts w:ascii="Times New Roman" w:hint="eastAsia"/>
          <w:bCs/>
        </w:rPr>
        <w:t>0.5g/L</w:t>
      </w:r>
      <w:r>
        <w:rPr>
          <w:rFonts w:ascii="Times New Roman" w:hint="eastAsia"/>
          <w:bCs/>
        </w:rPr>
        <w:t>溶液（注：试样浓度可根据样品需要调整）。取</w:t>
      </w:r>
      <w:r>
        <w:rPr>
          <w:rFonts w:ascii="Times New Roman" w:hint="eastAsia"/>
          <w:bCs/>
        </w:rPr>
        <w:t>250mL</w:t>
      </w:r>
      <w:r>
        <w:rPr>
          <w:rFonts w:ascii="Times New Roman" w:hint="eastAsia"/>
          <w:bCs/>
        </w:rPr>
        <w:t>于立式去污试验机的去污浴缸中；同时取</w:t>
      </w:r>
      <w:r>
        <w:rPr>
          <w:rFonts w:ascii="Times New Roman" w:hint="eastAsia"/>
          <w:bCs/>
        </w:rPr>
        <w:t>250mg/kg</w:t>
      </w:r>
      <w:r>
        <w:rPr>
          <w:rFonts w:ascii="Times New Roman" w:hint="eastAsia"/>
          <w:bCs/>
        </w:rPr>
        <w:t>硬水</w:t>
      </w:r>
      <w:r>
        <w:rPr>
          <w:rFonts w:ascii="Times New Roman" w:hint="eastAsia"/>
          <w:bCs/>
        </w:rPr>
        <w:t>250mL</w:t>
      </w:r>
      <w:r>
        <w:rPr>
          <w:rFonts w:ascii="Times New Roman" w:hint="eastAsia"/>
          <w:bCs/>
        </w:rPr>
        <w:t>于另一去污浴缸中做空白试验。设定立式去污试验机搅拌转数为</w:t>
      </w:r>
      <w:r>
        <w:rPr>
          <w:rFonts w:ascii="Times New Roman" w:hint="eastAsia"/>
          <w:bCs/>
        </w:rPr>
        <w:t>120r/min</w:t>
      </w:r>
      <w:r>
        <w:rPr>
          <w:rFonts w:ascii="Times New Roman" w:hint="eastAsia"/>
          <w:bCs/>
        </w:rPr>
        <w:t>，水浴温度为</w:t>
      </w:r>
      <w:r>
        <w:rPr>
          <w:rFonts w:ascii="Times New Roman" w:hint="eastAsia"/>
          <w:bCs/>
        </w:rPr>
        <w:t>30</w:t>
      </w:r>
      <w:r>
        <w:rPr>
          <w:rFonts w:ascii="Times New Roman" w:hint="eastAsia"/>
          <w:bCs/>
        </w:rPr>
        <w:t>℃，搅拌时间为</w:t>
      </w:r>
      <w:r>
        <w:rPr>
          <w:rFonts w:ascii="Times New Roman" w:hint="eastAsia"/>
          <w:bCs/>
        </w:rPr>
        <w:t>10min</w:t>
      </w:r>
      <w:r>
        <w:rPr>
          <w:rFonts w:ascii="Times New Roman" w:hint="eastAsia"/>
          <w:bCs/>
        </w:rPr>
        <w:t>，启动搅拌，待洗涤溶液温度达到（</w:t>
      </w:r>
      <w:r>
        <w:rPr>
          <w:rFonts w:ascii="Times New Roman" w:hint="eastAsia"/>
          <w:bCs/>
        </w:rPr>
        <w:t>30</w:t>
      </w:r>
      <w:r>
        <w:rPr>
          <w:rFonts w:ascii="Times New Roman" w:hint="eastAsia"/>
          <w:bCs/>
        </w:rPr>
        <w:t>±</w:t>
      </w:r>
      <w:r>
        <w:rPr>
          <w:rFonts w:ascii="Times New Roman" w:hint="eastAsia"/>
          <w:bCs/>
        </w:rPr>
        <w:t>1</w:t>
      </w:r>
      <w:r>
        <w:rPr>
          <w:rFonts w:ascii="Times New Roman" w:hint="eastAsia"/>
          <w:bCs/>
        </w:rPr>
        <w:t>）℃时，准备测定。</w:t>
      </w:r>
    </w:p>
    <w:p w:rsidR="00891DFE" w:rsidRDefault="00F07FB0">
      <w:pPr>
        <w:pStyle w:val="af7"/>
        <w:spacing w:line="300" w:lineRule="auto"/>
        <w:ind w:firstLineChars="0" w:firstLine="0"/>
        <w:rPr>
          <w:rFonts w:ascii="Times New Roman"/>
          <w:bCs/>
        </w:rPr>
      </w:pPr>
      <w:r>
        <w:rPr>
          <w:rFonts w:ascii="Times New Roman" w:hint="eastAsia"/>
          <w:b/>
          <w:bCs/>
        </w:rPr>
        <w:lastRenderedPageBreak/>
        <w:t>6.3</w:t>
      </w:r>
      <w:r>
        <w:rPr>
          <w:rFonts w:ascii="Times New Roman"/>
          <w:bCs/>
        </w:rPr>
        <w:t xml:space="preserve">  </w:t>
      </w:r>
      <w:r>
        <w:rPr>
          <w:rFonts w:ascii="Times New Roman" w:hint="eastAsia"/>
          <w:bCs/>
        </w:rPr>
        <w:t>试片的制备</w:t>
      </w:r>
    </w:p>
    <w:p w:rsidR="00891DFE" w:rsidRDefault="00F07FB0">
      <w:pPr>
        <w:pStyle w:val="af7"/>
        <w:spacing w:line="300" w:lineRule="auto"/>
        <w:ind w:firstLine="420"/>
        <w:rPr>
          <w:rFonts w:ascii="Times New Roman"/>
          <w:bCs/>
        </w:rPr>
      </w:pPr>
      <w:r>
        <w:rPr>
          <w:rFonts w:ascii="Times New Roman" w:hint="eastAsia"/>
          <w:bCs/>
        </w:rPr>
        <w:t>待立式去污试验机搅拌</w:t>
      </w:r>
      <w:r>
        <w:rPr>
          <w:rFonts w:ascii="Times New Roman" w:hint="eastAsia"/>
          <w:bCs/>
        </w:rPr>
        <w:t>10min</w:t>
      </w:r>
      <w:r>
        <w:rPr>
          <w:rFonts w:ascii="Times New Roman" w:hint="eastAsia"/>
          <w:bCs/>
        </w:rPr>
        <w:t>停止后，将</w:t>
      </w:r>
      <w:r>
        <w:rPr>
          <w:rFonts w:ascii="Times New Roman" w:hint="eastAsia"/>
          <w:bCs/>
        </w:rPr>
        <w:t>JB-00</w:t>
      </w:r>
      <w:r>
        <w:rPr>
          <w:rFonts w:ascii="Times New Roman" w:hint="eastAsia"/>
          <w:bCs/>
        </w:rPr>
        <w:t>白棉布分开摆放在相应去污浴缸的周围（经向</w:t>
      </w:r>
      <w:r>
        <w:rPr>
          <w:rFonts w:ascii="Times New Roman" w:hint="eastAsia"/>
          <w:bCs/>
        </w:rPr>
        <w:t>156mm</w:t>
      </w:r>
      <w:r>
        <w:rPr>
          <w:rFonts w:ascii="Times New Roman" w:hint="eastAsia"/>
          <w:bCs/>
        </w:rPr>
        <w:t>×纬向</w:t>
      </w:r>
      <w:r>
        <w:rPr>
          <w:rFonts w:ascii="Times New Roman" w:hint="eastAsia"/>
          <w:bCs/>
        </w:rPr>
        <w:t>40mm</w:t>
      </w:r>
      <w:r>
        <w:rPr>
          <w:rFonts w:ascii="Times New Roman" w:hint="eastAsia"/>
          <w:bCs/>
        </w:rPr>
        <w:t>×</w:t>
      </w:r>
      <w:r>
        <w:rPr>
          <w:rFonts w:ascii="Times New Roman" w:hint="eastAsia"/>
          <w:bCs/>
        </w:rPr>
        <w:t>4</w:t>
      </w:r>
      <w:r>
        <w:rPr>
          <w:rFonts w:ascii="Times New Roman" w:hint="eastAsia"/>
          <w:bCs/>
        </w:rPr>
        <w:t>片</w:t>
      </w:r>
      <w:r>
        <w:rPr>
          <w:rFonts w:ascii="Times New Roman" w:hint="eastAsia"/>
          <w:bCs/>
        </w:rPr>
        <w:t>/</w:t>
      </w:r>
      <w:r>
        <w:rPr>
          <w:rFonts w:ascii="Times New Roman" w:hint="eastAsia"/>
          <w:bCs/>
        </w:rPr>
        <w:t>试样），将搅拌时间设置为</w:t>
      </w:r>
      <w:r>
        <w:rPr>
          <w:rFonts w:ascii="Times New Roman" w:hint="eastAsia"/>
          <w:bCs/>
        </w:rPr>
        <w:t>3min</w:t>
      </w:r>
      <w:r>
        <w:rPr>
          <w:rFonts w:ascii="Times New Roman" w:hint="eastAsia"/>
          <w:bCs/>
        </w:rPr>
        <w:t>，其它实验参数不变。启动搅拌，并快速地将</w:t>
      </w:r>
      <w:r>
        <w:rPr>
          <w:rFonts w:ascii="Times New Roman" w:hint="eastAsia"/>
          <w:bCs/>
        </w:rPr>
        <w:t>JB-00</w:t>
      </w:r>
      <w:r>
        <w:rPr>
          <w:rFonts w:ascii="Times New Roman" w:hint="eastAsia"/>
          <w:bCs/>
        </w:rPr>
        <w:t>白棉布分散投入试样及空白试验去污浴缸中，尽量避免布片投到立式去污试验机的搅拌叶轮上或布片贴在去污浴缸内壁，若出现这种情况，需用洁净的棒</w:t>
      </w:r>
      <w:proofErr w:type="gramStart"/>
      <w:r>
        <w:rPr>
          <w:rFonts w:ascii="Times New Roman" w:hint="eastAsia"/>
          <w:bCs/>
        </w:rPr>
        <w:t>状工具将布片</w:t>
      </w:r>
      <w:proofErr w:type="gramEnd"/>
      <w:r>
        <w:rPr>
          <w:rFonts w:ascii="Times New Roman" w:hint="eastAsia"/>
          <w:bCs/>
        </w:rPr>
        <w:t>转移至洗涤溶液中。</w:t>
      </w:r>
    </w:p>
    <w:p w:rsidR="00891DFE" w:rsidRDefault="00F07FB0">
      <w:pPr>
        <w:pStyle w:val="af7"/>
        <w:spacing w:line="300" w:lineRule="auto"/>
        <w:ind w:firstLineChars="196" w:firstLine="412"/>
        <w:rPr>
          <w:rFonts w:ascii="Times New Roman"/>
          <w:bCs/>
        </w:rPr>
      </w:pPr>
      <w:r>
        <w:rPr>
          <w:rFonts w:ascii="Times New Roman" w:hint="eastAsia"/>
          <w:bCs/>
        </w:rPr>
        <w:t>待立式去污试验机搅拌</w:t>
      </w:r>
      <w:r>
        <w:rPr>
          <w:rFonts w:ascii="Times New Roman" w:hint="eastAsia"/>
          <w:bCs/>
        </w:rPr>
        <w:t>3min</w:t>
      </w:r>
      <w:r>
        <w:rPr>
          <w:rFonts w:ascii="Times New Roman" w:hint="eastAsia"/>
          <w:bCs/>
        </w:rPr>
        <w:t>停止后，取出去污浴缸中的</w:t>
      </w:r>
      <w:r>
        <w:rPr>
          <w:rFonts w:ascii="Times New Roman" w:hint="eastAsia"/>
          <w:bCs/>
        </w:rPr>
        <w:t>JB-00</w:t>
      </w:r>
      <w:r>
        <w:rPr>
          <w:rFonts w:ascii="Times New Roman" w:hint="eastAsia"/>
          <w:bCs/>
        </w:rPr>
        <w:t>白棉布，放入漂洗器的内桶中，对试片进行手工脱水约</w:t>
      </w:r>
      <w:r>
        <w:rPr>
          <w:rFonts w:ascii="Times New Roman" w:hint="eastAsia"/>
          <w:bCs/>
        </w:rPr>
        <w:t>15s</w:t>
      </w:r>
      <w:r>
        <w:rPr>
          <w:rFonts w:ascii="Times New Roman" w:hint="eastAsia"/>
          <w:bCs/>
          <w:color w:val="000000"/>
        </w:rPr>
        <w:t>（转速约</w:t>
      </w:r>
      <w:r>
        <w:rPr>
          <w:rFonts w:ascii="Times New Roman" w:hint="eastAsia"/>
          <w:bCs/>
          <w:color w:val="000000"/>
        </w:rPr>
        <w:t>1800r/min</w:t>
      </w:r>
      <w:r>
        <w:rPr>
          <w:rFonts w:ascii="Times New Roman" w:hint="eastAsia"/>
          <w:bCs/>
          <w:color w:val="000000"/>
        </w:rPr>
        <w:t>，即手动约旋转</w:t>
      </w:r>
      <w:r>
        <w:rPr>
          <w:rFonts w:ascii="Times New Roman" w:hint="eastAsia"/>
          <w:bCs/>
          <w:color w:val="000000"/>
        </w:rPr>
        <w:t>40</w:t>
      </w:r>
      <w:r>
        <w:rPr>
          <w:rFonts w:ascii="Times New Roman" w:hint="eastAsia"/>
          <w:bCs/>
          <w:color w:val="000000"/>
        </w:rPr>
        <w:t>次）</w:t>
      </w:r>
      <w:r>
        <w:rPr>
          <w:rFonts w:ascii="Times New Roman" w:hint="eastAsia"/>
          <w:bCs/>
        </w:rPr>
        <w:t>。取出脱水后的</w:t>
      </w:r>
      <w:r>
        <w:rPr>
          <w:rFonts w:ascii="Times New Roman" w:hint="eastAsia"/>
          <w:bCs/>
        </w:rPr>
        <w:t>JB-00</w:t>
      </w:r>
      <w:r>
        <w:rPr>
          <w:rFonts w:ascii="Times New Roman" w:hint="eastAsia"/>
          <w:bCs/>
        </w:rPr>
        <w:t>白棉布，室温下悬挂晾干。不同衣物柔顺剂试样处理的</w:t>
      </w:r>
      <w:r>
        <w:rPr>
          <w:rFonts w:ascii="Times New Roman" w:hint="eastAsia"/>
          <w:bCs/>
        </w:rPr>
        <w:t>JB-00</w:t>
      </w:r>
      <w:r>
        <w:rPr>
          <w:rFonts w:ascii="Times New Roman" w:hint="eastAsia"/>
          <w:bCs/>
        </w:rPr>
        <w:t>白棉布需分别进行脱水操作。</w:t>
      </w:r>
    </w:p>
    <w:p w:rsidR="00891DFE" w:rsidRDefault="00F07FB0">
      <w:pPr>
        <w:pStyle w:val="af7"/>
        <w:spacing w:line="300" w:lineRule="auto"/>
        <w:ind w:firstLine="420"/>
        <w:rPr>
          <w:rFonts w:ascii="Times New Roman"/>
          <w:bCs/>
        </w:rPr>
      </w:pPr>
      <w:r>
        <w:rPr>
          <w:rFonts w:ascii="Times New Roman" w:hint="eastAsia"/>
          <w:bCs/>
        </w:rPr>
        <w:t>试片的裁剪和调湿处理：将晾干后的</w:t>
      </w:r>
      <w:r>
        <w:rPr>
          <w:rFonts w:ascii="Times New Roman" w:hint="eastAsia"/>
          <w:bCs/>
        </w:rPr>
        <w:t>JB-00</w:t>
      </w:r>
      <w:r>
        <w:rPr>
          <w:rFonts w:ascii="Times New Roman" w:hint="eastAsia"/>
          <w:bCs/>
        </w:rPr>
        <w:t>白棉布（经向</w:t>
      </w:r>
      <w:r>
        <w:rPr>
          <w:rFonts w:ascii="Times New Roman" w:hint="eastAsia"/>
          <w:bCs/>
        </w:rPr>
        <w:t>156mm</w:t>
      </w:r>
      <w:r>
        <w:rPr>
          <w:rFonts w:ascii="Times New Roman" w:hint="eastAsia"/>
          <w:bCs/>
        </w:rPr>
        <w:t>×纬向</w:t>
      </w:r>
      <w:r>
        <w:rPr>
          <w:rFonts w:ascii="Times New Roman" w:hint="eastAsia"/>
          <w:bCs/>
        </w:rPr>
        <w:t>40mm</w:t>
      </w:r>
      <w:r>
        <w:rPr>
          <w:rFonts w:ascii="Times New Roman" w:hint="eastAsia"/>
          <w:bCs/>
        </w:rPr>
        <w:t>×</w:t>
      </w:r>
      <w:r>
        <w:rPr>
          <w:rFonts w:ascii="Times New Roman" w:hint="eastAsia"/>
          <w:bCs/>
        </w:rPr>
        <w:t>4</w:t>
      </w:r>
      <w:r>
        <w:rPr>
          <w:rFonts w:ascii="Times New Roman" w:hint="eastAsia"/>
          <w:bCs/>
        </w:rPr>
        <w:t>片</w:t>
      </w:r>
      <w:r>
        <w:rPr>
          <w:rFonts w:ascii="Times New Roman" w:hint="eastAsia"/>
          <w:bCs/>
        </w:rPr>
        <w:t>/</w:t>
      </w:r>
      <w:r>
        <w:rPr>
          <w:rFonts w:ascii="Times New Roman" w:hint="eastAsia"/>
          <w:bCs/>
        </w:rPr>
        <w:t>试样）裁成经向</w:t>
      </w:r>
      <w:r>
        <w:rPr>
          <w:rFonts w:ascii="Times New Roman" w:hint="eastAsia"/>
          <w:bCs/>
        </w:rPr>
        <w:t>150mm</w:t>
      </w:r>
      <w:r>
        <w:rPr>
          <w:rFonts w:ascii="Times New Roman" w:hint="eastAsia"/>
          <w:bCs/>
        </w:rPr>
        <w:t>×纬向</w:t>
      </w:r>
      <w:r>
        <w:rPr>
          <w:rFonts w:ascii="Times New Roman" w:hint="eastAsia"/>
          <w:bCs/>
        </w:rPr>
        <w:t>30mm</w:t>
      </w:r>
      <w:r>
        <w:rPr>
          <w:rFonts w:ascii="Times New Roman" w:hint="eastAsia"/>
          <w:bCs/>
        </w:rPr>
        <w:t>×</w:t>
      </w:r>
      <w:r>
        <w:rPr>
          <w:rFonts w:ascii="Times New Roman" w:hint="eastAsia"/>
          <w:bCs/>
        </w:rPr>
        <w:t>4</w:t>
      </w:r>
      <w:r>
        <w:rPr>
          <w:rFonts w:ascii="Times New Roman" w:hint="eastAsia"/>
          <w:bCs/>
        </w:rPr>
        <w:t>片的试片，裁剪时按</w:t>
      </w:r>
      <w:proofErr w:type="gramStart"/>
      <w:r>
        <w:rPr>
          <w:rFonts w:ascii="Times New Roman" w:hint="eastAsia"/>
          <w:bCs/>
        </w:rPr>
        <w:t>纬向取中间</w:t>
      </w:r>
      <w:proofErr w:type="gramEnd"/>
      <w:r>
        <w:rPr>
          <w:rFonts w:ascii="Times New Roman" w:hint="eastAsia"/>
          <w:bCs/>
        </w:rPr>
        <w:t>位置的</w:t>
      </w:r>
      <w:r>
        <w:rPr>
          <w:rFonts w:ascii="Times New Roman" w:hint="eastAsia"/>
          <w:bCs/>
        </w:rPr>
        <w:t>30mm</w:t>
      </w:r>
      <w:r>
        <w:rPr>
          <w:rFonts w:ascii="Times New Roman" w:hint="eastAsia"/>
          <w:bCs/>
        </w:rPr>
        <w:t>，将布片两边部分等距离裁剪掉。在试片一端</w:t>
      </w:r>
      <w:r>
        <w:rPr>
          <w:rFonts w:ascii="Times New Roman" w:hint="eastAsia"/>
          <w:bCs/>
        </w:rPr>
        <w:t>10mm</w:t>
      </w:r>
      <w:r>
        <w:rPr>
          <w:rFonts w:ascii="Times New Roman" w:hint="eastAsia"/>
          <w:bCs/>
        </w:rPr>
        <w:t>、</w:t>
      </w:r>
      <w:r>
        <w:rPr>
          <w:rFonts w:ascii="Times New Roman" w:hint="eastAsia"/>
          <w:bCs/>
        </w:rPr>
        <w:t>30mm</w:t>
      </w:r>
      <w:r>
        <w:rPr>
          <w:rFonts w:ascii="Times New Roman" w:hint="eastAsia"/>
          <w:bCs/>
        </w:rPr>
        <w:t>处沿纬向用铅笔做两条水平标记。裁剪后试片应无毛边或脱线。将裁剪后不同试样的试片用干净白纸隔开，放置于恒温恒湿箱中（温度（</w:t>
      </w:r>
      <w:r>
        <w:rPr>
          <w:rFonts w:ascii="Times New Roman" w:hint="eastAsia"/>
          <w:bCs/>
        </w:rPr>
        <w:t>20</w:t>
      </w:r>
      <w:r>
        <w:rPr>
          <w:rFonts w:ascii="Times New Roman" w:hint="eastAsia"/>
          <w:bCs/>
        </w:rPr>
        <w:t>±</w:t>
      </w:r>
      <w:r>
        <w:rPr>
          <w:rFonts w:ascii="Times New Roman" w:hint="eastAsia"/>
          <w:bCs/>
        </w:rPr>
        <w:t>2</w:t>
      </w:r>
      <w:r>
        <w:rPr>
          <w:rFonts w:ascii="Times New Roman" w:hint="eastAsia"/>
          <w:bCs/>
        </w:rPr>
        <w:t>）℃、相对湿度（</w:t>
      </w:r>
      <w:r>
        <w:rPr>
          <w:rFonts w:ascii="Times New Roman" w:hint="eastAsia"/>
          <w:bCs/>
        </w:rPr>
        <w:t>65</w:t>
      </w:r>
      <w:r>
        <w:rPr>
          <w:rFonts w:ascii="Times New Roman" w:hint="eastAsia"/>
          <w:bCs/>
        </w:rPr>
        <w:t>±</w:t>
      </w:r>
      <w:r w:rsidR="00FB03EC">
        <w:rPr>
          <w:rFonts w:ascii="Times New Roman" w:hint="eastAsia"/>
          <w:bCs/>
        </w:rPr>
        <w:t>5</w:t>
      </w:r>
      <w:r>
        <w:rPr>
          <w:rFonts w:ascii="Times New Roman" w:hint="eastAsia"/>
          <w:bCs/>
        </w:rPr>
        <w:t>）</w:t>
      </w:r>
      <w:r>
        <w:rPr>
          <w:rFonts w:ascii="Times New Roman" w:hint="eastAsia"/>
          <w:bCs/>
        </w:rPr>
        <w:t>%</w:t>
      </w:r>
      <w:r>
        <w:rPr>
          <w:rFonts w:ascii="Times New Roman" w:hint="eastAsia"/>
          <w:bCs/>
        </w:rPr>
        <w:t>）</w:t>
      </w:r>
      <w:r>
        <w:rPr>
          <w:rFonts w:ascii="Times New Roman" w:hint="eastAsia"/>
          <w:bCs/>
        </w:rPr>
        <w:t>24</w:t>
      </w:r>
      <w:r>
        <w:rPr>
          <w:rFonts w:ascii="Times New Roman" w:hint="eastAsia"/>
          <w:bCs/>
        </w:rPr>
        <w:t>小时以上，或者放置于含有亚硝酸钠饱和溶液的玻璃干燥器中恒湿</w:t>
      </w:r>
      <w:r>
        <w:rPr>
          <w:rFonts w:ascii="Times New Roman" w:hint="eastAsia"/>
          <w:bCs/>
        </w:rPr>
        <w:t>24</w:t>
      </w:r>
      <w:r>
        <w:rPr>
          <w:rFonts w:ascii="Times New Roman" w:hint="eastAsia"/>
          <w:bCs/>
        </w:rPr>
        <w:t>小时以上，备用。</w:t>
      </w:r>
    </w:p>
    <w:p w:rsidR="00891DFE" w:rsidRDefault="00F07FB0">
      <w:pPr>
        <w:pStyle w:val="af7"/>
        <w:spacing w:line="300" w:lineRule="auto"/>
        <w:ind w:firstLineChars="0" w:firstLine="0"/>
        <w:rPr>
          <w:rFonts w:ascii="Times New Roman"/>
          <w:bCs/>
          <w:color w:val="0070C0"/>
        </w:rPr>
      </w:pPr>
      <w:r>
        <w:rPr>
          <w:rFonts w:ascii="Times New Roman" w:hint="eastAsia"/>
          <w:b/>
          <w:bCs/>
        </w:rPr>
        <w:t xml:space="preserve">6.4 </w:t>
      </w:r>
      <w:r>
        <w:rPr>
          <w:rFonts w:ascii="Times New Roman"/>
          <w:bCs/>
        </w:rPr>
        <w:t xml:space="preserve"> </w:t>
      </w:r>
      <w:r>
        <w:rPr>
          <w:rFonts w:ascii="Times New Roman" w:hint="eastAsia"/>
          <w:bCs/>
          <w:color w:val="000000"/>
        </w:rPr>
        <w:t>再润湿性能的测定</w:t>
      </w:r>
    </w:p>
    <w:p w:rsidR="00891DFE" w:rsidRDefault="00F07FB0">
      <w:pPr>
        <w:pStyle w:val="af7"/>
        <w:spacing w:line="300" w:lineRule="auto"/>
        <w:ind w:firstLineChars="196" w:firstLine="412"/>
        <w:rPr>
          <w:rFonts w:ascii="Times New Roman"/>
          <w:bCs/>
        </w:rPr>
      </w:pPr>
      <w:r>
        <w:rPr>
          <w:rFonts w:ascii="Times New Roman" w:hint="eastAsia"/>
          <w:bCs/>
        </w:rPr>
        <w:t>环境条件：试验温度（</w:t>
      </w:r>
      <w:r>
        <w:rPr>
          <w:rFonts w:ascii="Times New Roman" w:hint="eastAsia"/>
          <w:bCs/>
        </w:rPr>
        <w:t>20</w:t>
      </w:r>
      <w:r>
        <w:rPr>
          <w:rFonts w:ascii="Times New Roman" w:hint="eastAsia"/>
          <w:bCs/>
        </w:rPr>
        <w:t>±</w:t>
      </w:r>
      <w:r>
        <w:rPr>
          <w:rFonts w:ascii="Times New Roman" w:hint="eastAsia"/>
          <w:bCs/>
        </w:rPr>
        <w:t>2</w:t>
      </w:r>
      <w:r>
        <w:rPr>
          <w:rFonts w:ascii="Times New Roman" w:hint="eastAsia"/>
          <w:bCs/>
        </w:rPr>
        <w:t>）℃，相对湿度：（</w:t>
      </w:r>
      <w:r>
        <w:rPr>
          <w:rFonts w:ascii="Times New Roman" w:hint="eastAsia"/>
          <w:bCs/>
        </w:rPr>
        <w:t>65</w:t>
      </w:r>
      <w:r>
        <w:rPr>
          <w:rFonts w:ascii="Times New Roman" w:hint="eastAsia"/>
          <w:bCs/>
        </w:rPr>
        <w:t>±</w:t>
      </w:r>
      <w:r w:rsidR="00FB03EC">
        <w:rPr>
          <w:rFonts w:ascii="Times New Roman" w:hint="eastAsia"/>
          <w:bCs/>
        </w:rPr>
        <w:t>5</w:t>
      </w:r>
      <w:r>
        <w:rPr>
          <w:rFonts w:ascii="Times New Roman" w:hint="eastAsia"/>
          <w:bCs/>
        </w:rPr>
        <w:t>）</w:t>
      </w:r>
      <w:r>
        <w:rPr>
          <w:rFonts w:ascii="Times New Roman" w:hint="eastAsia"/>
          <w:bCs/>
        </w:rPr>
        <w:t>%</w:t>
      </w:r>
    </w:p>
    <w:p w:rsidR="00891DFE" w:rsidRDefault="00F07FB0">
      <w:pPr>
        <w:pStyle w:val="af7"/>
        <w:spacing w:line="300" w:lineRule="auto"/>
        <w:ind w:firstLineChars="196" w:firstLine="412"/>
        <w:rPr>
          <w:rFonts w:ascii="Times New Roman"/>
          <w:bCs/>
        </w:rPr>
      </w:pPr>
      <w:r>
        <w:rPr>
          <w:rFonts w:ascii="Times New Roman" w:hint="eastAsia"/>
          <w:bCs/>
        </w:rPr>
        <w:t>将试片没作标记的一端固定在横梁架上，调整试片的纬向水平。在试片下端约</w:t>
      </w:r>
      <w:r>
        <w:rPr>
          <w:rFonts w:ascii="Times New Roman" w:hint="eastAsia"/>
          <w:bCs/>
        </w:rPr>
        <w:t>5mm</w:t>
      </w:r>
      <w:r>
        <w:rPr>
          <w:rFonts w:ascii="Times New Roman" w:hint="eastAsia"/>
          <w:bCs/>
        </w:rPr>
        <w:t>处装上质量约</w:t>
      </w:r>
      <w:r>
        <w:rPr>
          <w:rFonts w:ascii="Times New Roman" w:hint="eastAsia"/>
          <w:bCs/>
        </w:rPr>
        <w:t>2g-3g</w:t>
      </w:r>
      <w:r>
        <w:rPr>
          <w:rFonts w:ascii="Times New Roman" w:hint="eastAsia"/>
          <w:bCs/>
        </w:rPr>
        <w:t>张力夹，使试</w:t>
      </w:r>
      <w:proofErr w:type="gramStart"/>
      <w:r>
        <w:rPr>
          <w:rFonts w:ascii="Times New Roman" w:hint="eastAsia"/>
          <w:bCs/>
        </w:rPr>
        <w:t>片保持</w:t>
      </w:r>
      <w:proofErr w:type="gramEnd"/>
      <w:r>
        <w:rPr>
          <w:rFonts w:ascii="Times New Roman" w:hint="eastAsia"/>
          <w:bCs/>
        </w:rPr>
        <w:t>垂直。将试液注入升降台上的容器内，调整升降台高度，使试液液面与试片下端</w:t>
      </w:r>
      <w:r>
        <w:rPr>
          <w:rFonts w:ascii="Times New Roman" w:hint="eastAsia"/>
          <w:bCs/>
        </w:rPr>
        <w:t>10mm</w:t>
      </w:r>
      <w:r>
        <w:rPr>
          <w:rFonts w:ascii="Times New Roman" w:hint="eastAsia"/>
          <w:bCs/>
        </w:rPr>
        <w:t>处的标记重合，并立即开始计时。此时</w:t>
      </w:r>
      <w:proofErr w:type="gramStart"/>
      <w:r>
        <w:rPr>
          <w:rFonts w:ascii="Times New Roman" w:hint="eastAsia"/>
          <w:bCs/>
        </w:rPr>
        <w:t>试液沿试片</w:t>
      </w:r>
      <w:proofErr w:type="gramEnd"/>
      <w:r>
        <w:rPr>
          <w:rFonts w:ascii="Times New Roman" w:hint="eastAsia"/>
          <w:bCs/>
        </w:rPr>
        <w:t>上升，记录试液上升至</w:t>
      </w:r>
      <w:r>
        <w:rPr>
          <w:rFonts w:ascii="Times New Roman" w:hint="eastAsia"/>
          <w:bCs/>
          <w:color w:val="000000"/>
        </w:rPr>
        <w:t>30mm</w:t>
      </w:r>
      <w:r>
        <w:rPr>
          <w:rFonts w:ascii="Times New Roman" w:hint="eastAsia"/>
          <w:bCs/>
          <w:color w:val="000000"/>
        </w:rPr>
        <w:t>标记处</w:t>
      </w:r>
      <w:r>
        <w:rPr>
          <w:rFonts w:ascii="Times New Roman" w:hint="eastAsia"/>
          <w:bCs/>
        </w:rPr>
        <w:t>所用时间</w:t>
      </w:r>
      <w:r>
        <w:rPr>
          <w:rFonts w:ascii="Times New Roman" w:hint="eastAsia"/>
          <w:bCs/>
        </w:rPr>
        <w:t>t</w:t>
      </w:r>
      <w:r>
        <w:rPr>
          <w:rFonts w:ascii="Times New Roman" w:hint="eastAsia"/>
          <w:bCs/>
        </w:rPr>
        <w:t>，即为本试验的毛细效应时间（若试液上升高度参差不齐，则应读取试液完全到达</w:t>
      </w:r>
      <w:r>
        <w:rPr>
          <w:rFonts w:ascii="Times New Roman" w:hint="eastAsia"/>
          <w:bCs/>
        </w:rPr>
        <w:t>30mm</w:t>
      </w:r>
      <w:r>
        <w:rPr>
          <w:rFonts w:ascii="Times New Roman" w:hint="eastAsia"/>
          <w:bCs/>
        </w:rPr>
        <w:t>标记处的时间），停止计时。平行测定</w:t>
      </w:r>
      <w:r>
        <w:rPr>
          <w:rFonts w:ascii="Times New Roman" w:hint="eastAsia"/>
          <w:bCs/>
        </w:rPr>
        <w:t>4</w:t>
      </w:r>
      <w:r>
        <w:rPr>
          <w:rFonts w:ascii="Times New Roman" w:hint="eastAsia"/>
          <w:bCs/>
        </w:rPr>
        <w:t>块试片。</w:t>
      </w:r>
    </w:p>
    <w:p w:rsidR="00891DFE" w:rsidRDefault="00F07FB0">
      <w:pPr>
        <w:pStyle w:val="af7"/>
        <w:spacing w:line="300" w:lineRule="auto"/>
        <w:ind w:firstLineChars="0" w:firstLine="0"/>
        <w:rPr>
          <w:rFonts w:ascii="Times New Roman"/>
          <w:bCs/>
        </w:rPr>
      </w:pPr>
      <w:r>
        <w:rPr>
          <w:rFonts w:ascii="Times New Roman" w:hint="eastAsia"/>
          <w:b/>
          <w:bCs/>
        </w:rPr>
        <w:t>6.5</w:t>
      </w:r>
      <w:r>
        <w:rPr>
          <w:rFonts w:ascii="Times New Roman"/>
          <w:bCs/>
        </w:rPr>
        <w:t xml:space="preserve">   </w:t>
      </w:r>
      <w:r>
        <w:rPr>
          <w:rFonts w:ascii="Times New Roman" w:hint="eastAsia"/>
          <w:bCs/>
          <w:color w:val="000000"/>
        </w:rPr>
        <w:t>再润湿性能测定的结果表示</w:t>
      </w:r>
    </w:p>
    <w:p w:rsidR="00891DFE" w:rsidRDefault="00F07FB0">
      <w:pPr>
        <w:pStyle w:val="af7"/>
        <w:spacing w:line="300" w:lineRule="auto"/>
        <w:ind w:firstLineChars="196" w:firstLine="412"/>
        <w:rPr>
          <w:rFonts w:ascii="Times New Roman"/>
          <w:bCs/>
        </w:rPr>
        <w:sectPr w:rsidR="00891DFE">
          <w:footerReference w:type="default" r:id="rId17"/>
          <w:pgSz w:w="11906" w:h="16838"/>
          <w:pgMar w:top="1440" w:right="1800" w:bottom="1440" w:left="1800" w:header="851" w:footer="992" w:gutter="0"/>
          <w:cols w:space="720"/>
          <w:docGrid w:type="lines" w:linePitch="312"/>
        </w:sectPr>
      </w:pPr>
      <w:r>
        <w:rPr>
          <w:rFonts w:ascii="Times New Roman" w:hint="eastAsia"/>
          <w:bCs/>
        </w:rPr>
        <w:t>对平行测定</w:t>
      </w:r>
      <w:r>
        <w:rPr>
          <w:rFonts w:ascii="Times New Roman" w:hint="eastAsia"/>
          <w:bCs/>
        </w:rPr>
        <w:t>4</w:t>
      </w:r>
      <w:r>
        <w:rPr>
          <w:rFonts w:ascii="Times New Roman" w:hint="eastAsia"/>
          <w:bCs/>
        </w:rPr>
        <w:t>块试片的毛细效应时间，以</w:t>
      </w:r>
      <w:r>
        <w:rPr>
          <w:rFonts w:ascii="Times New Roman" w:hint="eastAsia"/>
          <w:bCs/>
        </w:rPr>
        <w:t>90%</w:t>
      </w:r>
      <w:r>
        <w:rPr>
          <w:rFonts w:ascii="Times New Roman" w:hint="eastAsia"/>
          <w:bCs/>
        </w:rPr>
        <w:t>的置信度，进行</w:t>
      </w:r>
      <w:r>
        <w:rPr>
          <w:rFonts w:ascii="Times New Roman" w:hint="eastAsia"/>
          <w:bCs/>
        </w:rPr>
        <w:t>Q</w:t>
      </w:r>
      <w:r>
        <w:rPr>
          <w:rFonts w:ascii="Times New Roman" w:hint="eastAsia"/>
          <w:bCs/>
        </w:rPr>
        <w:t>值检验，参考附录</w:t>
      </w:r>
      <w:r>
        <w:rPr>
          <w:rFonts w:ascii="Times New Roman" w:hint="eastAsia"/>
          <w:bCs/>
        </w:rPr>
        <w:t>A</w:t>
      </w:r>
      <w:r>
        <w:rPr>
          <w:rFonts w:ascii="Times New Roman" w:hint="eastAsia"/>
          <w:bCs/>
        </w:rPr>
        <w:t>对可疑值进行取舍。每组试片中超出极限范围，需要舍去的数据不超过</w:t>
      </w:r>
      <w:r>
        <w:rPr>
          <w:rFonts w:ascii="Times New Roman" w:hint="eastAsia"/>
          <w:bCs/>
        </w:rPr>
        <w:t>1</w:t>
      </w:r>
      <w:r>
        <w:rPr>
          <w:rFonts w:ascii="Times New Roman" w:hint="eastAsia"/>
          <w:bCs/>
        </w:rPr>
        <w:t>个，否则该组试验作废，需重做试验。计算有效数据的平均值，记为该试样的平均毛细效应时间，</w:t>
      </w:r>
      <w:r>
        <w:rPr>
          <w:rFonts w:ascii="Times New Roman" w:hAnsi="宋体"/>
          <w:color w:val="000000"/>
        </w:rPr>
        <w:t>以</w:t>
      </w:r>
      <w:r>
        <w:rPr>
          <w:rFonts w:ascii="Times New Roman"/>
          <w:i/>
          <w:color w:val="000000"/>
          <w:position w:val="-6"/>
        </w:rPr>
        <w:object w:dxaOrig="158" w:dyaOrig="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3.8pt;height:14.9pt;mso-wrap-style:square;mso-position-horizontal-relative:page;mso-position-vertical-relative:page" o:ole="">
            <v:imagedata r:id="rId18" o:title=""/>
          </v:shape>
          <o:OLEObject Type="Embed" ProgID="Equation.3" ShapeID="对象 1" DrawAspect="Content" ObjectID="_1609770629" r:id="rId19"/>
        </w:object>
      </w:r>
      <w:r>
        <w:rPr>
          <w:rFonts w:ascii="Times New Roman" w:hAnsi="宋体"/>
          <w:color w:val="000000"/>
        </w:rPr>
        <w:t>表示</w:t>
      </w:r>
      <w:r>
        <w:rPr>
          <w:rFonts w:ascii="Times New Roman" w:hint="eastAsia"/>
          <w:bCs/>
        </w:rPr>
        <w:t>，单位精确至秒。</w:t>
      </w:r>
    </w:p>
    <w:p w:rsidR="00891DFE" w:rsidRDefault="00F07FB0">
      <w:pPr>
        <w:pStyle w:val="af7"/>
        <w:spacing w:line="300" w:lineRule="auto"/>
        <w:ind w:firstLineChars="1896" w:firstLine="3997"/>
        <w:rPr>
          <w:rFonts w:ascii="黑体" w:eastAsia="黑体" w:hAnsi="黑体" w:cs="黑体"/>
          <w:b/>
          <w:bCs/>
        </w:rPr>
      </w:pPr>
      <w:r>
        <w:rPr>
          <w:rFonts w:ascii="黑体" w:eastAsia="黑体" w:hAnsi="黑体" w:cs="黑体" w:hint="eastAsia"/>
          <w:b/>
          <w:bCs/>
        </w:rPr>
        <w:lastRenderedPageBreak/>
        <w:t>附录A</w:t>
      </w:r>
    </w:p>
    <w:p w:rsidR="00891DFE" w:rsidRDefault="00F07FB0">
      <w:pPr>
        <w:pStyle w:val="af7"/>
        <w:spacing w:line="300" w:lineRule="auto"/>
        <w:ind w:firstLineChars="1696" w:firstLine="3562"/>
        <w:rPr>
          <w:rFonts w:ascii="Times New Roman"/>
          <w:bCs/>
        </w:rPr>
      </w:pPr>
      <w:r>
        <w:rPr>
          <w:rFonts w:ascii="Times New Roman" w:hint="eastAsia"/>
          <w:bCs/>
        </w:rPr>
        <w:t>（规范性附录）</w:t>
      </w:r>
    </w:p>
    <w:p w:rsidR="00891DFE" w:rsidRDefault="00F07FB0">
      <w:pPr>
        <w:pStyle w:val="af7"/>
        <w:spacing w:line="300" w:lineRule="auto"/>
        <w:ind w:firstLineChars="1796" w:firstLine="3772"/>
        <w:rPr>
          <w:rFonts w:ascii="Times New Roman"/>
          <w:bCs/>
        </w:rPr>
      </w:pPr>
      <w:r>
        <w:rPr>
          <w:rFonts w:ascii="Times New Roman" w:hint="eastAsia"/>
          <w:bCs/>
        </w:rPr>
        <w:t>Q</w:t>
      </w:r>
      <w:r>
        <w:rPr>
          <w:rFonts w:ascii="Times New Roman" w:hint="eastAsia"/>
          <w:bCs/>
        </w:rPr>
        <w:t>值检验法</w:t>
      </w:r>
    </w:p>
    <w:p w:rsidR="00891DFE" w:rsidRDefault="00F07FB0">
      <w:pPr>
        <w:pStyle w:val="af7"/>
        <w:spacing w:line="300" w:lineRule="auto"/>
        <w:ind w:firstLineChars="0" w:firstLine="0"/>
        <w:rPr>
          <w:rFonts w:ascii="Times New Roman"/>
          <w:bCs/>
        </w:rPr>
      </w:pPr>
      <w:r>
        <w:rPr>
          <w:rFonts w:ascii="Times New Roman" w:hint="eastAsia"/>
          <w:b/>
        </w:rPr>
        <w:t>A.1</w:t>
      </w:r>
      <w:r>
        <w:rPr>
          <w:rFonts w:ascii="Times New Roman" w:hint="eastAsia"/>
          <w:bCs/>
        </w:rPr>
        <w:t xml:space="preserve"> Q</w:t>
      </w:r>
      <w:r>
        <w:rPr>
          <w:rFonts w:ascii="Times New Roman" w:hint="eastAsia"/>
          <w:bCs/>
        </w:rPr>
        <w:t>值检验法步骤如下：</w:t>
      </w:r>
    </w:p>
    <w:p w:rsidR="00891DFE" w:rsidRDefault="00F07FB0">
      <w:pPr>
        <w:pStyle w:val="af7"/>
        <w:spacing w:line="300" w:lineRule="auto"/>
        <w:ind w:firstLineChars="196" w:firstLine="413"/>
        <w:rPr>
          <w:rFonts w:ascii="Times New Roman"/>
          <w:bCs/>
        </w:rPr>
      </w:pPr>
      <w:r>
        <w:rPr>
          <w:rFonts w:ascii="Times New Roman" w:hint="eastAsia"/>
          <w:b/>
          <w:bCs/>
        </w:rPr>
        <w:t>A.1.1</w:t>
      </w:r>
      <w:r>
        <w:rPr>
          <w:rFonts w:ascii="Times New Roman"/>
          <w:b/>
          <w:bCs/>
        </w:rPr>
        <w:t xml:space="preserve"> </w:t>
      </w:r>
      <w:r>
        <w:rPr>
          <w:rFonts w:ascii="Times New Roman"/>
          <w:bCs/>
        </w:rPr>
        <w:t xml:space="preserve"> </w:t>
      </w:r>
      <w:r>
        <w:rPr>
          <w:rFonts w:ascii="Times New Roman" w:hint="eastAsia"/>
          <w:bCs/>
        </w:rPr>
        <w:t>将一组需要检验的</w:t>
      </w:r>
      <w:r>
        <w:rPr>
          <w:rFonts w:ascii="Times New Roman" w:hint="eastAsia"/>
          <w:bCs/>
        </w:rPr>
        <w:t xml:space="preserve"> </w:t>
      </w:r>
      <w:r>
        <w:rPr>
          <w:rFonts w:ascii="Times New Roman" w:hint="eastAsia"/>
          <w:bCs/>
        </w:rPr>
        <w:t>测试数据按数值大小顺序排列（由大到小或者由小到大）；</w:t>
      </w:r>
    </w:p>
    <w:p w:rsidR="00891DFE" w:rsidRDefault="00F07FB0">
      <w:pPr>
        <w:pStyle w:val="af7"/>
        <w:spacing w:line="300" w:lineRule="auto"/>
        <w:ind w:firstLineChars="196" w:firstLine="413"/>
        <w:rPr>
          <w:rFonts w:ascii="Times New Roman"/>
          <w:bCs/>
        </w:rPr>
      </w:pPr>
      <w:r>
        <w:rPr>
          <w:rFonts w:ascii="Times New Roman" w:hint="eastAsia"/>
          <w:b/>
          <w:bCs/>
        </w:rPr>
        <w:t>A.1.2</w:t>
      </w:r>
      <w:r>
        <w:rPr>
          <w:rFonts w:ascii="Times New Roman"/>
          <w:b/>
          <w:bCs/>
        </w:rPr>
        <w:t xml:space="preserve"> </w:t>
      </w:r>
      <w:r>
        <w:rPr>
          <w:rFonts w:ascii="Times New Roman"/>
          <w:bCs/>
        </w:rPr>
        <w:t xml:space="preserve"> </w:t>
      </w:r>
      <w:r>
        <w:rPr>
          <w:rFonts w:ascii="Times New Roman" w:hint="eastAsia"/>
          <w:bCs/>
        </w:rPr>
        <w:t>确定极端值差，即最大和最小值之差；</w:t>
      </w:r>
    </w:p>
    <w:p w:rsidR="00891DFE" w:rsidRDefault="00F07FB0">
      <w:pPr>
        <w:pStyle w:val="af7"/>
        <w:spacing w:line="300" w:lineRule="auto"/>
        <w:ind w:firstLineChars="196" w:firstLine="413"/>
        <w:rPr>
          <w:rFonts w:ascii="Times New Roman"/>
          <w:bCs/>
        </w:rPr>
      </w:pPr>
      <w:r>
        <w:rPr>
          <w:rFonts w:ascii="Times New Roman" w:hint="eastAsia"/>
          <w:b/>
          <w:bCs/>
        </w:rPr>
        <w:t>A.1.3</w:t>
      </w:r>
      <w:r>
        <w:rPr>
          <w:rFonts w:ascii="Times New Roman"/>
          <w:bCs/>
        </w:rPr>
        <w:t xml:space="preserve">  </w:t>
      </w:r>
      <w:r>
        <w:rPr>
          <w:rFonts w:ascii="Times New Roman" w:hint="eastAsia"/>
          <w:bCs/>
        </w:rPr>
        <w:t>算出可疑值与其</w:t>
      </w:r>
      <w:proofErr w:type="gramStart"/>
      <w:r>
        <w:rPr>
          <w:rFonts w:ascii="Times New Roman" w:hint="eastAsia"/>
          <w:bCs/>
        </w:rPr>
        <w:t>临近值</w:t>
      </w:r>
      <w:proofErr w:type="gramEnd"/>
      <w:r>
        <w:rPr>
          <w:rFonts w:ascii="Times New Roman" w:hint="eastAsia"/>
          <w:bCs/>
        </w:rPr>
        <w:t>的差；</w:t>
      </w:r>
    </w:p>
    <w:p w:rsidR="00891DFE" w:rsidRDefault="00F07FB0">
      <w:pPr>
        <w:pStyle w:val="af7"/>
        <w:spacing w:line="300" w:lineRule="auto"/>
        <w:ind w:firstLineChars="196" w:firstLine="413"/>
        <w:rPr>
          <w:rFonts w:ascii="Times New Roman"/>
          <w:bCs/>
        </w:rPr>
      </w:pPr>
      <w:r>
        <w:rPr>
          <w:rFonts w:ascii="Times New Roman" w:hint="eastAsia"/>
          <w:b/>
          <w:bCs/>
        </w:rPr>
        <w:t>A.1.4</w:t>
      </w:r>
      <w:r>
        <w:rPr>
          <w:rFonts w:ascii="Times New Roman"/>
          <w:b/>
          <w:bCs/>
        </w:rPr>
        <w:t xml:space="preserve"> </w:t>
      </w:r>
      <w:r>
        <w:rPr>
          <w:rFonts w:ascii="Times New Roman"/>
          <w:bCs/>
        </w:rPr>
        <w:t xml:space="preserve"> </w:t>
      </w:r>
      <w:r>
        <w:rPr>
          <w:rFonts w:ascii="Times New Roman" w:hint="eastAsia"/>
          <w:bCs/>
        </w:rPr>
        <w:t>计算步骤</w:t>
      </w:r>
      <w:r>
        <w:rPr>
          <w:rFonts w:ascii="Times New Roman" w:hint="eastAsia"/>
          <w:bCs/>
        </w:rPr>
        <w:t>3</w:t>
      </w:r>
      <w:r>
        <w:rPr>
          <w:rFonts w:ascii="Times New Roman" w:hint="eastAsia"/>
          <w:bCs/>
        </w:rPr>
        <w:t>所得的差值与步骤</w:t>
      </w:r>
      <w:r>
        <w:rPr>
          <w:rFonts w:ascii="Times New Roman" w:hint="eastAsia"/>
          <w:bCs/>
        </w:rPr>
        <w:t>2</w:t>
      </w:r>
      <w:r>
        <w:rPr>
          <w:rFonts w:ascii="Times New Roman" w:hint="eastAsia"/>
          <w:bCs/>
        </w:rPr>
        <w:t>差值的比，此值称为</w:t>
      </w:r>
      <w:r>
        <w:rPr>
          <w:rFonts w:ascii="Times New Roman" w:hint="eastAsia"/>
          <w:bCs/>
        </w:rPr>
        <w:t>Q</w:t>
      </w:r>
      <w:r>
        <w:rPr>
          <w:rFonts w:ascii="Times New Roman" w:hint="eastAsia"/>
          <w:bCs/>
        </w:rPr>
        <w:t>值；</w:t>
      </w:r>
    </w:p>
    <w:p w:rsidR="00891DFE" w:rsidRDefault="00F07FB0">
      <w:pPr>
        <w:pStyle w:val="af7"/>
        <w:spacing w:line="300" w:lineRule="auto"/>
        <w:ind w:firstLineChars="196" w:firstLine="413"/>
        <w:rPr>
          <w:rFonts w:ascii="Times New Roman"/>
          <w:bCs/>
        </w:rPr>
      </w:pPr>
      <w:r>
        <w:rPr>
          <w:rFonts w:ascii="Times New Roman" w:hint="eastAsia"/>
          <w:b/>
          <w:bCs/>
        </w:rPr>
        <w:t>A.1.5</w:t>
      </w:r>
      <w:r>
        <w:rPr>
          <w:rFonts w:ascii="Times New Roman"/>
          <w:b/>
          <w:bCs/>
        </w:rPr>
        <w:t xml:space="preserve"> </w:t>
      </w:r>
      <w:r>
        <w:rPr>
          <w:rFonts w:ascii="Times New Roman"/>
          <w:bCs/>
        </w:rPr>
        <w:t xml:space="preserve"> </w:t>
      </w:r>
      <w:r>
        <w:rPr>
          <w:rFonts w:ascii="Times New Roman" w:hint="eastAsia"/>
          <w:bCs/>
        </w:rPr>
        <w:t>查一定置信度下的</w:t>
      </w:r>
      <w:r>
        <w:rPr>
          <w:rFonts w:ascii="Times New Roman" w:hint="eastAsia"/>
          <w:bCs/>
        </w:rPr>
        <w:t>Q</w:t>
      </w:r>
      <w:r>
        <w:rPr>
          <w:rFonts w:ascii="Times New Roman" w:hint="eastAsia"/>
          <w:bCs/>
        </w:rPr>
        <w:t>值表，见下表</w:t>
      </w:r>
      <w:r>
        <w:rPr>
          <w:rFonts w:ascii="Times New Roman" w:hint="eastAsia"/>
          <w:bCs/>
        </w:rPr>
        <w:t>A</w:t>
      </w:r>
      <w:r>
        <w:rPr>
          <w:rFonts w:ascii="Times New Roman" w:hint="eastAsia"/>
          <w:bCs/>
        </w:rPr>
        <w:t>；</w:t>
      </w:r>
    </w:p>
    <w:p w:rsidR="00891DFE" w:rsidRDefault="00F07FB0">
      <w:pPr>
        <w:pStyle w:val="af7"/>
        <w:spacing w:line="300" w:lineRule="auto"/>
        <w:ind w:firstLineChars="196" w:firstLine="413"/>
        <w:rPr>
          <w:rFonts w:ascii="Times New Roman"/>
          <w:bCs/>
        </w:rPr>
      </w:pPr>
      <w:r>
        <w:rPr>
          <w:rFonts w:ascii="Times New Roman" w:hint="eastAsia"/>
          <w:b/>
          <w:bCs/>
        </w:rPr>
        <w:t>A.1.6</w:t>
      </w:r>
      <w:r>
        <w:rPr>
          <w:rFonts w:ascii="Times New Roman"/>
          <w:b/>
          <w:bCs/>
        </w:rPr>
        <w:t xml:space="preserve"> </w:t>
      </w:r>
      <w:r>
        <w:rPr>
          <w:rFonts w:ascii="Times New Roman"/>
          <w:bCs/>
        </w:rPr>
        <w:t xml:space="preserve"> </w:t>
      </w:r>
      <w:r>
        <w:rPr>
          <w:rFonts w:ascii="Times New Roman" w:hint="eastAsia"/>
          <w:bCs/>
        </w:rPr>
        <w:t>将步骤</w:t>
      </w:r>
      <w:r>
        <w:rPr>
          <w:rFonts w:ascii="Times New Roman" w:hint="eastAsia"/>
          <w:bCs/>
        </w:rPr>
        <w:t>4</w:t>
      </w:r>
      <w:r>
        <w:rPr>
          <w:rFonts w:ascii="Times New Roman" w:hint="eastAsia"/>
          <w:bCs/>
        </w:rPr>
        <w:t>计算得到的</w:t>
      </w:r>
      <w:r>
        <w:rPr>
          <w:rFonts w:ascii="Times New Roman" w:hint="eastAsia"/>
          <w:bCs/>
        </w:rPr>
        <w:t>Q</w:t>
      </w:r>
      <w:r>
        <w:rPr>
          <w:rFonts w:ascii="Times New Roman" w:hint="eastAsia"/>
          <w:bCs/>
        </w:rPr>
        <w:t>值与对应次数</w:t>
      </w:r>
      <w:r>
        <w:rPr>
          <w:rFonts w:ascii="Times New Roman" w:hint="eastAsia"/>
          <w:bCs/>
        </w:rPr>
        <w:t>n</w:t>
      </w:r>
      <w:r>
        <w:rPr>
          <w:rFonts w:ascii="Times New Roman" w:hint="eastAsia"/>
          <w:bCs/>
        </w:rPr>
        <w:t>查下表得到的</w:t>
      </w:r>
      <w:proofErr w:type="spellStart"/>
      <w:r>
        <w:rPr>
          <w:rFonts w:ascii="Times New Roman" w:hint="eastAsia"/>
          <w:bCs/>
        </w:rPr>
        <w:t>Qn</w:t>
      </w:r>
      <w:proofErr w:type="spellEnd"/>
      <w:r>
        <w:rPr>
          <w:rFonts w:ascii="Times New Roman" w:hint="eastAsia"/>
          <w:bCs/>
        </w:rPr>
        <w:t>值进行比较。当</w:t>
      </w:r>
      <w:r>
        <w:rPr>
          <w:rFonts w:ascii="Times New Roman" w:hint="eastAsia"/>
          <w:bCs/>
        </w:rPr>
        <w:t>Q&gt;</w:t>
      </w:r>
      <w:proofErr w:type="spellStart"/>
      <w:r>
        <w:rPr>
          <w:rFonts w:ascii="Times New Roman" w:hint="eastAsia"/>
          <w:bCs/>
        </w:rPr>
        <w:t>Qn</w:t>
      </w:r>
      <w:proofErr w:type="spellEnd"/>
      <w:r>
        <w:rPr>
          <w:rFonts w:ascii="Times New Roman" w:hint="eastAsia"/>
          <w:bCs/>
        </w:rPr>
        <w:t>时，则该端值在给定的置信度下可以舍去，重复上述步骤进行下一个数据的验证。</w:t>
      </w:r>
    </w:p>
    <w:p w:rsidR="00891DFE" w:rsidRDefault="00F07FB0">
      <w:pPr>
        <w:pStyle w:val="af7"/>
        <w:spacing w:line="300" w:lineRule="auto"/>
        <w:ind w:firstLineChars="1396" w:firstLine="2932"/>
        <w:rPr>
          <w:rFonts w:ascii="Times New Roman"/>
          <w:bCs/>
        </w:rPr>
      </w:pPr>
      <w:r>
        <w:rPr>
          <w:rFonts w:ascii="Times New Roman" w:hint="eastAsia"/>
          <w:bCs/>
        </w:rPr>
        <w:t>表</w:t>
      </w:r>
      <w:r>
        <w:rPr>
          <w:rFonts w:ascii="Times New Roman" w:hint="eastAsia"/>
          <w:bCs/>
        </w:rPr>
        <w:t>A.1</w:t>
      </w:r>
      <w:r>
        <w:rPr>
          <w:rFonts w:ascii="Times New Roman"/>
          <w:bCs/>
        </w:rPr>
        <w:t xml:space="preserve">  </w:t>
      </w:r>
      <w:r>
        <w:rPr>
          <w:rFonts w:ascii="Times New Roman" w:hint="eastAsia"/>
          <w:bCs/>
        </w:rPr>
        <w:t>置信度为</w:t>
      </w:r>
      <w:r>
        <w:rPr>
          <w:rFonts w:ascii="Times New Roman" w:hint="eastAsia"/>
          <w:bCs/>
        </w:rPr>
        <w:t>90%</w:t>
      </w:r>
      <w:r>
        <w:rPr>
          <w:rFonts w:ascii="Times New Roman" w:hint="eastAsia"/>
          <w:bCs/>
        </w:rPr>
        <w:t>的</w:t>
      </w:r>
      <w:r>
        <w:rPr>
          <w:rFonts w:ascii="Times New Roman" w:hint="eastAsia"/>
          <w:bCs/>
        </w:rPr>
        <w:t>Q</w:t>
      </w:r>
      <w:r>
        <w:rPr>
          <w:rFonts w:ascii="Times New Roman" w:hint="eastAsia"/>
          <w:bCs/>
        </w:rPr>
        <w:t>值</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679"/>
        <w:gridCol w:w="820"/>
        <w:gridCol w:w="992"/>
        <w:gridCol w:w="851"/>
        <w:gridCol w:w="850"/>
        <w:gridCol w:w="881"/>
        <w:gridCol w:w="993"/>
        <w:gridCol w:w="961"/>
        <w:gridCol w:w="1023"/>
      </w:tblGrid>
      <w:tr w:rsidR="00891DFE">
        <w:trPr>
          <w:trHeight w:val="285"/>
          <w:jc w:val="center"/>
        </w:trPr>
        <w:tc>
          <w:tcPr>
            <w:tcW w:w="679"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n</w:t>
            </w:r>
          </w:p>
        </w:tc>
        <w:tc>
          <w:tcPr>
            <w:tcW w:w="820"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5" w:firstLine="409"/>
              <w:rPr>
                <w:rFonts w:ascii="Times New Roman"/>
                <w:bCs/>
              </w:rPr>
            </w:pPr>
            <w:r>
              <w:rPr>
                <w:rFonts w:ascii="Times New Roman" w:hint="eastAsia"/>
                <w:bCs/>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6" w:firstLine="412"/>
              <w:rPr>
                <w:rFonts w:ascii="Times New Roman"/>
                <w:bCs/>
              </w:rPr>
            </w:pPr>
            <w:r>
              <w:rPr>
                <w:rFonts w:ascii="Times New Roman" w:hint="eastAsia"/>
                <w:bCs/>
              </w:rPr>
              <w:t>4</w:t>
            </w:r>
          </w:p>
        </w:tc>
        <w:tc>
          <w:tcPr>
            <w:tcW w:w="851"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6" w:firstLine="412"/>
              <w:rPr>
                <w:rFonts w:ascii="Times New Roman"/>
                <w:bCs/>
              </w:rPr>
            </w:pPr>
            <w:r>
              <w:rPr>
                <w:rFonts w:ascii="Times New Roman" w:hint="eastAsia"/>
                <w:bCs/>
              </w:rPr>
              <w:t>5</w:t>
            </w:r>
          </w:p>
        </w:tc>
        <w:tc>
          <w:tcPr>
            <w:tcW w:w="850"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6" w:firstLine="412"/>
              <w:rPr>
                <w:rFonts w:ascii="Times New Roman"/>
                <w:bCs/>
              </w:rPr>
            </w:pPr>
            <w:r>
              <w:rPr>
                <w:rFonts w:ascii="Times New Roman" w:hint="eastAsia"/>
                <w:bCs/>
              </w:rPr>
              <w:t>6</w:t>
            </w:r>
          </w:p>
        </w:tc>
        <w:tc>
          <w:tcPr>
            <w:tcW w:w="881"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6" w:firstLine="412"/>
              <w:rPr>
                <w:rFonts w:ascii="Times New Roman"/>
                <w:bCs/>
              </w:rPr>
            </w:pPr>
            <w:r>
              <w:rPr>
                <w:rFonts w:ascii="Times New Roman" w:hint="eastAsia"/>
                <w:bCs/>
              </w:rPr>
              <w:t>7</w:t>
            </w:r>
          </w:p>
        </w:tc>
        <w:tc>
          <w:tcPr>
            <w:tcW w:w="993"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6" w:firstLine="412"/>
              <w:rPr>
                <w:rFonts w:ascii="Times New Roman"/>
                <w:bCs/>
              </w:rPr>
            </w:pPr>
            <w:r>
              <w:rPr>
                <w:rFonts w:ascii="Times New Roman" w:hint="eastAsia"/>
                <w:bCs/>
              </w:rPr>
              <w:t>8</w:t>
            </w:r>
          </w:p>
        </w:tc>
        <w:tc>
          <w:tcPr>
            <w:tcW w:w="961"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5" w:firstLine="409"/>
              <w:rPr>
                <w:rFonts w:ascii="Times New Roman"/>
                <w:bCs/>
              </w:rPr>
            </w:pPr>
            <w:r>
              <w:rPr>
                <w:rFonts w:ascii="Times New Roman" w:hint="eastAsia"/>
                <w:bCs/>
              </w:rPr>
              <w:t>9</w:t>
            </w:r>
          </w:p>
        </w:tc>
        <w:tc>
          <w:tcPr>
            <w:tcW w:w="1023"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6" w:firstLine="412"/>
              <w:rPr>
                <w:rFonts w:ascii="Times New Roman"/>
                <w:bCs/>
              </w:rPr>
            </w:pPr>
            <w:r>
              <w:rPr>
                <w:rFonts w:ascii="Times New Roman" w:hint="eastAsia"/>
                <w:bCs/>
              </w:rPr>
              <w:t>10</w:t>
            </w:r>
          </w:p>
        </w:tc>
      </w:tr>
      <w:tr w:rsidR="00891DFE">
        <w:trPr>
          <w:trHeight w:val="285"/>
          <w:jc w:val="center"/>
        </w:trPr>
        <w:tc>
          <w:tcPr>
            <w:tcW w:w="679"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 xml:space="preserve">Q </w:t>
            </w:r>
          </w:p>
        </w:tc>
        <w:tc>
          <w:tcPr>
            <w:tcW w:w="820"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0.94</w:t>
            </w:r>
          </w:p>
        </w:tc>
        <w:tc>
          <w:tcPr>
            <w:tcW w:w="992"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0.76</w:t>
            </w:r>
          </w:p>
        </w:tc>
        <w:tc>
          <w:tcPr>
            <w:tcW w:w="851"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0.64</w:t>
            </w:r>
          </w:p>
        </w:tc>
        <w:tc>
          <w:tcPr>
            <w:tcW w:w="850"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00" w:firstLine="210"/>
              <w:rPr>
                <w:rFonts w:ascii="Times New Roman"/>
                <w:bCs/>
              </w:rPr>
            </w:pPr>
            <w:r>
              <w:rPr>
                <w:rFonts w:ascii="Times New Roman" w:hint="eastAsia"/>
                <w:bCs/>
              </w:rPr>
              <w:t>0.56</w:t>
            </w:r>
          </w:p>
        </w:tc>
        <w:tc>
          <w:tcPr>
            <w:tcW w:w="881"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0.51</w:t>
            </w:r>
          </w:p>
        </w:tc>
        <w:tc>
          <w:tcPr>
            <w:tcW w:w="993"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00" w:firstLine="210"/>
              <w:rPr>
                <w:rFonts w:ascii="Times New Roman"/>
                <w:bCs/>
              </w:rPr>
            </w:pPr>
            <w:r>
              <w:rPr>
                <w:rFonts w:ascii="Times New Roman" w:hint="eastAsia"/>
                <w:bCs/>
              </w:rPr>
              <w:t>0.47</w:t>
            </w:r>
          </w:p>
        </w:tc>
        <w:tc>
          <w:tcPr>
            <w:tcW w:w="961"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95" w:firstLine="199"/>
              <w:rPr>
                <w:rFonts w:ascii="Times New Roman"/>
                <w:bCs/>
              </w:rPr>
            </w:pPr>
            <w:r>
              <w:rPr>
                <w:rFonts w:ascii="Times New Roman" w:hint="eastAsia"/>
                <w:bCs/>
              </w:rPr>
              <w:t>0.44</w:t>
            </w:r>
          </w:p>
        </w:tc>
        <w:tc>
          <w:tcPr>
            <w:tcW w:w="1023" w:type="dxa"/>
            <w:tcBorders>
              <w:top w:val="single" w:sz="4" w:space="0" w:color="000000"/>
              <w:left w:val="single" w:sz="4" w:space="0" w:color="000000"/>
              <w:bottom w:val="single" w:sz="4" w:space="0" w:color="000000"/>
              <w:right w:val="single" w:sz="4" w:space="0" w:color="000000"/>
            </w:tcBorders>
            <w:vAlign w:val="center"/>
          </w:tcPr>
          <w:p w:rsidR="00891DFE" w:rsidRDefault="00F07FB0">
            <w:pPr>
              <w:pStyle w:val="af7"/>
              <w:spacing w:line="300" w:lineRule="auto"/>
              <w:ind w:firstLineChars="195" w:firstLine="409"/>
              <w:rPr>
                <w:rFonts w:ascii="Times New Roman"/>
                <w:bCs/>
              </w:rPr>
            </w:pPr>
            <w:r>
              <w:rPr>
                <w:rFonts w:ascii="Times New Roman" w:hint="eastAsia"/>
                <w:bCs/>
              </w:rPr>
              <w:t>0.41</w:t>
            </w:r>
          </w:p>
        </w:tc>
      </w:tr>
    </w:tbl>
    <w:p w:rsidR="00891DFE" w:rsidRDefault="00F07FB0">
      <w:pPr>
        <w:pStyle w:val="af7"/>
        <w:spacing w:line="300" w:lineRule="auto"/>
        <w:ind w:firstLineChars="196" w:firstLine="412"/>
        <w:rPr>
          <w:rFonts w:ascii="Times New Roman"/>
          <w:bCs/>
        </w:rPr>
      </w:pPr>
      <w:r>
        <w:rPr>
          <w:rFonts w:ascii="Times New Roman" w:hint="eastAsia"/>
          <w:bCs/>
        </w:rPr>
        <w:t xml:space="preserve">         </w:t>
      </w:r>
    </w:p>
    <w:p w:rsidR="00891DFE" w:rsidRDefault="0082492F">
      <w:pPr>
        <w:pStyle w:val="af7"/>
        <w:ind w:firstLineChars="0" w:firstLine="0"/>
        <w:jc w:val="center"/>
        <w:rPr>
          <w:rFonts w:ascii="Times New Roman"/>
        </w:rPr>
      </w:pPr>
      <w:r>
        <w:rPr>
          <w:rFonts w:ascii="Times New Roman"/>
          <w:noProof/>
        </w:rPr>
        <mc:AlternateContent>
          <mc:Choice Requires="wps">
            <w:drawing>
              <wp:anchor distT="0" distB="0" distL="114300" distR="114300" simplePos="0" relativeHeight="251662336" behindDoc="0" locked="0" layoutInCell="1" allowOverlap="1">
                <wp:simplePos x="0" y="0"/>
                <wp:positionH relativeFrom="column">
                  <wp:posOffset>1790700</wp:posOffset>
                </wp:positionH>
                <wp:positionV relativeFrom="paragraph">
                  <wp:posOffset>88900</wp:posOffset>
                </wp:positionV>
                <wp:extent cx="1866900" cy="0"/>
                <wp:effectExtent l="14605" t="9525" r="13970" b="9525"/>
                <wp:wrapNone/>
                <wp:docPr id="1" name="直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158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63C01" id="直线 17"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pt,7pt" to="4in,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" strokeweight="1.25pt"/>
            </w:pict>
          </mc:Fallback>
        </mc:AlternateContent>
      </w:r>
    </w:p>
    <w:p w:rsidR="00891DFE" w:rsidRDefault="00891DFE">
      <w:pPr>
        <w:pStyle w:val="af7"/>
        <w:ind w:firstLineChars="0" w:firstLine="0"/>
        <w:jc w:val="center"/>
        <w:rPr>
          <w:rFonts w:ascii="Times New Roman"/>
        </w:rPr>
      </w:pPr>
    </w:p>
    <w:p w:rsidR="00F07FB0" w:rsidRDefault="00F07FB0">
      <w:pPr>
        <w:pStyle w:val="af7"/>
        <w:ind w:firstLineChars="0" w:firstLine="0"/>
        <w:jc w:val="center"/>
        <w:rPr>
          <w:rFonts w:ascii="Times New Roman"/>
        </w:rPr>
      </w:pPr>
    </w:p>
    <w:sectPr w:rsidR="00F07FB0">
      <w:footerReference w:type="even" r:id="rId20"/>
      <w:footerReference w:type="default" r:id="rId21"/>
      <w:pgSz w:w="11907" w:h="16839"/>
      <w:pgMar w:top="1418" w:right="1134" w:bottom="1134" w:left="1418" w:header="1418"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132" w:rsidRDefault="000A0132">
      <w:r>
        <w:separator/>
      </w:r>
    </w:p>
  </w:endnote>
  <w:endnote w:type="continuationSeparator" w:id="0">
    <w:p w:rsidR="000A0132" w:rsidRDefault="000A0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c"/>
      <w:rPr>
        <w:rStyle w:val="a9"/>
      </w:rPr>
    </w:pPr>
    <w:r>
      <w:fldChar w:fldCharType="begin"/>
    </w:r>
    <w:r>
      <w:rPr>
        <w:rStyle w:val="a9"/>
      </w:rPr>
      <w:instrText xml:space="preserve">PAGE  </w:instrText>
    </w:r>
    <w:r>
      <w:fldChar w:fldCharType="separate"/>
    </w:r>
    <w:r>
      <w:rPr>
        <w:rStyle w:val="a9"/>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f6"/>
      <w:rPr>
        <w:rStyle w:val="a9"/>
      </w:rPr>
    </w:pPr>
    <w:r>
      <w:fldChar w:fldCharType="begin"/>
    </w:r>
    <w:r>
      <w:rPr>
        <w:rStyle w:val="a9"/>
      </w:rPr>
      <w:instrText xml:space="preserve">PAGE  </w:instrText>
    </w:r>
    <w:r>
      <w:fldChar w:fldCharType="separate"/>
    </w:r>
    <w:r>
      <w:rPr>
        <w:rStyle w:val="a9"/>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c"/>
      <w:rPr>
        <w:rStyle w:val="a9"/>
      </w:rPr>
    </w:pPr>
    <w:r>
      <w:fldChar w:fldCharType="begin"/>
    </w:r>
    <w:r>
      <w:rPr>
        <w:rStyle w:val="a9"/>
      </w:rPr>
      <w:instrText xml:space="preserve">PAGE  </w:instrText>
    </w:r>
    <w:r>
      <w:fldChar w:fldCharType="separate"/>
    </w:r>
    <w:r>
      <w:rPr>
        <w:rStyle w:val="a9"/>
      </w:rPr>
      <w:t>2</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f6"/>
      <w:jc w:val="center"/>
      <w:rPr>
        <w:rStyle w:val="a9"/>
      </w:rPr>
    </w:pPr>
    <w:r>
      <w:fldChar w:fldCharType="begin"/>
    </w:r>
    <w:r>
      <w:rPr>
        <w:rStyle w:val="a9"/>
      </w:rPr>
      <w:instrText xml:space="preserve">PAGE  </w:instrText>
    </w:r>
    <w:r>
      <w:fldChar w:fldCharType="separate"/>
    </w:r>
    <w:r w:rsidR="00076A12">
      <w:rPr>
        <w:rStyle w:val="a9"/>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d"/>
      <w:jc w:val="center"/>
    </w:pPr>
    <w:r>
      <w:fldChar w:fldCharType="begin"/>
    </w:r>
    <w:r>
      <w:instrText>PAGE   \* MERGEFORMAT</w:instrText>
    </w:r>
    <w:r>
      <w:fldChar w:fldCharType="separate"/>
    </w:r>
    <w:r w:rsidR="00076A12" w:rsidRPr="00076A12">
      <w:rPr>
        <w:noProof/>
        <w:lang w:val="zh-CN"/>
      </w:rPr>
      <w:t>2</w:t>
    </w:r>
    <w:r>
      <w:fldChar w:fldCharType="end"/>
    </w:r>
  </w:p>
  <w:p w:rsidR="00891DFE" w:rsidRDefault="00891DFE">
    <w:pPr>
      <w:pStyle w:val="ad"/>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c"/>
      <w:rPr>
        <w:rStyle w:val="a9"/>
      </w:rPr>
    </w:pPr>
    <w:r>
      <w:fldChar w:fldCharType="begin"/>
    </w:r>
    <w:r>
      <w:rPr>
        <w:rStyle w:val="a9"/>
      </w:rPr>
      <w:instrText xml:space="preserve">PAGE  </w:instrText>
    </w:r>
    <w:r>
      <w:fldChar w:fldCharType="separate"/>
    </w:r>
    <w:r>
      <w:rPr>
        <w:rStyle w:val="a9"/>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f6"/>
      <w:jc w:val="center"/>
      <w:rPr>
        <w:rStyle w:val="a9"/>
      </w:rPr>
    </w:pPr>
    <w:r>
      <w:fldChar w:fldCharType="begin"/>
    </w:r>
    <w:r>
      <w:rPr>
        <w:rStyle w:val="a9"/>
      </w:rPr>
      <w:instrText xml:space="preserve">PAGE  </w:instrText>
    </w:r>
    <w:r>
      <w:fldChar w:fldCharType="separate"/>
    </w:r>
    <w:r w:rsidR="00076A12">
      <w:rPr>
        <w:rStyle w:val="a9"/>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132" w:rsidRDefault="000A0132">
      <w:r>
        <w:separator/>
      </w:r>
    </w:p>
  </w:footnote>
  <w:footnote w:type="continuationSeparator" w:id="0">
    <w:p w:rsidR="000A0132" w:rsidRDefault="000A0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f1"/>
    </w:pPr>
    <w:r>
      <w:t>QB/T 3753—99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a"/>
    </w:pPr>
    <w:r>
      <w:t>QB/T 3753—99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f"/>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f1"/>
    </w:pPr>
    <w:r>
      <w:rPr>
        <w:rFonts w:hint="eastAsia"/>
      </w:rPr>
      <w:t xml:space="preserve">QB/T </w:t>
    </w:r>
    <w:r>
      <w:rPr>
        <w:rFonts w:hint="eastAsia"/>
      </w:rPr>
      <w:t>××××</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FE" w:rsidRDefault="00F07FB0">
    <w:pPr>
      <w:pStyle w:val="afa"/>
      <w:wordWrap w:val="0"/>
    </w:pPr>
    <w:r>
      <w:t>QB</w:t>
    </w:r>
    <w:r>
      <w:rPr>
        <w:rFonts w:hint="eastAsia"/>
      </w:rPr>
      <w:t xml:space="preserve">/T </w:t>
    </w:r>
    <w:r>
      <w:rPr>
        <w:rFonts w:hint="eastAsia"/>
      </w:rPr>
      <w:t>××××</w:t>
    </w:r>
    <w:r>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546A1"/>
    <w:multiLevelType w:val="multilevel"/>
    <w:tmpl w:val="3D4546A1"/>
    <w:lvl w:ilvl="0">
      <w:start w:val="6"/>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3"/>
      <w:numFmt w:val="decimal"/>
      <w:pStyle w:val="a"/>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pStyle w:val="a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012"/>
    <w:rsid w:val="00000815"/>
    <w:rsid w:val="00001AB3"/>
    <w:rsid w:val="00002EC1"/>
    <w:rsid w:val="00003A66"/>
    <w:rsid w:val="000054B1"/>
    <w:rsid w:val="000100D6"/>
    <w:rsid w:val="00010E3B"/>
    <w:rsid w:val="000115D3"/>
    <w:rsid w:val="00011868"/>
    <w:rsid w:val="0001234E"/>
    <w:rsid w:val="00012838"/>
    <w:rsid w:val="000155D7"/>
    <w:rsid w:val="0002253D"/>
    <w:rsid w:val="00023A4B"/>
    <w:rsid w:val="00023B15"/>
    <w:rsid w:val="00030575"/>
    <w:rsid w:val="00031B27"/>
    <w:rsid w:val="00034CFA"/>
    <w:rsid w:val="00040146"/>
    <w:rsid w:val="000412D2"/>
    <w:rsid w:val="0004224E"/>
    <w:rsid w:val="000440F1"/>
    <w:rsid w:val="000457A0"/>
    <w:rsid w:val="0004724D"/>
    <w:rsid w:val="00052A06"/>
    <w:rsid w:val="000551AA"/>
    <w:rsid w:val="00057AA8"/>
    <w:rsid w:val="000605D3"/>
    <w:rsid w:val="00062FAF"/>
    <w:rsid w:val="00067C42"/>
    <w:rsid w:val="00070420"/>
    <w:rsid w:val="00072AEA"/>
    <w:rsid w:val="00074A9F"/>
    <w:rsid w:val="000753BD"/>
    <w:rsid w:val="000753C3"/>
    <w:rsid w:val="00076740"/>
    <w:rsid w:val="00076A12"/>
    <w:rsid w:val="00076E95"/>
    <w:rsid w:val="00082F40"/>
    <w:rsid w:val="00083B44"/>
    <w:rsid w:val="000907EC"/>
    <w:rsid w:val="00093E7A"/>
    <w:rsid w:val="00095A56"/>
    <w:rsid w:val="00097390"/>
    <w:rsid w:val="000976FE"/>
    <w:rsid w:val="00097F4B"/>
    <w:rsid w:val="000A0125"/>
    <w:rsid w:val="000A0132"/>
    <w:rsid w:val="000A1B73"/>
    <w:rsid w:val="000A1D7E"/>
    <w:rsid w:val="000A1F89"/>
    <w:rsid w:val="000A6506"/>
    <w:rsid w:val="000A7ADC"/>
    <w:rsid w:val="000B7785"/>
    <w:rsid w:val="000C163A"/>
    <w:rsid w:val="000C4FB3"/>
    <w:rsid w:val="000C5692"/>
    <w:rsid w:val="000D23E6"/>
    <w:rsid w:val="000D4AF0"/>
    <w:rsid w:val="000D5C01"/>
    <w:rsid w:val="000E16C1"/>
    <w:rsid w:val="000E1EA5"/>
    <w:rsid w:val="000E3C9D"/>
    <w:rsid w:val="000E51BE"/>
    <w:rsid w:val="000E52D6"/>
    <w:rsid w:val="000F01EB"/>
    <w:rsid w:val="000F1543"/>
    <w:rsid w:val="000F3EB9"/>
    <w:rsid w:val="001033CE"/>
    <w:rsid w:val="00103833"/>
    <w:rsid w:val="00106172"/>
    <w:rsid w:val="001072A0"/>
    <w:rsid w:val="00111144"/>
    <w:rsid w:val="00112555"/>
    <w:rsid w:val="00112C23"/>
    <w:rsid w:val="00113301"/>
    <w:rsid w:val="001135AC"/>
    <w:rsid w:val="00117BB5"/>
    <w:rsid w:val="001210FA"/>
    <w:rsid w:val="001234EE"/>
    <w:rsid w:val="00124024"/>
    <w:rsid w:val="00124272"/>
    <w:rsid w:val="001264D9"/>
    <w:rsid w:val="0012650B"/>
    <w:rsid w:val="001426B2"/>
    <w:rsid w:val="00145F8B"/>
    <w:rsid w:val="00147382"/>
    <w:rsid w:val="001535FE"/>
    <w:rsid w:val="001544A0"/>
    <w:rsid w:val="00155896"/>
    <w:rsid w:val="00160154"/>
    <w:rsid w:val="001649BF"/>
    <w:rsid w:val="001665F3"/>
    <w:rsid w:val="00167752"/>
    <w:rsid w:val="00171476"/>
    <w:rsid w:val="001720E5"/>
    <w:rsid w:val="001732E6"/>
    <w:rsid w:val="001820D7"/>
    <w:rsid w:val="0018364A"/>
    <w:rsid w:val="0018778E"/>
    <w:rsid w:val="00191AF3"/>
    <w:rsid w:val="00192FB5"/>
    <w:rsid w:val="001939FB"/>
    <w:rsid w:val="001A0069"/>
    <w:rsid w:val="001A6D0F"/>
    <w:rsid w:val="001B1BF8"/>
    <w:rsid w:val="001B253D"/>
    <w:rsid w:val="001B4426"/>
    <w:rsid w:val="001B5E06"/>
    <w:rsid w:val="001B62EC"/>
    <w:rsid w:val="001B77DE"/>
    <w:rsid w:val="001B7ED4"/>
    <w:rsid w:val="001C1580"/>
    <w:rsid w:val="001C39A8"/>
    <w:rsid w:val="001C44DA"/>
    <w:rsid w:val="001C49D1"/>
    <w:rsid w:val="001D58B8"/>
    <w:rsid w:val="001E1E9D"/>
    <w:rsid w:val="001E2902"/>
    <w:rsid w:val="001E36C4"/>
    <w:rsid w:val="001E6045"/>
    <w:rsid w:val="001E7085"/>
    <w:rsid w:val="001F00B2"/>
    <w:rsid w:val="001F0C57"/>
    <w:rsid w:val="001F32DA"/>
    <w:rsid w:val="001F3339"/>
    <w:rsid w:val="001F423B"/>
    <w:rsid w:val="001F6BE0"/>
    <w:rsid w:val="00203D8D"/>
    <w:rsid w:val="00213435"/>
    <w:rsid w:val="002154AD"/>
    <w:rsid w:val="002154FB"/>
    <w:rsid w:val="00217B35"/>
    <w:rsid w:val="00221FF9"/>
    <w:rsid w:val="002223C5"/>
    <w:rsid w:val="002231B6"/>
    <w:rsid w:val="00224AF7"/>
    <w:rsid w:val="0022570D"/>
    <w:rsid w:val="00227D50"/>
    <w:rsid w:val="0023079D"/>
    <w:rsid w:val="00230E60"/>
    <w:rsid w:val="00232323"/>
    <w:rsid w:val="00232438"/>
    <w:rsid w:val="002327A6"/>
    <w:rsid w:val="00232842"/>
    <w:rsid w:val="00234DF8"/>
    <w:rsid w:val="00235AC9"/>
    <w:rsid w:val="00235BC6"/>
    <w:rsid w:val="00240CA0"/>
    <w:rsid w:val="002410A9"/>
    <w:rsid w:val="00242BB4"/>
    <w:rsid w:val="002458CC"/>
    <w:rsid w:val="002548FF"/>
    <w:rsid w:val="00255A68"/>
    <w:rsid w:val="00255B0D"/>
    <w:rsid w:val="00263413"/>
    <w:rsid w:val="00270D6D"/>
    <w:rsid w:val="00271C65"/>
    <w:rsid w:val="002720BE"/>
    <w:rsid w:val="0027423E"/>
    <w:rsid w:val="00276CCE"/>
    <w:rsid w:val="002821C6"/>
    <w:rsid w:val="00283046"/>
    <w:rsid w:val="0029249C"/>
    <w:rsid w:val="00293080"/>
    <w:rsid w:val="00297DD4"/>
    <w:rsid w:val="00297F7C"/>
    <w:rsid w:val="002A2518"/>
    <w:rsid w:val="002A3752"/>
    <w:rsid w:val="002B18B1"/>
    <w:rsid w:val="002B1D67"/>
    <w:rsid w:val="002B207B"/>
    <w:rsid w:val="002B610E"/>
    <w:rsid w:val="002B6D56"/>
    <w:rsid w:val="002C1875"/>
    <w:rsid w:val="002C27B0"/>
    <w:rsid w:val="002C52A7"/>
    <w:rsid w:val="002C5355"/>
    <w:rsid w:val="002D17E4"/>
    <w:rsid w:val="002D1B2B"/>
    <w:rsid w:val="002D2C4B"/>
    <w:rsid w:val="002D4906"/>
    <w:rsid w:val="002D4CDC"/>
    <w:rsid w:val="002D5659"/>
    <w:rsid w:val="002E05AF"/>
    <w:rsid w:val="002E3AE9"/>
    <w:rsid w:val="002E3BD7"/>
    <w:rsid w:val="002E5D7F"/>
    <w:rsid w:val="002F1F20"/>
    <w:rsid w:val="002F2BBD"/>
    <w:rsid w:val="002F3F05"/>
    <w:rsid w:val="002F4339"/>
    <w:rsid w:val="002F55FF"/>
    <w:rsid w:val="002F5FAC"/>
    <w:rsid w:val="002F643D"/>
    <w:rsid w:val="002F758A"/>
    <w:rsid w:val="00301669"/>
    <w:rsid w:val="00302365"/>
    <w:rsid w:val="00303D07"/>
    <w:rsid w:val="0030490B"/>
    <w:rsid w:val="00305A6C"/>
    <w:rsid w:val="00307BBA"/>
    <w:rsid w:val="003120DC"/>
    <w:rsid w:val="00314D7F"/>
    <w:rsid w:val="00314DC9"/>
    <w:rsid w:val="00315F58"/>
    <w:rsid w:val="00317516"/>
    <w:rsid w:val="0031756A"/>
    <w:rsid w:val="00320F32"/>
    <w:rsid w:val="003236CB"/>
    <w:rsid w:val="00324093"/>
    <w:rsid w:val="00324444"/>
    <w:rsid w:val="003253FC"/>
    <w:rsid w:val="00325D87"/>
    <w:rsid w:val="00327B29"/>
    <w:rsid w:val="00331EF9"/>
    <w:rsid w:val="00341963"/>
    <w:rsid w:val="003453EA"/>
    <w:rsid w:val="003456DD"/>
    <w:rsid w:val="00351392"/>
    <w:rsid w:val="00351C7D"/>
    <w:rsid w:val="00352F4D"/>
    <w:rsid w:val="003576CB"/>
    <w:rsid w:val="0036042B"/>
    <w:rsid w:val="00360B05"/>
    <w:rsid w:val="00360F23"/>
    <w:rsid w:val="00362949"/>
    <w:rsid w:val="00363C61"/>
    <w:rsid w:val="00365C9E"/>
    <w:rsid w:val="00366027"/>
    <w:rsid w:val="0036760F"/>
    <w:rsid w:val="00372057"/>
    <w:rsid w:val="003754A4"/>
    <w:rsid w:val="00376072"/>
    <w:rsid w:val="003800C3"/>
    <w:rsid w:val="00383438"/>
    <w:rsid w:val="00387D05"/>
    <w:rsid w:val="003942A1"/>
    <w:rsid w:val="003A204F"/>
    <w:rsid w:val="003A4B48"/>
    <w:rsid w:val="003A6877"/>
    <w:rsid w:val="003B0A8F"/>
    <w:rsid w:val="003B463A"/>
    <w:rsid w:val="003B50F9"/>
    <w:rsid w:val="003B6A98"/>
    <w:rsid w:val="003B7A55"/>
    <w:rsid w:val="003C0731"/>
    <w:rsid w:val="003C24D7"/>
    <w:rsid w:val="003C6D3C"/>
    <w:rsid w:val="003D0503"/>
    <w:rsid w:val="003D6E4A"/>
    <w:rsid w:val="003E06E8"/>
    <w:rsid w:val="003E361F"/>
    <w:rsid w:val="003E4320"/>
    <w:rsid w:val="003E5896"/>
    <w:rsid w:val="003E60C5"/>
    <w:rsid w:val="003F4D2C"/>
    <w:rsid w:val="003F5B59"/>
    <w:rsid w:val="003F6533"/>
    <w:rsid w:val="003F73D8"/>
    <w:rsid w:val="00401D41"/>
    <w:rsid w:val="00402BA8"/>
    <w:rsid w:val="00403AE5"/>
    <w:rsid w:val="0040538C"/>
    <w:rsid w:val="00405E97"/>
    <w:rsid w:val="00406789"/>
    <w:rsid w:val="00410F5A"/>
    <w:rsid w:val="0041213F"/>
    <w:rsid w:val="00414696"/>
    <w:rsid w:val="004147E1"/>
    <w:rsid w:val="00414EF6"/>
    <w:rsid w:val="00420E44"/>
    <w:rsid w:val="004226E4"/>
    <w:rsid w:val="004235FD"/>
    <w:rsid w:val="00424262"/>
    <w:rsid w:val="004308FC"/>
    <w:rsid w:val="004349A5"/>
    <w:rsid w:val="00434BB9"/>
    <w:rsid w:val="004365E2"/>
    <w:rsid w:val="004373AA"/>
    <w:rsid w:val="0044095E"/>
    <w:rsid w:val="004476DE"/>
    <w:rsid w:val="004511BA"/>
    <w:rsid w:val="00452784"/>
    <w:rsid w:val="004527D3"/>
    <w:rsid w:val="00452990"/>
    <w:rsid w:val="00454EF2"/>
    <w:rsid w:val="00456693"/>
    <w:rsid w:val="00456F42"/>
    <w:rsid w:val="00460E23"/>
    <w:rsid w:val="00465484"/>
    <w:rsid w:val="004672C4"/>
    <w:rsid w:val="00472660"/>
    <w:rsid w:val="004731C4"/>
    <w:rsid w:val="00477A15"/>
    <w:rsid w:val="004807B1"/>
    <w:rsid w:val="00483AF1"/>
    <w:rsid w:val="004859DB"/>
    <w:rsid w:val="00485A83"/>
    <w:rsid w:val="0049178D"/>
    <w:rsid w:val="004944E4"/>
    <w:rsid w:val="00494B2F"/>
    <w:rsid w:val="00494B52"/>
    <w:rsid w:val="00495656"/>
    <w:rsid w:val="004A3FC5"/>
    <w:rsid w:val="004A7CC9"/>
    <w:rsid w:val="004C7BE1"/>
    <w:rsid w:val="004D1124"/>
    <w:rsid w:val="004D679D"/>
    <w:rsid w:val="004D7B13"/>
    <w:rsid w:val="004E15D0"/>
    <w:rsid w:val="004E7EB0"/>
    <w:rsid w:val="004F0423"/>
    <w:rsid w:val="004F3075"/>
    <w:rsid w:val="004F390B"/>
    <w:rsid w:val="004F7FEE"/>
    <w:rsid w:val="00503179"/>
    <w:rsid w:val="005049D1"/>
    <w:rsid w:val="00507F91"/>
    <w:rsid w:val="00512890"/>
    <w:rsid w:val="00516A21"/>
    <w:rsid w:val="00517E89"/>
    <w:rsid w:val="00520FAA"/>
    <w:rsid w:val="00521744"/>
    <w:rsid w:val="0052308C"/>
    <w:rsid w:val="005247CF"/>
    <w:rsid w:val="0052696F"/>
    <w:rsid w:val="005367D8"/>
    <w:rsid w:val="00537C70"/>
    <w:rsid w:val="005402F9"/>
    <w:rsid w:val="005413DD"/>
    <w:rsid w:val="00541788"/>
    <w:rsid w:val="00541E6C"/>
    <w:rsid w:val="0054351C"/>
    <w:rsid w:val="005546E7"/>
    <w:rsid w:val="00555C5A"/>
    <w:rsid w:val="005570E7"/>
    <w:rsid w:val="00560738"/>
    <w:rsid w:val="00570C90"/>
    <w:rsid w:val="005726EF"/>
    <w:rsid w:val="00572A5D"/>
    <w:rsid w:val="00573668"/>
    <w:rsid w:val="00575E14"/>
    <w:rsid w:val="00576416"/>
    <w:rsid w:val="0057685B"/>
    <w:rsid w:val="00580F08"/>
    <w:rsid w:val="00581977"/>
    <w:rsid w:val="00584018"/>
    <w:rsid w:val="0058721C"/>
    <w:rsid w:val="00587BDE"/>
    <w:rsid w:val="005948F6"/>
    <w:rsid w:val="005A1185"/>
    <w:rsid w:val="005A2011"/>
    <w:rsid w:val="005A306F"/>
    <w:rsid w:val="005A5A03"/>
    <w:rsid w:val="005B4F0A"/>
    <w:rsid w:val="005C06C7"/>
    <w:rsid w:val="005C12B1"/>
    <w:rsid w:val="005C2A95"/>
    <w:rsid w:val="005C3FA1"/>
    <w:rsid w:val="005C63A9"/>
    <w:rsid w:val="005D01B5"/>
    <w:rsid w:val="005D4C89"/>
    <w:rsid w:val="005D61E8"/>
    <w:rsid w:val="005D77ED"/>
    <w:rsid w:val="005D7845"/>
    <w:rsid w:val="005E0B2B"/>
    <w:rsid w:val="005E208C"/>
    <w:rsid w:val="005F24B8"/>
    <w:rsid w:val="005F513E"/>
    <w:rsid w:val="005F7563"/>
    <w:rsid w:val="00601AAE"/>
    <w:rsid w:val="00602656"/>
    <w:rsid w:val="006053AA"/>
    <w:rsid w:val="00606994"/>
    <w:rsid w:val="006112ED"/>
    <w:rsid w:val="00613012"/>
    <w:rsid w:val="00615E3F"/>
    <w:rsid w:val="006167EB"/>
    <w:rsid w:val="00620EC8"/>
    <w:rsid w:val="006226D6"/>
    <w:rsid w:val="00622F36"/>
    <w:rsid w:val="00627D0C"/>
    <w:rsid w:val="00631897"/>
    <w:rsid w:val="006354F0"/>
    <w:rsid w:val="006360C8"/>
    <w:rsid w:val="006373EA"/>
    <w:rsid w:val="00640839"/>
    <w:rsid w:val="00645A38"/>
    <w:rsid w:val="0064785E"/>
    <w:rsid w:val="00647B52"/>
    <w:rsid w:val="00650828"/>
    <w:rsid w:val="00657290"/>
    <w:rsid w:val="00657414"/>
    <w:rsid w:val="00663E1E"/>
    <w:rsid w:val="0066701F"/>
    <w:rsid w:val="006845F8"/>
    <w:rsid w:val="00684DAD"/>
    <w:rsid w:val="00691F41"/>
    <w:rsid w:val="0069236E"/>
    <w:rsid w:val="006925CC"/>
    <w:rsid w:val="006941C1"/>
    <w:rsid w:val="00697234"/>
    <w:rsid w:val="006A5A42"/>
    <w:rsid w:val="006A5B1F"/>
    <w:rsid w:val="006A7582"/>
    <w:rsid w:val="006A758F"/>
    <w:rsid w:val="006B128C"/>
    <w:rsid w:val="006B3210"/>
    <w:rsid w:val="006B3B7B"/>
    <w:rsid w:val="006B4D1E"/>
    <w:rsid w:val="006B52B2"/>
    <w:rsid w:val="006B7EDC"/>
    <w:rsid w:val="006C10E0"/>
    <w:rsid w:val="006C17E2"/>
    <w:rsid w:val="006D3138"/>
    <w:rsid w:val="006D3EEE"/>
    <w:rsid w:val="006D5649"/>
    <w:rsid w:val="006E12D7"/>
    <w:rsid w:val="006E2988"/>
    <w:rsid w:val="006E2E2D"/>
    <w:rsid w:val="006E3D5B"/>
    <w:rsid w:val="006F260D"/>
    <w:rsid w:val="00703CE7"/>
    <w:rsid w:val="007047BB"/>
    <w:rsid w:val="00705DCC"/>
    <w:rsid w:val="00707912"/>
    <w:rsid w:val="007107AD"/>
    <w:rsid w:val="00713426"/>
    <w:rsid w:val="00722B4F"/>
    <w:rsid w:val="00723872"/>
    <w:rsid w:val="007263B7"/>
    <w:rsid w:val="00735192"/>
    <w:rsid w:val="007363C6"/>
    <w:rsid w:val="0073700E"/>
    <w:rsid w:val="007372F9"/>
    <w:rsid w:val="007379DB"/>
    <w:rsid w:val="00740E59"/>
    <w:rsid w:val="00743A4B"/>
    <w:rsid w:val="00745A38"/>
    <w:rsid w:val="007468CA"/>
    <w:rsid w:val="00750583"/>
    <w:rsid w:val="007506BC"/>
    <w:rsid w:val="007509E4"/>
    <w:rsid w:val="0075164D"/>
    <w:rsid w:val="00753ACA"/>
    <w:rsid w:val="007574AA"/>
    <w:rsid w:val="00761024"/>
    <w:rsid w:val="0076621C"/>
    <w:rsid w:val="007663CA"/>
    <w:rsid w:val="00766693"/>
    <w:rsid w:val="0077317B"/>
    <w:rsid w:val="0077709A"/>
    <w:rsid w:val="00777677"/>
    <w:rsid w:val="00777CD0"/>
    <w:rsid w:val="007807D2"/>
    <w:rsid w:val="00780DD1"/>
    <w:rsid w:val="007820E1"/>
    <w:rsid w:val="00787B3D"/>
    <w:rsid w:val="007937AA"/>
    <w:rsid w:val="007952DC"/>
    <w:rsid w:val="007A06F4"/>
    <w:rsid w:val="007A0CB7"/>
    <w:rsid w:val="007A3824"/>
    <w:rsid w:val="007A6A5A"/>
    <w:rsid w:val="007A6ED8"/>
    <w:rsid w:val="007B1333"/>
    <w:rsid w:val="007B1AED"/>
    <w:rsid w:val="007B1C74"/>
    <w:rsid w:val="007B1F3F"/>
    <w:rsid w:val="007B3CBF"/>
    <w:rsid w:val="007B453E"/>
    <w:rsid w:val="007B50D2"/>
    <w:rsid w:val="007B59D1"/>
    <w:rsid w:val="007B642E"/>
    <w:rsid w:val="007B71A3"/>
    <w:rsid w:val="007B7F90"/>
    <w:rsid w:val="007C719A"/>
    <w:rsid w:val="007C7A25"/>
    <w:rsid w:val="007D099F"/>
    <w:rsid w:val="007D7160"/>
    <w:rsid w:val="007E07A8"/>
    <w:rsid w:val="007E2AA0"/>
    <w:rsid w:val="007E3DC6"/>
    <w:rsid w:val="007E4F8B"/>
    <w:rsid w:val="007E5178"/>
    <w:rsid w:val="007E53D1"/>
    <w:rsid w:val="007F014C"/>
    <w:rsid w:val="007F13D2"/>
    <w:rsid w:val="007F35C0"/>
    <w:rsid w:val="007F4D68"/>
    <w:rsid w:val="007F53EC"/>
    <w:rsid w:val="007F6900"/>
    <w:rsid w:val="007F7094"/>
    <w:rsid w:val="00802E3A"/>
    <w:rsid w:val="008034C1"/>
    <w:rsid w:val="00803679"/>
    <w:rsid w:val="00804598"/>
    <w:rsid w:val="0080543A"/>
    <w:rsid w:val="008057BC"/>
    <w:rsid w:val="008065C4"/>
    <w:rsid w:val="00807466"/>
    <w:rsid w:val="00807727"/>
    <w:rsid w:val="00812AE2"/>
    <w:rsid w:val="00814E89"/>
    <w:rsid w:val="00815F68"/>
    <w:rsid w:val="0081622D"/>
    <w:rsid w:val="008201C9"/>
    <w:rsid w:val="00823983"/>
    <w:rsid w:val="0082492F"/>
    <w:rsid w:val="0082676C"/>
    <w:rsid w:val="008325D4"/>
    <w:rsid w:val="00832CD3"/>
    <w:rsid w:val="008343D1"/>
    <w:rsid w:val="00834750"/>
    <w:rsid w:val="0083533E"/>
    <w:rsid w:val="00837692"/>
    <w:rsid w:val="008412B8"/>
    <w:rsid w:val="00842B63"/>
    <w:rsid w:val="008451A7"/>
    <w:rsid w:val="00845586"/>
    <w:rsid w:val="00845786"/>
    <w:rsid w:val="0085561A"/>
    <w:rsid w:val="00862A69"/>
    <w:rsid w:val="00865E7F"/>
    <w:rsid w:val="00870839"/>
    <w:rsid w:val="008727F1"/>
    <w:rsid w:val="00874D65"/>
    <w:rsid w:val="00875994"/>
    <w:rsid w:val="00881422"/>
    <w:rsid w:val="00881B58"/>
    <w:rsid w:val="00885DB9"/>
    <w:rsid w:val="00891DFE"/>
    <w:rsid w:val="00892245"/>
    <w:rsid w:val="0089414B"/>
    <w:rsid w:val="008953BF"/>
    <w:rsid w:val="008A2D6E"/>
    <w:rsid w:val="008A4C69"/>
    <w:rsid w:val="008A5B00"/>
    <w:rsid w:val="008A6E34"/>
    <w:rsid w:val="008A7123"/>
    <w:rsid w:val="008B6182"/>
    <w:rsid w:val="008C5045"/>
    <w:rsid w:val="008C5AB0"/>
    <w:rsid w:val="008D1831"/>
    <w:rsid w:val="008D7477"/>
    <w:rsid w:val="008E0013"/>
    <w:rsid w:val="008E42CF"/>
    <w:rsid w:val="008F136D"/>
    <w:rsid w:val="008F25EA"/>
    <w:rsid w:val="008F4795"/>
    <w:rsid w:val="008F59C5"/>
    <w:rsid w:val="0090018D"/>
    <w:rsid w:val="00900AAE"/>
    <w:rsid w:val="009023C6"/>
    <w:rsid w:val="009028CF"/>
    <w:rsid w:val="0090581C"/>
    <w:rsid w:val="00905D0D"/>
    <w:rsid w:val="00906172"/>
    <w:rsid w:val="009065AE"/>
    <w:rsid w:val="009104F6"/>
    <w:rsid w:val="00910B11"/>
    <w:rsid w:val="0091157F"/>
    <w:rsid w:val="0091344B"/>
    <w:rsid w:val="00920E88"/>
    <w:rsid w:val="009213A0"/>
    <w:rsid w:val="00923D59"/>
    <w:rsid w:val="00924FF5"/>
    <w:rsid w:val="009266D7"/>
    <w:rsid w:val="0093133D"/>
    <w:rsid w:val="00931359"/>
    <w:rsid w:val="00931DF7"/>
    <w:rsid w:val="009347D6"/>
    <w:rsid w:val="00935116"/>
    <w:rsid w:val="009376C9"/>
    <w:rsid w:val="009410BD"/>
    <w:rsid w:val="00943200"/>
    <w:rsid w:val="009445C4"/>
    <w:rsid w:val="00951AB8"/>
    <w:rsid w:val="00956D5F"/>
    <w:rsid w:val="00960265"/>
    <w:rsid w:val="00960479"/>
    <w:rsid w:val="00962613"/>
    <w:rsid w:val="009640AD"/>
    <w:rsid w:val="00966BD4"/>
    <w:rsid w:val="00967EC3"/>
    <w:rsid w:val="00970A65"/>
    <w:rsid w:val="00971F01"/>
    <w:rsid w:val="00976D1D"/>
    <w:rsid w:val="00977A1A"/>
    <w:rsid w:val="00980BE5"/>
    <w:rsid w:val="00982B13"/>
    <w:rsid w:val="009838D4"/>
    <w:rsid w:val="009876AA"/>
    <w:rsid w:val="0099074B"/>
    <w:rsid w:val="00991CDE"/>
    <w:rsid w:val="00992CDF"/>
    <w:rsid w:val="009A0E80"/>
    <w:rsid w:val="009B0476"/>
    <w:rsid w:val="009B0808"/>
    <w:rsid w:val="009B21A8"/>
    <w:rsid w:val="009B3B95"/>
    <w:rsid w:val="009B4761"/>
    <w:rsid w:val="009B4BBC"/>
    <w:rsid w:val="009B7038"/>
    <w:rsid w:val="009B7C56"/>
    <w:rsid w:val="009C030A"/>
    <w:rsid w:val="009C16C7"/>
    <w:rsid w:val="009C2943"/>
    <w:rsid w:val="009C3820"/>
    <w:rsid w:val="009C4231"/>
    <w:rsid w:val="009C72A9"/>
    <w:rsid w:val="009C7850"/>
    <w:rsid w:val="009D412F"/>
    <w:rsid w:val="009D4D17"/>
    <w:rsid w:val="009E3963"/>
    <w:rsid w:val="009E3A99"/>
    <w:rsid w:val="009E3C7A"/>
    <w:rsid w:val="009F0ED6"/>
    <w:rsid w:val="009F38A3"/>
    <w:rsid w:val="009F7301"/>
    <w:rsid w:val="009F7F4E"/>
    <w:rsid w:val="00A003CD"/>
    <w:rsid w:val="00A01B69"/>
    <w:rsid w:val="00A01C63"/>
    <w:rsid w:val="00A0417F"/>
    <w:rsid w:val="00A05D71"/>
    <w:rsid w:val="00A10437"/>
    <w:rsid w:val="00A10B79"/>
    <w:rsid w:val="00A13984"/>
    <w:rsid w:val="00A14AA6"/>
    <w:rsid w:val="00A21FEB"/>
    <w:rsid w:val="00A2217A"/>
    <w:rsid w:val="00A22BEF"/>
    <w:rsid w:val="00A26063"/>
    <w:rsid w:val="00A33BF2"/>
    <w:rsid w:val="00A34CBF"/>
    <w:rsid w:val="00A34F25"/>
    <w:rsid w:val="00A37018"/>
    <w:rsid w:val="00A52C60"/>
    <w:rsid w:val="00A607CA"/>
    <w:rsid w:val="00A636C6"/>
    <w:rsid w:val="00A63D4C"/>
    <w:rsid w:val="00A657DE"/>
    <w:rsid w:val="00A65FBA"/>
    <w:rsid w:val="00A712FF"/>
    <w:rsid w:val="00A71514"/>
    <w:rsid w:val="00A7401B"/>
    <w:rsid w:val="00A756F3"/>
    <w:rsid w:val="00A76F16"/>
    <w:rsid w:val="00A7701C"/>
    <w:rsid w:val="00A77495"/>
    <w:rsid w:val="00A77825"/>
    <w:rsid w:val="00A8019B"/>
    <w:rsid w:val="00A816CF"/>
    <w:rsid w:val="00A82F57"/>
    <w:rsid w:val="00A85286"/>
    <w:rsid w:val="00A85765"/>
    <w:rsid w:val="00A93A33"/>
    <w:rsid w:val="00A94213"/>
    <w:rsid w:val="00A942E4"/>
    <w:rsid w:val="00AA098C"/>
    <w:rsid w:val="00AA276D"/>
    <w:rsid w:val="00AA2F69"/>
    <w:rsid w:val="00AA5BFE"/>
    <w:rsid w:val="00AA5CF6"/>
    <w:rsid w:val="00AA74AB"/>
    <w:rsid w:val="00AB00F7"/>
    <w:rsid w:val="00AB269C"/>
    <w:rsid w:val="00AB65F9"/>
    <w:rsid w:val="00AB6BFF"/>
    <w:rsid w:val="00AB79BC"/>
    <w:rsid w:val="00AB7FF1"/>
    <w:rsid w:val="00AC00CB"/>
    <w:rsid w:val="00AD5668"/>
    <w:rsid w:val="00AD72CA"/>
    <w:rsid w:val="00AD7C6F"/>
    <w:rsid w:val="00AE04D5"/>
    <w:rsid w:val="00AE3DAE"/>
    <w:rsid w:val="00AE6C6B"/>
    <w:rsid w:val="00AF25C3"/>
    <w:rsid w:val="00AF431D"/>
    <w:rsid w:val="00AF4E21"/>
    <w:rsid w:val="00AF53AD"/>
    <w:rsid w:val="00B04363"/>
    <w:rsid w:val="00B0603D"/>
    <w:rsid w:val="00B06E26"/>
    <w:rsid w:val="00B103A5"/>
    <w:rsid w:val="00B105DF"/>
    <w:rsid w:val="00B10775"/>
    <w:rsid w:val="00B1117D"/>
    <w:rsid w:val="00B12710"/>
    <w:rsid w:val="00B12D02"/>
    <w:rsid w:val="00B14435"/>
    <w:rsid w:val="00B1451D"/>
    <w:rsid w:val="00B20B4F"/>
    <w:rsid w:val="00B2243F"/>
    <w:rsid w:val="00B226E4"/>
    <w:rsid w:val="00B26EB4"/>
    <w:rsid w:val="00B27333"/>
    <w:rsid w:val="00B27D0C"/>
    <w:rsid w:val="00B3198E"/>
    <w:rsid w:val="00B31D7A"/>
    <w:rsid w:val="00B33398"/>
    <w:rsid w:val="00B364B4"/>
    <w:rsid w:val="00B401C0"/>
    <w:rsid w:val="00B52C30"/>
    <w:rsid w:val="00B54ECE"/>
    <w:rsid w:val="00B560EF"/>
    <w:rsid w:val="00B60A47"/>
    <w:rsid w:val="00B6160A"/>
    <w:rsid w:val="00B6441C"/>
    <w:rsid w:val="00B650A7"/>
    <w:rsid w:val="00B67A47"/>
    <w:rsid w:val="00B73FF5"/>
    <w:rsid w:val="00B7495F"/>
    <w:rsid w:val="00B74C87"/>
    <w:rsid w:val="00B777F0"/>
    <w:rsid w:val="00B836A0"/>
    <w:rsid w:val="00B84B7E"/>
    <w:rsid w:val="00B8654B"/>
    <w:rsid w:val="00B921A1"/>
    <w:rsid w:val="00B9235D"/>
    <w:rsid w:val="00B92AD9"/>
    <w:rsid w:val="00B95CD3"/>
    <w:rsid w:val="00BA0DD8"/>
    <w:rsid w:val="00BA205C"/>
    <w:rsid w:val="00BA27F6"/>
    <w:rsid w:val="00BA28ED"/>
    <w:rsid w:val="00BA6E44"/>
    <w:rsid w:val="00BB1A39"/>
    <w:rsid w:val="00BB1DF7"/>
    <w:rsid w:val="00BB1F54"/>
    <w:rsid w:val="00BB2075"/>
    <w:rsid w:val="00BB7912"/>
    <w:rsid w:val="00BC0192"/>
    <w:rsid w:val="00BC30E7"/>
    <w:rsid w:val="00BC64FC"/>
    <w:rsid w:val="00BD0FBF"/>
    <w:rsid w:val="00BD37E6"/>
    <w:rsid w:val="00BD476A"/>
    <w:rsid w:val="00BD6678"/>
    <w:rsid w:val="00BE0AB3"/>
    <w:rsid w:val="00BE187B"/>
    <w:rsid w:val="00BE1F35"/>
    <w:rsid w:val="00BE2CE2"/>
    <w:rsid w:val="00BE4710"/>
    <w:rsid w:val="00BF0DF7"/>
    <w:rsid w:val="00BF3BA7"/>
    <w:rsid w:val="00BF5A53"/>
    <w:rsid w:val="00BF5B41"/>
    <w:rsid w:val="00BF6819"/>
    <w:rsid w:val="00BF7AFE"/>
    <w:rsid w:val="00C00896"/>
    <w:rsid w:val="00C00950"/>
    <w:rsid w:val="00C02688"/>
    <w:rsid w:val="00C0487B"/>
    <w:rsid w:val="00C04A2C"/>
    <w:rsid w:val="00C06BE9"/>
    <w:rsid w:val="00C06DB4"/>
    <w:rsid w:val="00C11417"/>
    <w:rsid w:val="00C137D7"/>
    <w:rsid w:val="00C139FC"/>
    <w:rsid w:val="00C1780F"/>
    <w:rsid w:val="00C20CEB"/>
    <w:rsid w:val="00C21512"/>
    <w:rsid w:val="00C23F84"/>
    <w:rsid w:val="00C24599"/>
    <w:rsid w:val="00C24DDE"/>
    <w:rsid w:val="00C301E3"/>
    <w:rsid w:val="00C370E9"/>
    <w:rsid w:val="00C37B57"/>
    <w:rsid w:val="00C411DD"/>
    <w:rsid w:val="00C42047"/>
    <w:rsid w:val="00C44177"/>
    <w:rsid w:val="00C447BE"/>
    <w:rsid w:val="00C468BA"/>
    <w:rsid w:val="00C501D4"/>
    <w:rsid w:val="00C50C72"/>
    <w:rsid w:val="00C5153D"/>
    <w:rsid w:val="00C60236"/>
    <w:rsid w:val="00C60803"/>
    <w:rsid w:val="00C64071"/>
    <w:rsid w:val="00C67DAB"/>
    <w:rsid w:val="00C70241"/>
    <w:rsid w:val="00C715E1"/>
    <w:rsid w:val="00C74E7C"/>
    <w:rsid w:val="00C776AC"/>
    <w:rsid w:val="00C81DE4"/>
    <w:rsid w:val="00C82FE9"/>
    <w:rsid w:val="00C83C08"/>
    <w:rsid w:val="00C850F2"/>
    <w:rsid w:val="00C8757A"/>
    <w:rsid w:val="00C95D4B"/>
    <w:rsid w:val="00C972D0"/>
    <w:rsid w:val="00CA087A"/>
    <w:rsid w:val="00CA1441"/>
    <w:rsid w:val="00CA16BC"/>
    <w:rsid w:val="00CA2A4C"/>
    <w:rsid w:val="00CA2C40"/>
    <w:rsid w:val="00CB2684"/>
    <w:rsid w:val="00CB3BF1"/>
    <w:rsid w:val="00CB6765"/>
    <w:rsid w:val="00CB7713"/>
    <w:rsid w:val="00CC309E"/>
    <w:rsid w:val="00CC357F"/>
    <w:rsid w:val="00CC35ED"/>
    <w:rsid w:val="00CC4AA7"/>
    <w:rsid w:val="00CC67D3"/>
    <w:rsid w:val="00CD2E84"/>
    <w:rsid w:val="00CD794E"/>
    <w:rsid w:val="00CE0A23"/>
    <w:rsid w:val="00CE3E25"/>
    <w:rsid w:val="00CE7820"/>
    <w:rsid w:val="00CF0C2E"/>
    <w:rsid w:val="00CF61E1"/>
    <w:rsid w:val="00D04887"/>
    <w:rsid w:val="00D0776F"/>
    <w:rsid w:val="00D07778"/>
    <w:rsid w:val="00D15A8F"/>
    <w:rsid w:val="00D163E7"/>
    <w:rsid w:val="00D16468"/>
    <w:rsid w:val="00D206FB"/>
    <w:rsid w:val="00D22EFD"/>
    <w:rsid w:val="00D26E0D"/>
    <w:rsid w:val="00D2706D"/>
    <w:rsid w:val="00D272A5"/>
    <w:rsid w:val="00D30C0F"/>
    <w:rsid w:val="00D30C9F"/>
    <w:rsid w:val="00D30E0F"/>
    <w:rsid w:val="00D34903"/>
    <w:rsid w:val="00D36DDC"/>
    <w:rsid w:val="00D41019"/>
    <w:rsid w:val="00D41D15"/>
    <w:rsid w:val="00D520E2"/>
    <w:rsid w:val="00D52BAE"/>
    <w:rsid w:val="00D54BA2"/>
    <w:rsid w:val="00D56300"/>
    <w:rsid w:val="00D62055"/>
    <w:rsid w:val="00D6213D"/>
    <w:rsid w:val="00D62274"/>
    <w:rsid w:val="00D62397"/>
    <w:rsid w:val="00D67858"/>
    <w:rsid w:val="00D734DF"/>
    <w:rsid w:val="00D7367B"/>
    <w:rsid w:val="00D7769F"/>
    <w:rsid w:val="00D77E88"/>
    <w:rsid w:val="00D81187"/>
    <w:rsid w:val="00D86620"/>
    <w:rsid w:val="00D92A89"/>
    <w:rsid w:val="00D92F58"/>
    <w:rsid w:val="00D95691"/>
    <w:rsid w:val="00D9573E"/>
    <w:rsid w:val="00D97E22"/>
    <w:rsid w:val="00DA1395"/>
    <w:rsid w:val="00DA1604"/>
    <w:rsid w:val="00DA1C18"/>
    <w:rsid w:val="00DA1E7A"/>
    <w:rsid w:val="00DA2474"/>
    <w:rsid w:val="00DA339D"/>
    <w:rsid w:val="00DA3EDD"/>
    <w:rsid w:val="00DA4943"/>
    <w:rsid w:val="00DA4E69"/>
    <w:rsid w:val="00DA71A3"/>
    <w:rsid w:val="00DB3BE0"/>
    <w:rsid w:val="00DB7371"/>
    <w:rsid w:val="00DC0109"/>
    <w:rsid w:val="00DC17D8"/>
    <w:rsid w:val="00DC383B"/>
    <w:rsid w:val="00DC54C0"/>
    <w:rsid w:val="00DC7457"/>
    <w:rsid w:val="00DD0FFF"/>
    <w:rsid w:val="00DE2222"/>
    <w:rsid w:val="00DF3B55"/>
    <w:rsid w:val="00E040DE"/>
    <w:rsid w:val="00E05B58"/>
    <w:rsid w:val="00E06105"/>
    <w:rsid w:val="00E07DAB"/>
    <w:rsid w:val="00E1028E"/>
    <w:rsid w:val="00E11B96"/>
    <w:rsid w:val="00E13933"/>
    <w:rsid w:val="00E1636A"/>
    <w:rsid w:val="00E173A9"/>
    <w:rsid w:val="00E174E8"/>
    <w:rsid w:val="00E2012C"/>
    <w:rsid w:val="00E203F3"/>
    <w:rsid w:val="00E32088"/>
    <w:rsid w:val="00E34176"/>
    <w:rsid w:val="00E3521F"/>
    <w:rsid w:val="00E36D20"/>
    <w:rsid w:val="00E403B6"/>
    <w:rsid w:val="00E40A3C"/>
    <w:rsid w:val="00E42B2A"/>
    <w:rsid w:val="00E46CF3"/>
    <w:rsid w:val="00E53F83"/>
    <w:rsid w:val="00E56C4B"/>
    <w:rsid w:val="00E57E76"/>
    <w:rsid w:val="00E634ED"/>
    <w:rsid w:val="00E65D42"/>
    <w:rsid w:val="00E668DC"/>
    <w:rsid w:val="00E67FA9"/>
    <w:rsid w:val="00E7261A"/>
    <w:rsid w:val="00E72FDC"/>
    <w:rsid w:val="00E73D4C"/>
    <w:rsid w:val="00E74398"/>
    <w:rsid w:val="00E74855"/>
    <w:rsid w:val="00E75844"/>
    <w:rsid w:val="00E8193F"/>
    <w:rsid w:val="00E8336F"/>
    <w:rsid w:val="00E92DED"/>
    <w:rsid w:val="00E93F52"/>
    <w:rsid w:val="00E94E18"/>
    <w:rsid w:val="00E9730B"/>
    <w:rsid w:val="00E97F69"/>
    <w:rsid w:val="00EA03D5"/>
    <w:rsid w:val="00EA0567"/>
    <w:rsid w:val="00EA29E0"/>
    <w:rsid w:val="00EA2E0F"/>
    <w:rsid w:val="00EA7F59"/>
    <w:rsid w:val="00EB28E4"/>
    <w:rsid w:val="00EB3E27"/>
    <w:rsid w:val="00EB6F92"/>
    <w:rsid w:val="00EC0567"/>
    <w:rsid w:val="00EC1445"/>
    <w:rsid w:val="00EC21DE"/>
    <w:rsid w:val="00EC4805"/>
    <w:rsid w:val="00EC5BAE"/>
    <w:rsid w:val="00ED3CC1"/>
    <w:rsid w:val="00ED3F5F"/>
    <w:rsid w:val="00ED479B"/>
    <w:rsid w:val="00ED7037"/>
    <w:rsid w:val="00EE3EBC"/>
    <w:rsid w:val="00EF0F7D"/>
    <w:rsid w:val="00F03B86"/>
    <w:rsid w:val="00F043B9"/>
    <w:rsid w:val="00F05310"/>
    <w:rsid w:val="00F061A1"/>
    <w:rsid w:val="00F07FB0"/>
    <w:rsid w:val="00F12219"/>
    <w:rsid w:val="00F156CE"/>
    <w:rsid w:val="00F20BCE"/>
    <w:rsid w:val="00F312B4"/>
    <w:rsid w:val="00F356BF"/>
    <w:rsid w:val="00F404CF"/>
    <w:rsid w:val="00F41168"/>
    <w:rsid w:val="00F42EB7"/>
    <w:rsid w:val="00F44C4E"/>
    <w:rsid w:val="00F468EB"/>
    <w:rsid w:val="00F47FC7"/>
    <w:rsid w:val="00F51DBB"/>
    <w:rsid w:val="00F52A57"/>
    <w:rsid w:val="00F5413F"/>
    <w:rsid w:val="00F605F9"/>
    <w:rsid w:val="00F61130"/>
    <w:rsid w:val="00F6216A"/>
    <w:rsid w:val="00F63792"/>
    <w:rsid w:val="00F66F74"/>
    <w:rsid w:val="00F7068E"/>
    <w:rsid w:val="00F7186F"/>
    <w:rsid w:val="00F71F7B"/>
    <w:rsid w:val="00F71F87"/>
    <w:rsid w:val="00F7597E"/>
    <w:rsid w:val="00F7639B"/>
    <w:rsid w:val="00F77981"/>
    <w:rsid w:val="00F90A3F"/>
    <w:rsid w:val="00F925CB"/>
    <w:rsid w:val="00F92DC5"/>
    <w:rsid w:val="00F9494C"/>
    <w:rsid w:val="00F96087"/>
    <w:rsid w:val="00F97901"/>
    <w:rsid w:val="00FA1ACB"/>
    <w:rsid w:val="00FA2F79"/>
    <w:rsid w:val="00FA4046"/>
    <w:rsid w:val="00FB03EC"/>
    <w:rsid w:val="00FB1349"/>
    <w:rsid w:val="00FB1427"/>
    <w:rsid w:val="00FB7A6F"/>
    <w:rsid w:val="00FC0AD7"/>
    <w:rsid w:val="00FC218B"/>
    <w:rsid w:val="00FC23C3"/>
    <w:rsid w:val="00FC4072"/>
    <w:rsid w:val="00FC4B22"/>
    <w:rsid w:val="00FC5358"/>
    <w:rsid w:val="00FD1290"/>
    <w:rsid w:val="00FD3616"/>
    <w:rsid w:val="00FE2FC2"/>
    <w:rsid w:val="00FE6705"/>
    <w:rsid w:val="00FF1BA3"/>
    <w:rsid w:val="00FF45DC"/>
    <w:rsid w:val="00FF71D1"/>
    <w:rsid w:val="00FF7BC5"/>
    <w:rsid w:val="0DE01B9B"/>
    <w:rsid w:val="1A0408A9"/>
    <w:rsid w:val="1D96293F"/>
    <w:rsid w:val="2381407A"/>
    <w:rsid w:val="32B92766"/>
    <w:rsid w:val="33EC0854"/>
    <w:rsid w:val="34EF2E56"/>
    <w:rsid w:val="35635DEA"/>
    <w:rsid w:val="48591A68"/>
    <w:rsid w:val="53802EFF"/>
    <w:rsid w:val="5D3D42D6"/>
    <w:rsid w:val="5E0614E0"/>
    <w:rsid w:val="5F136760"/>
    <w:rsid w:val="61FB1033"/>
    <w:rsid w:val="6AE32AD9"/>
    <w:rsid w:val="78320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E36B5"/>
  <w15:chartTrackingRefBased/>
  <w15:docId w15:val="{4B2BE9F6-8469-4BD1-8E72-DCFB9BFFE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footer" w:uiPriority="99"/>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pPr>
      <w:widowControl w:val="0"/>
      <w:autoSpaceDE w:val="0"/>
      <w:autoSpaceDN w:val="0"/>
      <w:adjustRightInd w:val="0"/>
    </w:pPr>
    <w:rPr>
      <w:rFonts w:ascii="宋体"/>
      <w:sz w:val="34"/>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page number"/>
    <w:rPr>
      <w:rFonts w:ascii="Times New Roman" w:eastAsia="宋体" w:hAnsi="Times New Roman"/>
      <w:sz w:val="18"/>
    </w:rPr>
  </w:style>
  <w:style w:type="character" w:styleId="aa">
    <w:name w:val="annotation reference"/>
    <w:semiHidden/>
    <w:rPr>
      <w:sz w:val="21"/>
      <w:szCs w:val="21"/>
    </w:rPr>
  </w:style>
  <w:style w:type="character" w:customStyle="1" w:styleId="ab">
    <w:name w:val="发布"/>
    <w:rPr>
      <w:rFonts w:ascii="黑体" w:eastAsia="黑体"/>
      <w:spacing w:val="22"/>
      <w:w w:val="100"/>
      <w:position w:val="3"/>
      <w:sz w:val="28"/>
    </w:rPr>
  </w:style>
  <w:style w:type="character" w:customStyle="1" w:styleId="ac">
    <w:name w:val="页脚 字符"/>
    <w:link w:val="ad"/>
    <w:uiPriority w:val="99"/>
    <w:rPr>
      <w:rFonts w:ascii="宋体"/>
      <w:sz w:val="18"/>
      <w:szCs w:val="18"/>
    </w:rPr>
  </w:style>
  <w:style w:type="character" w:customStyle="1" w:styleId="Char">
    <w:name w:val="二级条标题 Char"/>
    <w:link w:val="a1"/>
    <w:rPr>
      <w:rFonts w:ascii="黑体" w:eastAsia="黑体"/>
      <w:sz w:val="21"/>
      <w:lang w:val="en-US" w:eastAsia="zh-CN" w:bidi="ar-SA"/>
    </w:rPr>
  </w:style>
  <w:style w:type="character" w:customStyle="1" w:styleId="123">
    <w:name w:val="123"/>
    <w:rPr>
      <w:color w:val="000000"/>
      <w:sz w:val="18"/>
      <w:szCs w:val="18"/>
    </w:rPr>
  </w:style>
  <w:style w:type="paragraph" w:styleId="ae">
    <w:name w:val="Document Map"/>
    <w:basedOn w:val="a5"/>
    <w:semiHidden/>
    <w:pPr>
      <w:shd w:val="clear" w:color="auto" w:fill="000080"/>
    </w:pPr>
  </w:style>
  <w:style w:type="paragraph" w:styleId="af">
    <w:name w:val="Body Text"/>
    <w:basedOn w:val="a5"/>
    <w:pPr>
      <w:autoSpaceDE/>
      <w:autoSpaceDN/>
      <w:adjustRightInd/>
      <w:jc w:val="both"/>
    </w:pPr>
    <w:rPr>
      <w:rFonts w:ascii="Times New Roman"/>
      <w:kern w:val="2"/>
      <w:sz w:val="24"/>
    </w:rPr>
  </w:style>
  <w:style w:type="paragraph" w:styleId="af0">
    <w:name w:val="annotation text"/>
    <w:basedOn w:val="a5"/>
    <w:semiHidden/>
  </w:style>
  <w:style w:type="paragraph" w:styleId="af1">
    <w:name w:val="annotation subject"/>
    <w:basedOn w:val="af0"/>
    <w:next w:val="af0"/>
    <w:semiHidden/>
    <w:rPr>
      <w:b/>
      <w:bCs/>
    </w:rPr>
  </w:style>
  <w:style w:type="paragraph" w:styleId="af2">
    <w:name w:val="Balloon Text"/>
    <w:basedOn w:val="a5"/>
    <w:semiHidden/>
    <w:rPr>
      <w:sz w:val="18"/>
      <w:szCs w:val="18"/>
    </w:rPr>
  </w:style>
  <w:style w:type="paragraph" w:styleId="af3">
    <w:name w:val="Date"/>
    <w:basedOn w:val="a5"/>
    <w:next w:val="a5"/>
    <w:pPr>
      <w:ind w:leftChars="2500" w:left="100"/>
    </w:pPr>
  </w:style>
  <w:style w:type="paragraph" w:styleId="af4">
    <w:name w:val="Plain Text"/>
    <w:basedOn w:val="a5"/>
    <w:rPr>
      <w:rFonts w:hAnsi="Courier New"/>
    </w:rPr>
  </w:style>
  <w:style w:type="paragraph" w:styleId="HTML">
    <w:name w:val="HTML Address"/>
    <w:basedOn w:val="a5"/>
    <w:pPr>
      <w:autoSpaceDE/>
      <w:autoSpaceDN/>
      <w:adjustRightInd/>
      <w:jc w:val="both"/>
    </w:pPr>
    <w:rPr>
      <w:rFonts w:ascii="Times New Roman"/>
      <w:i/>
      <w:iCs/>
      <w:kern w:val="2"/>
      <w:sz w:val="21"/>
      <w:szCs w:val="24"/>
    </w:rPr>
  </w:style>
  <w:style w:type="paragraph" w:styleId="af5">
    <w:name w:val="header"/>
    <w:basedOn w:val="a5"/>
    <w:pPr>
      <w:pBdr>
        <w:bottom w:val="single" w:sz="6" w:space="1" w:color="auto"/>
      </w:pBdr>
      <w:tabs>
        <w:tab w:val="center" w:pos="4153"/>
        <w:tab w:val="right" w:pos="8306"/>
      </w:tabs>
      <w:snapToGrid w:val="0"/>
      <w:jc w:val="center"/>
    </w:pPr>
    <w:rPr>
      <w:sz w:val="18"/>
    </w:rPr>
  </w:style>
  <w:style w:type="paragraph" w:styleId="ad">
    <w:name w:val="footer"/>
    <w:basedOn w:val="a5"/>
    <w:link w:val="ac"/>
    <w:uiPriority w:val="99"/>
    <w:pPr>
      <w:tabs>
        <w:tab w:val="center" w:pos="4153"/>
        <w:tab w:val="right" w:pos="8306"/>
      </w:tabs>
      <w:snapToGrid w:val="0"/>
    </w:pPr>
    <w:rPr>
      <w:sz w:val="18"/>
      <w:szCs w:val="18"/>
    </w:rPr>
  </w:style>
  <w:style w:type="paragraph" w:customStyle="1" w:styleId="af6">
    <w:name w:val="注："/>
    <w:next w:val="af7"/>
    <w:pPr>
      <w:widowControl w:val="0"/>
      <w:tabs>
        <w:tab w:val="left" w:pos="1140"/>
      </w:tabs>
      <w:autoSpaceDE w:val="0"/>
      <w:autoSpaceDN w:val="0"/>
      <w:ind w:left="840" w:hanging="420"/>
      <w:jc w:val="both"/>
    </w:pPr>
    <w:rPr>
      <w:rFonts w:ascii="宋体"/>
      <w:sz w:val="18"/>
    </w:rPr>
  </w:style>
  <w:style w:type="paragraph" w:customStyle="1" w:styleId="af8">
    <w:name w:val="文献分类号"/>
    <w:pPr>
      <w:framePr w:hSpace="180" w:vSpace="180" w:wrap="around" w:hAnchor="margin" w:y="1" w:anchorLock="1"/>
      <w:widowControl w:val="0"/>
      <w:textAlignment w:val="center"/>
    </w:pPr>
    <w:rPr>
      <w:rFonts w:eastAsia="黑体"/>
      <w:sz w:val="21"/>
    </w:rPr>
  </w:style>
  <w:style w:type="paragraph" w:customStyle="1" w:styleId="af9">
    <w:name w:val="章标题"/>
    <w:next w:val="af7"/>
    <w:pPr>
      <w:spacing w:beforeLines="50" w:before="50" w:afterLines="50" w:after="50"/>
      <w:jc w:val="both"/>
      <w:outlineLvl w:val="1"/>
    </w:pPr>
    <w:rPr>
      <w:rFonts w:ascii="黑体" w:eastAsia="黑体"/>
      <w:sz w:val="21"/>
    </w:rPr>
  </w:style>
  <w:style w:type="paragraph" w:customStyle="1" w:styleId="afa">
    <w:name w:val="标准书眉_奇数页"/>
    <w:next w:val="a5"/>
    <w:pPr>
      <w:tabs>
        <w:tab w:val="center" w:pos="4154"/>
        <w:tab w:val="right" w:pos="8306"/>
      </w:tabs>
      <w:spacing w:after="120"/>
      <w:jc w:val="right"/>
    </w:pPr>
    <w:rPr>
      <w:sz w:val="21"/>
    </w:rPr>
  </w:style>
  <w:style w:type="paragraph" w:customStyle="1" w:styleId="afb">
    <w:name w:val="发布日期"/>
    <w:pPr>
      <w:framePr w:w="4000" w:h="473" w:hRule="exact" w:hSpace="180" w:vSpace="180" w:wrap="around" w:hAnchor="margin" w:y="13511" w:anchorLock="1"/>
    </w:pPr>
    <w:rPr>
      <w:rFonts w:eastAsia="黑体"/>
      <w:sz w:val="28"/>
    </w:rPr>
  </w:style>
  <w:style w:type="paragraph" w:customStyle="1" w:styleId="afc">
    <w:name w:val="标准书脚_偶数页"/>
    <w:pPr>
      <w:spacing w:before="120"/>
    </w:pPr>
    <w:rPr>
      <w:sz w:val="18"/>
    </w:rPr>
  </w:style>
  <w:style w:type="paragraph" w:customStyle="1" w:styleId="afd">
    <w:name w:val="目次、标准名称标题"/>
    <w:basedOn w:val="afe"/>
    <w:next w:val="af7"/>
    <w:pPr>
      <w:spacing w:line="460" w:lineRule="exact"/>
    </w:pPr>
  </w:style>
  <w:style w:type="paragraph" w:customStyle="1" w:styleId="a">
    <w:name w:val="一级条标题"/>
    <w:basedOn w:val="af9"/>
    <w:next w:val="af7"/>
    <w:pPr>
      <w:numPr>
        <w:ilvl w:val="2"/>
        <w:numId w:val="1"/>
      </w:numPr>
      <w:tabs>
        <w:tab w:val="left" w:pos="720"/>
      </w:tabs>
      <w:spacing w:beforeLines="0" w:before="0" w:afterLines="0" w:after="0"/>
      <w:outlineLvl w:val="2"/>
    </w:pPr>
  </w:style>
  <w:style w:type="paragraph" w:customStyle="1" w:styleId="aff">
    <w:name w:val="标准书眉一"/>
    <w:pPr>
      <w:jc w:val="both"/>
    </w:pPr>
  </w:style>
  <w:style w:type="paragraph" w:customStyle="1" w:styleId="aff0">
    <w:name w:val="三级无标题条"/>
    <w:basedOn w:val="a5"/>
    <w:pPr>
      <w:autoSpaceDE/>
      <w:autoSpaceDN/>
      <w:adjustRightInd/>
      <w:jc w:val="both"/>
    </w:pPr>
    <w:rPr>
      <w:rFonts w:ascii="Times New Roman"/>
      <w:kern w:val="2"/>
      <w:sz w:val="21"/>
      <w:szCs w:val="24"/>
    </w:rPr>
  </w:style>
  <w:style w:type="paragraph" w:customStyle="1" w:styleId="af7">
    <w:name w:val="段"/>
    <w:pPr>
      <w:autoSpaceDE w:val="0"/>
      <w:autoSpaceDN w:val="0"/>
      <w:ind w:firstLineChars="200" w:firstLine="200"/>
      <w:jc w:val="both"/>
    </w:pPr>
    <w:rPr>
      <w:rFonts w:ascii="宋体"/>
      <w:sz w:val="21"/>
    </w:rPr>
  </w:style>
  <w:style w:type="paragraph" w:customStyle="1" w:styleId="aff1">
    <w:name w:val="标准书眉_偶数页"/>
    <w:basedOn w:val="afa"/>
    <w:next w:val="a5"/>
    <w:pPr>
      <w:jc w:val="left"/>
    </w:pPr>
  </w:style>
  <w:style w:type="paragraph" w:customStyle="1" w:styleId="aff2">
    <w:name w:val="发布部门"/>
    <w:next w:val="af7"/>
    <w:pPr>
      <w:framePr w:w="7433" w:h="585" w:hRule="exact" w:hSpace="180" w:vSpace="180" w:wrap="around" w:hAnchor="margin" w:xAlign="center" w:y="14401" w:anchorLock="1"/>
      <w:jc w:val="center"/>
    </w:pPr>
    <w:rPr>
      <w:rFonts w:ascii="宋体"/>
      <w:b/>
      <w:spacing w:val="20"/>
      <w:w w:val="135"/>
      <w:sz w:val="36"/>
    </w:rPr>
  </w:style>
  <w:style w:type="paragraph" w:customStyle="1" w:styleId="1">
    <w:name w:val="封面标准号1"/>
    <w:pPr>
      <w:widowControl w:val="0"/>
      <w:kinsoku w:val="0"/>
      <w:overflowPunct w:val="0"/>
      <w:autoSpaceDE w:val="0"/>
      <w:autoSpaceDN w:val="0"/>
      <w:spacing w:before="308"/>
      <w:jc w:val="right"/>
      <w:textAlignment w:val="center"/>
    </w:pPr>
    <w:rPr>
      <w:sz w:val="28"/>
    </w:rPr>
  </w:style>
  <w:style w:type="paragraph" w:customStyle="1" w:styleId="aff3">
    <w:name w:val="图表脚注"/>
    <w:next w:val="af7"/>
    <w:pPr>
      <w:ind w:leftChars="200" w:left="300" w:hangingChars="100" w:hanging="100"/>
      <w:jc w:val="both"/>
    </w:pPr>
    <w:rPr>
      <w:rFonts w:ascii="宋体"/>
      <w:sz w:val="18"/>
    </w:rPr>
  </w:style>
  <w:style w:type="paragraph" w:customStyle="1" w:styleId="aff4">
    <w:name w:val="实施日期"/>
    <w:basedOn w:val="afb"/>
    <w:pPr>
      <w:framePr w:hSpace="0" w:wrap="around" w:xAlign="right"/>
      <w:jc w:val="right"/>
    </w:pPr>
  </w:style>
  <w:style w:type="paragraph" w:customStyle="1" w:styleId="a0">
    <w:name w:val="注×："/>
    <w:qFormat/>
    <w:pPr>
      <w:widowControl w:val="0"/>
      <w:numPr>
        <w:numId w:val="2"/>
      </w:numPr>
      <w:tabs>
        <w:tab w:val="left" w:pos="630"/>
      </w:tabs>
      <w:autoSpaceDE w:val="0"/>
      <w:autoSpaceDN w:val="0"/>
      <w:jc w:val="both"/>
    </w:pPr>
    <w:rPr>
      <w:rFonts w:ascii="宋体"/>
      <w:sz w:val="18"/>
      <w:szCs w:val="22"/>
    </w:rPr>
  </w:style>
  <w:style w:type="paragraph" w:customStyle="1" w:styleId="aff5">
    <w:name w:val="封面标准代替信息"/>
    <w:basedOn w:val="2"/>
    <w:pPr>
      <w:framePr w:wrap="around"/>
      <w:spacing w:before="57"/>
    </w:pPr>
    <w:rPr>
      <w:rFonts w:ascii="宋体"/>
      <w:sz w:val="21"/>
    </w:rPr>
  </w:style>
  <w:style w:type="paragraph" w:customStyle="1" w:styleId="aff6">
    <w:name w:val="标准书脚_奇数页"/>
    <w:pPr>
      <w:spacing w:before="120"/>
      <w:jc w:val="right"/>
    </w:pPr>
    <w:rPr>
      <w:sz w:val="18"/>
    </w:rPr>
  </w:style>
  <w:style w:type="paragraph" w:customStyle="1" w:styleId="aff7">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3">
    <w:name w:val="四级条标题"/>
    <w:basedOn w:val="a2"/>
    <w:next w:val="af7"/>
    <w:pPr>
      <w:numPr>
        <w:ilvl w:val="5"/>
      </w:numPr>
      <w:outlineLvl w:val="5"/>
    </w:pPr>
  </w:style>
  <w:style w:type="paragraph" w:customStyle="1" w:styleId="aff8">
    <w:name w:val="其他发布部门"/>
    <w:basedOn w:val="aff2"/>
    <w:pPr>
      <w:framePr w:wrap="around"/>
      <w:spacing w:line="0" w:lineRule="atLeast"/>
    </w:pPr>
    <w:rPr>
      <w:rFonts w:ascii="黑体" w:eastAsia="黑体"/>
      <w:b w:val="0"/>
    </w:rPr>
  </w:style>
  <w:style w:type="paragraph" w:customStyle="1" w:styleId="aff9">
    <w:name w:val="封面正文"/>
    <w:pPr>
      <w:jc w:val="both"/>
    </w:pPr>
  </w:style>
  <w:style w:type="paragraph" w:customStyle="1" w:styleId="affa">
    <w:name w:val="标准标志"/>
    <w:next w:val="a5"/>
    <w:pPr>
      <w:framePr w:w="2268" w:h="1392" w:hRule="exact" w:wrap="around" w:hAnchor="margin" w:x="6748" w:y="171" w:anchorLock="1"/>
      <w:shd w:val="solid" w:color="FFFFFF" w:fill="FFFFFF"/>
      <w:spacing w:line="0" w:lineRule="atLeast"/>
      <w:jc w:val="right"/>
    </w:pPr>
    <w:rPr>
      <w:b/>
      <w:w w:val="130"/>
      <w:sz w:val="96"/>
    </w:rPr>
  </w:style>
  <w:style w:type="paragraph" w:customStyle="1" w:styleId="affb">
    <w:name w:val="列项·"/>
    <w:pPr>
      <w:tabs>
        <w:tab w:val="left" w:pos="360"/>
        <w:tab w:val="left" w:pos="840"/>
      </w:tabs>
      <w:jc w:val="both"/>
    </w:pPr>
    <w:rPr>
      <w:rFonts w:ascii="宋体"/>
      <w:sz w:val="21"/>
    </w:rPr>
  </w:style>
  <w:style w:type="paragraph" w:customStyle="1" w:styleId="affc">
    <w:name w:val="二级无标题条"/>
    <w:basedOn w:val="a5"/>
  </w:style>
  <w:style w:type="paragraph" w:customStyle="1" w:styleId="a2">
    <w:name w:val="三级条标题"/>
    <w:basedOn w:val="a1"/>
    <w:next w:val="af7"/>
    <w:pPr>
      <w:numPr>
        <w:ilvl w:val="4"/>
      </w:numPr>
      <w:tabs>
        <w:tab w:val="left" w:pos="360"/>
      </w:tabs>
      <w:outlineLvl w:val="4"/>
    </w:pPr>
  </w:style>
  <w:style w:type="paragraph" w:customStyle="1" w:styleId="2">
    <w:name w:val="封面标准号2"/>
    <w:basedOn w:val="1"/>
    <w:pPr>
      <w:framePr w:w="9138" w:h="1244" w:hRule="exact" w:wrap="around" w:vAnchor="page" w:hAnchor="margin" w:y="2908"/>
      <w:adjustRightInd w:val="0"/>
      <w:spacing w:before="357" w:line="280" w:lineRule="exact"/>
    </w:pPr>
  </w:style>
  <w:style w:type="paragraph" w:customStyle="1" w:styleId="a1">
    <w:name w:val="二级条标题"/>
    <w:basedOn w:val="a"/>
    <w:next w:val="af7"/>
    <w:link w:val="Char"/>
    <w:pPr>
      <w:numPr>
        <w:ilvl w:val="3"/>
        <w:numId w:val="2"/>
      </w:numPr>
      <w:outlineLvl w:val="3"/>
    </w:pPr>
  </w:style>
  <w:style w:type="paragraph" w:customStyle="1" w:styleId="affd">
    <w:name w:val="其他标准称谓"/>
    <w:pPr>
      <w:spacing w:line="0" w:lineRule="atLeast"/>
      <w:jc w:val="distribute"/>
    </w:pPr>
    <w:rPr>
      <w:rFonts w:ascii="黑体" w:eastAsia="黑体" w:hAnsi="宋体"/>
      <w:sz w:val="52"/>
    </w:rPr>
  </w:style>
  <w:style w:type="paragraph" w:customStyle="1" w:styleId="afe">
    <w:name w:val="前言、引言标题"/>
    <w:next w:val="a5"/>
    <w:pPr>
      <w:shd w:val="clear" w:color="FFFFFF" w:fill="FFFFFF"/>
      <w:tabs>
        <w:tab w:val="left" w:pos="360"/>
      </w:tabs>
      <w:spacing w:before="640" w:after="560"/>
      <w:jc w:val="center"/>
      <w:outlineLvl w:val="0"/>
    </w:pPr>
    <w:rPr>
      <w:rFonts w:ascii="黑体" w:eastAsia="黑体"/>
      <w:sz w:val="32"/>
    </w:rPr>
  </w:style>
  <w:style w:type="paragraph" w:customStyle="1" w:styleId="a4">
    <w:name w:val="五级条标题"/>
    <w:basedOn w:val="a3"/>
    <w:next w:val="af7"/>
    <w:pPr>
      <w:numPr>
        <w:ilvl w:val="6"/>
      </w:numPr>
      <w:outlineLvl w:val="6"/>
    </w:p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文稿编辑信息"/>
    <w:pPr>
      <w:spacing w:before="180" w:line="180" w:lineRule="exact"/>
      <w:jc w:val="center"/>
    </w:pPr>
    <w:rPr>
      <w:rFonts w:ascii="宋体"/>
      <w:sz w:val="21"/>
    </w:rPr>
  </w:style>
  <w:style w:type="table" w:styleId="afff0">
    <w:name w:val="Table Grid"/>
    <w:basedOn w:val="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18" Type="http://schemas.openxmlformats.org/officeDocument/2006/relationships/image" Target="media/image2.wmf"/><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475</Words>
  <Characters>2710</Characters>
  <Application>Microsoft Office Word</Application>
  <DocSecurity>0</DocSecurity>
  <Lines>22</Lines>
  <Paragraphs>6</Paragraphs>
  <ScaleCrop>false</ScaleCrop>
  <Company>ridci</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jiang</dc:creator>
  <cp:keywords/>
  <cp:lastModifiedBy>dell</cp:lastModifiedBy>
  <cp:revision>3</cp:revision>
  <cp:lastPrinted>2010-12-09T02:27:00Z</cp:lastPrinted>
  <dcterms:created xsi:type="dcterms:W3CDTF">2019-01-23T09:20:00Z</dcterms:created>
  <dcterms:modified xsi:type="dcterms:W3CDTF">2019-01-23T09:44:00Z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