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3BD17" w14:textId="77777777" w:rsidR="00825DF0" w:rsidRDefault="00825DF0">
      <w:pPr>
        <w:jc w:val="center"/>
        <w:rPr>
          <w:rFonts w:ascii="宋体" w:hAnsi="宋体"/>
          <w:b/>
          <w:sz w:val="32"/>
          <w:szCs w:val="32"/>
        </w:rPr>
      </w:pPr>
      <w:r w:rsidRPr="003C22B0">
        <w:rPr>
          <w:rFonts w:ascii="宋体" w:hAnsi="宋体" w:hint="eastAsia"/>
          <w:b/>
          <w:sz w:val="32"/>
          <w:szCs w:val="32"/>
        </w:rPr>
        <w:t>国家标准</w:t>
      </w:r>
      <w:r w:rsidR="00122515" w:rsidRPr="003C22B0">
        <w:rPr>
          <w:rFonts w:ascii="宋体" w:hAnsi="宋体" w:hint="eastAsia"/>
          <w:b/>
          <w:sz w:val="32"/>
          <w:szCs w:val="32"/>
        </w:rPr>
        <w:t>《</w:t>
      </w:r>
      <w:r w:rsidR="006F0FCD" w:rsidRPr="003C22B0">
        <w:rPr>
          <w:rFonts w:ascii="宋体" w:hAnsi="宋体" w:hint="eastAsia"/>
          <w:b/>
          <w:sz w:val="32"/>
          <w:szCs w:val="32"/>
        </w:rPr>
        <w:t>洗涤</w:t>
      </w:r>
      <w:r w:rsidR="00215BB6">
        <w:rPr>
          <w:rFonts w:ascii="宋体" w:hAnsi="宋体" w:hint="eastAsia"/>
          <w:b/>
          <w:sz w:val="32"/>
          <w:szCs w:val="32"/>
        </w:rPr>
        <w:t>用品原料健康风险评估</w:t>
      </w:r>
      <w:r w:rsidR="008707AD" w:rsidRPr="003C22B0">
        <w:rPr>
          <w:rFonts w:ascii="宋体" w:hAnsi="宋体" w:hint="eastAsia"/>
          <w:b/>
          <w:sz w:val="32"/>
          <w:szCs w:val="32"/>
        </w:rPr>
        <w:t>》</w:t>
      </w:r>
      <w:r w:rsidR="00E030AD">
        <w:rPr>
          <w:rFonts w:ascii="宋体" w:hAnsi="宋体" w:hint="eastAsia"/>
          <w:b/>
          <w:sz w:val="32"/>
          <w:szCs w:val="32"/>
        </w:rPr>
        <w:t>（征求意见稿）</w:t>
      </w:r>
    </w:p>
    <w:p w14:paraId="48997817" w14:textId="5A9A4FC9" w:rsidR="008707AD" w:rsidRPr="003C22B0" w:rsidRDefault="008707AD">
      <w:pPr>
        <w:jc w:val="center"/>
        <w:rPr>
          <w:rFonts w:ascii="宋体" w:hAnsi="宋体"/>
          <w:b/>
          <w:sz w:val="32"/>
          <w:szCs w:val="32"/>
        </w:rPr>
      </w:pPr>
      <w:r w:rsidRPr="003C22B0">
        <w:rPr>
          <w:rFonts w:ascii="宋体" w:hAnsi="宋体" w:hint="eastAsia"/>
          <w:b/>
          <w:sz w:val="32"/>
          <w:szCs w:val="32"/>
        </w:rPr>
        <w:t>编制说明</w:t>
      </w:r>
    </w:p>
    <w:p w14:paraId="42A0F6A1" w14:textId="77777777" w:rsidR="008707AD" w:rsidRDefault="008707AD">
      <w:pPr>
        <w:rPr>
          <w:rFonts w:ascii="宋体" w:hAnsi="宋体"/>
          <w:b/>
          <w:sz w:val="24"/>
        </w:rPr>
      </w:pPr>
    </w:p>
    <w:p w14:paraId="34224406" w14:textId="77777777" w:rsidR="008707AD" w:rsidRPr="00FA32A8" w:rsidRDefault="00FA32A8" w:rsidP="00FA32A8">
      <w:pPr>
        <w:tabs>
          <w:tab w:val="left" w:pos="780"/>
        </w:tabs>
      </w:pPr>
      <w:r>
        <w:rPr>
          <w:rFonts w:ascii="宋体" w:hAnsi="宋体"/>
          <w:b/>
          <w:sz w:val="24"/>
        </w:rPr>
        <w:tab/>
      </w:r>
    </w:p>
    <w:p w14:paraId="2198633D" w14:textId="77777777" w:rsidR="008707AD" w:rsidRPr="00CA73E4" w:rsidRDefault="00F46839">
      <w:pPr>
        <w:rPr>
          <w:rFonts w:eastAsia="黑体"/>
          <w:szCs w:val="21"/>
        </w:rPr>
      </w:pPr>
      <w:r w:rsidRPr="00CA73E4">
        <w:rPr>
          <w:rFonts w:eastAsia="黑体" w:hint="eastAsia"/>
          <w:szCs w:val="21"/>
        </w:rPr>
        <w:t>一</w:t>
      </w:r>
      <w:r w:rsidR="000F09D2" w:rsidRPr="00CA73E4">
        <w:rPr>
          <w:rFonts w:eastAsia="黑体" w:hint="eastAsia"/>
          <w:szCs w:val="21"/>
        </w:rPr>
        <w:t>、任务来源</w:t>
      </w:r>
    </w:p>
    <w:p w14:paraId="6E23D274" w14:textId="77777777" w:rsidR="00AE7869" w:rsidRDefault="00AE7869">
      <w:pPr>
        <w:rPr>
          <w:rFonts w:ascii="宋体" w:hAnsi="宋体"/>
          <w:b/>
          <w:sz w:val="24"/>
        </w:rPr>
      </w:pPr>
    </w:p>
    <w:p w14:paraId="6F4DAE4A" w14:textId="5B5DBBB6" w:rsidR="002F3117" w:rsidRPr="008060A4" w:rsidRDefault="00FF512F" w:rsidP="00FF512F">
      <w:pPr>
        <w:rPr>
          <w:rFonts w:ascii="宋体" w:hAnsi="宋体"/>
          <w:szCs w:val="21"/>
        </w:rPr>
      </w:pPr>
      <w:r w:rsidRPr="008060A4">
        <w:rPr>
          <w:rFonts w:ascii="宋体" w:hAnsi="宋体" w:hint="eastAsia"/>
          <w:szCs w:val="21"/>
        </w:rPr>
        <w:t xml:space="preserve">    </w:t>
      </w:r>
      <w:r w:rsidR="002F3117" w:rsidRPr="008060A4">
        <w:rPr>
          <w:rFonts w:ascii="宋体" w:hAnsi="宋体" w:hint="eastAsia"/>
          <w:szCs w:val="21"/>
        </w:rPr>
        <w:t>国家标准</w:t>
      </w:r>
      <w:r w:rsidR="009D2D2D" w:rsidRPr="009D2D2D">
        <w:rPr>
          <w:rFonts w:ascii="宋体" w:hAnsi="宋体" w:hint="eastAsia"/>
          <w:szCs w:val="21"/>
        </w:rPr>
        <w:t>《洗涤用品原料健康风险评估》</w:t>
      </w:r>
      <w:r w:rsidR="002F3117" w:rsidRPr="008060A4">
        <w:rPr>
          <w:rFonts w:ascii="宋体" w:hAnsi="宋体" w:hint="eastAsia"/>
          <w:szCs w:val="21"/>
        </w:rPr>
        <w:t>（</w:t>
      </w:r>
      <w:r w:rsidR="00793BE6" w:rsidRPr="00793BE6">
        <w:rPr>
          <w:rFonts w:ascii="宋体" w:hAnsi="宋体" w:hint="eastAsia"/>
          <w:szCs w:val="21"/>
        </w:rPr>
        <w:t>2018年第三批国家标准计划项目</w:t>
      </w:r>
      <w:r w:rsidR="00793BE6">
        <w:rPr>
          <w:rFonts w:ascii="宋体" w:hAnsi="宋体" w:hint="eastAsia"/>
          <w:szCs w:val="21"/>
        </w:rPr>
        <w:t>，</w:t>
      </w:r>
      <w:r w:rsidR="002F3117" w:rsidRPr="008060A4">
        <w:rPr>
          <w:rFonts w:ascii="宋体" w:hAnsi="宋体" w:hint="eastAsia"/>
          <w:szCs w:val="21"/>
        </w:rPr>
        <w:t>计划</w:t>
      </w:r>
      <w:r w:rsidR="002F3117" w:rsidRPr="008060A4">
        <w:rPr>
          <w:rFonts w:ascii="宋体" w:hAnsi="宋体"/>
          <w:szCs w:val="21"/>
        </w:rPr>
        <w:t>编号</w:t>
      </w:r>
      <w:r w:rsidR="009D2D2D" w:rsidRPr="009D2D2D">
        <w:rPr>
          <w:rFonts w:ascii="宋体" w:hAnsi="宋体"/>
          <w:szCs w:val="21"/>
        </w:rPr>
        <w:t>20182155-T-607</w:t>
      </w:r>
      <w:r w:rsidR="002F3117" w:rsidRPr="008060A4">
        <w:rPr>
          <w:rFonts w:ascii="宋体" w:hAnsi="宋体"/>
          <w:szCs w:val="21"/>
        </w:rPr>
        <w:t>）</w:t>
      </w:r>
      <w:r w:rsidR="002F3117" w:rsidRPr="008060A4">
        <w:rPr>
          <w:rFonts w:ascii="宋体" w:hAnsi="宋体" w:hint="eastAsia"/>
          <w:szCs w:val="21"/>
        </w:rPr>
        <w:t>，</w:t>
      </w:r>
      <w:r w:rsidR="002F3117" w:rsidRPr="008060A4">
        <w:rPr>
          <w:rFonts w:ascii="宋体" w:hAnsi="宋体"/>
          <w:szCs w:val="21"/>
        </w:rPr>
        <w:t>项目实施周期</w:t>
      </w:r>
      <w:r w:rsidR="002F3117" w:rsidRPr="008060A4">
        <w:rPr>
          <w:rFonts w:ascii="宋体" w:hAnsi="宋体" w:hint="eastAsia"/>
          <w:szCs w:val="21"/>
        </w:rPr>
        <w:t>24个</w:t>
      </w:r>
      <w:r w:rsidR="002F3117" w:rsidRPr="008060A4">
        <w:rPr>
          <w:rFonts w:ascii="宋体" w:hAnsi="宋体"/>
          <w:szCs w:val="21"/>
        </w:rPr>
        <w:t>月</w:t>
      </w:r>
      <w:r w:rsidR="002F3117" w:rsidRPr="008060A4">
        <w:rPr>
          <w:rFonts w:ascii="宋体" w:hAnsi="宋体" w:hint="eastAsia"/>
          <w:szCs w:val="21"/>
        </w:rPr>
        <w:t>。本项任务由日化院提出并归口，</w:t>
      </w:r>
      <w:r w:rsidR="002F3117" w:rsidRPr="008060A4">
        <w:rPr>
          <w:rFonts w:ascii="宋体" w:hAnsi="宋体"/>
          <w:szCs w:val="21"/>
        </w:rPr>
        <w:t>项目实施周期</w:t>
      </w:r>
      <w:r w:rsidR="002F3117" w:rsidRPr="008060A4">
        <w:rPr>
          <w:rFonts w:ascii="宋体" w:hAnsi="宋体" w:hint="eastAsia"/>
          <w:szCs w:val="21"/>
        </w:rPr>
        <w:t>24个</w:t>
      </w:r>
      <w:r w:rsidR="002F3117" w:rsidRPr="008060A4">
        <w:rPr>
          <w:rFonts w:ascii="宋体" w:hAnsi="宋体"/>
          <w:szCs w:val="21"/>
        </w:rPr>
        <w:t>月</w:t>
      </w:r>
      <w:r w:rsidR="002F3117" w:rsidRPr="008060A4">
        <w:rPr>
          <w:rFonts w:ascii="宋体" w:hAnsi="宋体" w:hint="eastAsia"/>
          <w:szCs w:val="21"/>
        </w:rPr>
        <w:t>。</w:t>
      </w:r>
    </w:p>
    <w:p w14:paraId="5A0A4EBC" w14:textId="77777777" w:rsidR="009D2D2D" w:rsidRDefault="009D2D2D" w:rsidP="000F09D2">
      <w:pPr>
        <w:rPr>
          <w:rFonts w:ascii="黑体" w:eastAsia="黑体" w:hAnsi="Arial" w:cs="Arial"/>
          <w:szCs w:val="21"/>
        </w:rPr>
      </w:pPr>
    </w:p>
    <w:p w14:paraId="21E7C85B" w14:textId="6AE1230B" w:rsidR="000F09D2" w:rsidRPr="00FD4237" w:rsidRDefault="000F09D2" w:rsidP="000F09D2">
      <w:pPr>
        <w:rPr>
          <w:rFonts w:ascii="黑体" w:eastAsia="黑体" w:hAnsi="Arial" w:cs="Arial"/>
          <w:szCs w:val="21"/>
        </w:rPr>
      </w:pPr>
      <w:r w:rsidRPr="00FD4237">
        <w:rPr>
          <w:rFonts w:ascii="黑体" w:eastAsia="黑体" w:hAnsi="Arial" w:cs="Arial" w:hint="eastAsia"/>
          <w:szCs w:val="21"/>
        </w:rPr>
        <w:t>二、目的和意义</w:t>
      </w:r>
    </w:p>
    <w:p w14:paraId="53FE043A" w14:textId="77777777" w:rsidR="000F09D2" w:rsidRPr="00AC33DF" w:rsidRDefault="000F09D2">
      <w:pPr>
        <w:ind w:firstLineChars="200" w:firstLine="480"/>
        <w:rPr>
          <w:rFonts w:ascii="宋体" w:hAnsi="宋体"/>
          <w:strike/>
          <w:color w:val="FF0000"/>
          <w:sz w:val="24"/>
        </w:rPr>
      </w:pPr>
    </w:p>
    <w:p w14:paraId="07C26BF5" w14:textId="1C2DFA40" w:rsidR="00793BE6" w:rsidRPr="00793BE6" w:rsidRDefault="00793BE6" w:rsidP="00793BE6">
      <w:pPr>
        <w:ind w:firstLineChars="200" w:firstLine="420"/>
        <w:rPr>
          <w:rFonts w:ascii="宋体" w:hAnsi="宋体"/>
          <w:szCs w:val="21"/>
        </w:rPr>
      </w:pPr>
      <w:r w:rsidRPr="00793BE6">
        <w:rPr>
          <w:rFonts w:ascii="宋体" w:hAnsi="宋体" w:hint="eastAsia"/>
          <w:szCs w:val="21"/>
        </w:rPr>
        <w:t>本标准旨在规范我国洗涤用品原料健康风险评估实施过程的一般要求，深入探索健康风险评估方法在洗涤用品原料健康风险评估中的应用，同时结合我国实际国情，</w:t>
      </w:r>
      <w:r w:rsidR="00DA0928">
        <w:rPr>
          <w:rFonts w:ascii="宋体" w:hAnsi="宋体" w:hint="eastAsia"/>
          <w:szCs w:val="21"/>
        </w:rPr>
        <w:t>给出</w:t>
      </w:r>
      <w:r w:rsidRPr="00793BE6">
        <w:rPr>
          <w:rFonts w:ascii="宋体" w:hAnsi="宋体" w:hint="eastAsia"/>
          <w:szCs w:val="21"/>
        </w:rPr>
        <w:t>我国洗涤用品原料健康风险评估</w:t>
      </w:r>
      <w:r w:rsidR="00DA0928">
        <w:rPr>
          <w:rFonts w:ascii="宋体" w:hAnsi="宋体" w:hint="eastAsia"/>
          <w:szCs w:val="21"/>
        </w:rPr>
        <w:t>指导</w:t>
      </w:r>
      <w:r w:rsidRPr="00793BE6">
        <w:rPr>
          <w:rFonts w:ascii="宋体" w:hAnsi="宋体" w:hint="eastAsia"/>
          <w:szCs w:val="21"/>
        </w:rPr>
        <w:t>，为我国风险评估机构及资源提供单位开展洗涤用品原料健康风险评估及其相关工作提供参考。</w:t>
      </w:r>
    </w:p>
    <w:p w14:paraId="1A910BB0" w14:textId="2EAF928F" w:rsidR="000F09D2" w:rsidRPr="008060A4" w:rsidRDefault="00793BE6" w:rsidP="00793BE6">
      <w:pPr>
        <w:ind w:firstLineChars="200" w:firstLine="420"/>
        <w:rPr>
          <w:rFonts w:ascii="宋体" w:hAnsi="宋体"/>
          <w:szCs w:val="21"/>
        </w:rPr>
      </w:pPr>
      <w:r w:rsidRPr="00793BE6">
        <w:rPr>
          <w:rFonts w:ascii="宋体" w:hAnsi="宋体" w:hint="eastAsia"/>
          <w:szCs w:val="21"/>
        </w:rPr>
        <w:t>本标准</w:t>
      </w:r>
      <w:r w:rsidR="00DA0928">
        <w:rPr>
          <w:rFonts w:ascii="宋体" w:hAnsi="宋体" w:hint="eastAsia"/>
          <w:szCs w:val="21"/>
        </w:rPr>
        <w:t>提出</w:t>
      </w:r>
      <w:r w:rsidRPr="00793BE6">
        <w:rPr>
          <w:rFonts w:ascii="宋体" w:hAnsi="宋体" w:hint="eastAsia"/>
          <w:szCs w:val="21"/>
        </w:rPr>
        <w:t>对洗涤用品原料对人体健康可能造成的不良影响及其程度进行科学评估</w:t>
      </w:r>
      <w:r w:rsidR="00DA0928">
        <w:rPr>
          <w:rFonts w:ascii="宋体" w:hAnsi="宋体" w:hint="eastAsia"/>
          <w:szCs w:val="21"/>
        </w:rPr>
        <w:t>的方法</w:t>
      </w:r>
      <w:r w:rsidRPr="00793BE6">
        <w:rPr>
          <w:rFonts w:ascii="宋体" w:hAnsi="宋体" w:hint="eastAsia"/>
          <w:szCs w:val="21"/>
        </w:rPr>
        <w:t>，</w:t>
      </w:r>
      <w:r w:rsidR="00DA0928">
        <w:rPr>
          <w:rFonts w:ascii="宋体" w:hAnsi="宋体" w:hint="eastAsia"/>
          <w:szCs w:val="21"/>
        </w:rPr>
        <w:t>可以确保洗涤用品行业产品安全性</w:t>
      </w:r>
      <w:r w:rsidRPr="00793BE6">
        <w:rPr>
          <w:rFonts w:ascii="宋体" w:hAnsi="宋体" w:hint="eastAsia"/>
          <w:szCs w:val="21"/>
        </w:rPr>
        <w:t>符合消费者</w:t>
      </w:r>
      <w:r w:rsidR="00DA0928">
        <w:rPr>
          <w:rFonts w:ascii="宋体" w:hAnsi="宋体" w:hint="eastAsia"/>
          <w:szCs w:val="21"/>
        </w:rPr>
        <w:t>生活健康</w:t>
      </w:r>
      <w:r w:rsidRPr="00793BE6">
        <w:rPr>
          <w:rFonts w:ascii="宋体" w:hAnsi="宋体" w:hint="eastAsia"/>
          <w:szCs w:val="21"/>
        </w:rPr>
        <w:t>的诉求，对增强我国洗涤用品的消费信心，保证企业生产安全优质的洗涤用品，促进政府、媒体、企业及消费者之间对于洗涤用品安全使用的良好认知的互动，填补我国洗涤用品原料健康风险评估相关技术文件和体系的空白。</w:t>
      </w:r>
    </w:p>
    <w:p w14:paraId="497A2B97" w14:textId="77777777" w:rsidR="009C0628" w:rsidRDefault="009C0628" w:rsidP="000F09D2">
      <w:pPr>
        <w:ind w:firstLineChars="200" w:firstLine="480"/>
        <w:rPr>
          <w:rFonts w:ascii="宋体" w:hAnsi="宋体"/>
          <w:sz w:val="24"/>
        </w:rPr>
      </w:pPr>
    </w:p>
    <w:p w14:paraId="6EE712B9" w14:textId="77777777" w:rsidR="000F09D2" w:rsidRPr="00FD4237" w:rsidRDefault="000F09D2" w:rsidP="000F09D2">
      <w:pPr>
        <w:rPr>
          <w:rFonts w:ascii="黑体" w:eastAsia="黑体" w:hAnsi="Arial" w:cs="Arial"/>
          <w:szCs w:val="21"/>
        </w:rPr>
      </w:pPr>
      <w:r w:rsidRPr="00FD4237">
        <w:rPr>
          <w:rFonts w:ascii="黑体" w:eastAsia="黑体" w:hAnsi="Arial" w:cs="Arial" w:hint="eastAsia"/>
          <w:szCs w:val="21"/>
        </w:rPr>
        <w:t>三、工作过程</w:t>
      </w:r>
    </w:p>
    <w:p w14:paraId="31C63F5D" w14:textId="77777777" w:rsidR="000F09D2" w:rsidRPr="00FA32A8" w:rsidRDefault="000F09D2" w:rsidP="000F09D2">
      <w:pPr>
        <w:ind w:firstLineChars="200" w:firstLine="480"/>
        <w:rPr>
          <w:rFonts w:ascii="宋体" w:hAnsi="宋体"/>
          <w:sz w:val="24"/>
        </w:rPr>
      </w:pPr>
    </w:p>
    <w:p w14:paraId="1D79ABE1" w14:textId="00EF6497" w:rsidR="000F09D2" w:rsidRPr="008060A4" w:rsidRDefault="000F09D2" w:rsidP="000F09D2">
      <w:pPr>
        <w:rPr>
          <w:szCs w:val="21"/>
        </w:rPr>
      </w:pPr>
      <w:r w:rsidRPr="008060A4">
        <w:rPr>
          <w:szCs w:val="21"/>
        </w:rPr>
        <w:t xml:space="preserve">    2018</w:t>
      </w:r>
      <w:r w:rsidRPr="008060A4">
        <w:rPr>
          <w:szCs w:val="21"/>
        </w:rPr>
        <w:t>年</w:t>
      </w:r>
      <w:r w:rsidR="00793BE6">
        <w:rPr>
          <w:szCs w:val="21"/>
        </w:rPr>
        <w:t>9</w:t>
      </w:r>
      <w:r w:rsidRPr="008060A4">
        <w:rPr>
          <w:szCs w:val="21"/>
        </w:rPr>
        <w:t>月</w:t>
      </w:r>
      <w:r w:rsidR="00793BE6">
        <w:rPr>
          <w:rFonts w:hint="eastAsia"/>
          <w:szCs w:val="21"/>
        </w:rPr>
        <w:t>国家标准化管理委员会下达</w:t>
      </w:r>
      <w:r w:rsidR="00793BE6" w:rsidRPr="00793BE6">
        <w:rPr>
          <w:rFonts w:hint="eastAsia"/>
          <w:szCs w:val="21"/>
        </w:rPr>
        <w:t>2018</w:t>
      </w:r>
      <w:r w:rsidR="00793BE6" w:rsidRPr="00793BE6">
        <w:rPr>
          <w:rFonts w:hint="eastAsia"/>
          <w:szCs w:val="21"/>
        </w:rPr>
        <w:t>年第三批国家标准计划项目</w:t>
      </w:r>
      <w:r w:rsidRPr="008060A4">
        <w:rPr>
          <w:szCs w:val="21"/>
        </w:rPr>
        <w:t>，</w:t>
      </w:r>
      <w:r w:rsidR="00793BE6">
        <w:rPr>
          <w:rFonts w:hint="eastAsia"/>
          <w:szCs w:val="21"/>
        </w:rPr>
        <w:t>由</w:t>
      </w:r>
      <w:r w:rsidRPr="008060A4">
        <w:rPr>
          <w:szCs w:val="21"/>
        </w:rPr>
        <w:t>全国表面活性剂</w:t>
      </w:r>
      <w:r w:rsidR="00793BE6">
        <w:rPr>
          <w:rFonts w:hint="eastAsia"/>
          <w:szCs w:val="21"/>
        </w:rPr>
        <w:t>和</w:t>
      </w:r>
      <w:r w:rsidRPr="008060A4">
        <w:rPr>
          <w:szCs w:val="21"/>
        </w:rPr>
        <w:t>洗涤用品标准化</w:t>
      </w:r>
      <w:r w:rsidR="00793BE6">
        <w:rPr>
          <w:rFonts w:hint="eastAsia"/>
          <w:szCs w:val="21"/>
        </w:rPr>
        <w:t>技术委员会组织对本</w:t>
      </w:r>
      <w:r w:rsidRPr="008060A4">
        <w:rPr>
          <w:szCs w:val="21"/>
        </w:rPr>
        <w:t>标准</w:t>
      </w:r>
      <w:r w:rsidR="00793BE6">
        <w:rPr>
          <w:rFonts w:hint="eastAsia"/>
          <w:szCs w:val="21"/>
        </w:rPr>
        <w:t>制定工作。</w:t>
      </w:r>
    </w:p>
    <w:p w14:paraId="228D67CF" w14:textId="6D69224A" w:rsidR="000F09D2" w:rsidRDefault="00793BE6" w:rsidP="00DE5B5D">
      <w:pPr>
        <w:ind w:firstLineChars="200" w:firstLine="420"/>
        <w:rPr>
          <w:color w:val="000000"/>
          <w:szCs w:val="21"/>
        </w:rPr>
      </w:pPr>
      <w:r>
        <w:rPr>
          <w:rFonts w:hint="eastAsia"/>
          <w:color w:val="000000"/>
          <w:szCs w:val="21"/>
        </w:rPr>
        <w:t>前期</w:t>
      </w:r>
      <w:r w:rsidR="00DE5B5D">
        <w:rPr>
          <w:rFonts w:hint="eastAsia"/>
          <w:color w:val="000000"/>
          <w:szCs w:val="21"/>
        </w:rPr>
        <w:t>受中国洗协委托</w:t>
      </w:r>
      <w:r w:rsidR="00DE5B5D" w:rsidRPr="00DE5B5D">
        <w:rPr>
          <w:rFonts w:hint="eastAsia"/>
          <w:color w:val="000000"/>
          <w:szCs w:val="21"/>
        </w:rPr>
        <w:t>北京大学公共卫生学院</w:t>
      </w:r>
      <w:r w:rsidR="00DE5B5D">
        <w:rPr>
          <w:rFonts w:hint="eastAsia"/>
          <w:color w:val="000000"/>
          <w:szCs w:val="21"/>
        </w:rPr>
        <w:t>、中国</w:t>
      </w:r>
      <w:r w:rsidR="00DE5B5D" w:rsidRPr="00DE5B5D">
        <w:rPr>
          <w:rFonts w:hint="eastAsia"/>
          <w:color w:val="000000"/>
          <w:szCs w:val="21"/>
        </w:rPr>
        <w:t>日用化学工业研究院</w:t>
      </w:r>
      <w:r w:rsidR="00DE5B5D">
        <w:rPr>
          <w:rFonts w:hint="eastAsia"/>
          <w:color w:val="000000"/>
          <w:szCs w:val="21"/>
        </w:rPr>
        <w:t>等单位联合</w:t>
      </w:r>
      <w:r w:rsidR="00DE5B5D" w:rsidRPr="00DE5B5D">
        <w:rPr>
          <w:rFonts w:hint="eastAsia"/>
          <w:color w:val="000000"/>
          <w:szCs w:val="21"/>
        </w:rPr>
        <w:t>完成</w:t>
      </w:r>
      <w:r w:rsidR="00DE5B5D">
        <w:rPr>
          <w:rFonts w:hint="eastAsia"/>
          <w:color w:val="000000"/>
          <w:szCs w:val="21"/>
        </w:rPr>
        <w:t>了</w:t>
      </w:r>
      <w:r w:rsidR="00DE5B5D" w:rsidRPr="00DE5B5D">
        <w:rPr>
          <w:rFonts w:hint="eastAsia"/>
          <w:color w:val="000000"/>
          <w:szCs w:val="21"/>
        </w:rPr>
        <w:t>“洗涤用品原料</w:t>
      </w:r>
      <w:r w:rsidR="00DE5B5D">
        <w:rPr>
          <w:rFonts w:hint="eastAsia"/>
          <w:color w:val="000000"/>
          <w:szCs w:val="21"/>
        </w:rPr>
        <w:t>-</w:t>
      </w:r>
      <w:r w:rsidR="00E30A60">
        <w:rPr>
          <w:rFonts w:hint="eastAsia"/>
          <w:color w:val="000000"/>
          <w:szCs w:val="21"/>
        </w:rPr>
        <w:t>直</w:t>
      </w:r>
      <w:r w:rsidR="00DE5B5D" w:rsidRPr="00DE5B5D">
        <w:rPr>
          <w:rFonts w:hint="eastAsia"/>
          <w:color w:val="000000"/>
          <w:szCs w:val="21"/>
        </w:rPr>
        <w:t>链烷基苯磺酸盐</w:t>
      </w:r>
      <w:r w:rsidR="006C351A">
        <w:rPr>
          <w:rFonts w:hint="eastAsia"/>
          <w:color w:val="000000"/>
          <w:szCs w:val="21"/>
        </w:rPr>
        <w:t>（</w:t>
      </w:r>
      <w:r w:rsidR="00DE5B5D" w:rsidRPr="00DE5B5D">
        <w:rPr>
          <w:rFonts w:hint="eastAsia"/>
          <w:color w:val="000000"/>
          <w:szCs w:val="21"/>
        </w:rPr>
        <w:t>LA</w:t>
      </w:r>
      <w:r w:rsidR="00DE5B5D">
        <w:rPr>
          <w:rFonts w:hint="eastAsia"/>
          <w:color w:val="000000"/>
          <w:szCs w:val="21"/>
        </w:rPr>
        <w:t>S</w:t>
      </w:r>
      <w:r w:rsidR="006C351A">
        <w:rPr>
          <w:rFonts w:hint="eastAsia"/>
          <w:color w:val="000000"/>
          <w:szCs w:val="21"/>
        </w:rPr>
        <w:t>）</w:t>
      </w:r>
      <w:r w:rsidR="00DE5B5D" w:rsidRPr="00DE5B5D">
        <w:rPr>
          <w:rFonts w:hint="eastAsia"/>
          <w:color w:val="000000"/>
          <w:szCs w:val="21"/>
        </w:rPr>
        <w:t>健康风险评估</w:t>
      </w:r>
      <w:r w:rsidR="00DE5B5D">
        <w:rPr>
          <w:rFonts w:hint="eastAsia"/>
          <w:color w:val="000000"/>
          <w:szCs w:val="21"/>
        </w:rPr>
        <w:t>”，</w:t>
      </w:r>
      <w:r w:rsidR="006C351A">
        <w:rPr>
          <w:rFonts w:hint="eastAsia"/>
          <w:color w:val="000000"/>
          <w:szCs w:val="21"/>
        </w:rPr>
        <w:t>研究中项目组建立了适合国内应用的</w:t>
      </w:r>
      <w:r w:rsidR="00DE5B5D">
        <w:rPr>
          <w:rFonts w:hint="eastAsia"/>
          <w:color w:val="000000"/>
          <w:szCs w:val="21"/>
        </w:rPr>
        <w:t>洗涤用品</w:t>
      </w:r>
      <w:r w:rsidR="006C351A">
        <w:rPr>
          <w:rFonts w:hint="eastAsia"/>
          <w:color w:val="000000"/>
          <w:szCs w:val="21"/>
        </w:rPr>
        <w:t>原料</w:t>
      </w:r>
      <w:r w:rsidR="006C351A" w:rsidRPr="006C351A">
        <w:rPr>
          <w:rFonts w:hint="eastAsia"/>
          <w:color w:val="000000"/>
          <w:szCs w:val="21"/>
        </w:rPr>
        <w:t>健康风险评估</w:t>
      </w:r>
      <w:r w:rsidR="006C351A">
        <w:rPr>
          <w:rFonts w:hint="eastAsia"/>
          <w:color w:val="000000"/>
          <w:szCs w:val="21"/>
        </w:rPr>
        <w:t>的方法</w:t>
      </w:r>
      <w:r w:rsidR="009C0628" w:rsidRPr="008060A4">
        <w:rPr>
          <w:color w:val="000000"/>
          <w:szCs w:val="21"/>
        </w:rPr>
        <w:t>。</w:t>
      </w:r>
      <w:r w:rsidR="006C351A">
        <w:rPr>
          <w:rFonts w:hint="eastAsia"/>
          <w:color w:val="000000"/>
          <w:szCs w:val="21"/>
        </w:rPr>
        <w:t>标准制定工作组依据此评估方法，并参考已发布的有关</w:t>
      </w:r>
      <w:bookmarkStart w:id="0" w:name="_Hlk44941905"/>
      <w:r w:rsidR="00751BF2" w:rsidRPr="00751BF2">
        <w:rPr>
          <w:color w:val="000000"/>
          <w:szCs w:val="21"/>
        </w:rPr>
        <w:t>GB/T 22760-2008</w:t>
      </w:r>
      <w:r w:rsidR="00751BF2">
        <w:rPr>
          <w:rFonts w:hint="eastAsia"/>
          <w:color w:val="000000"/>
          <w:szCs w:val="21"/>
        </w:rPr>
        <w:t>《</w:t>
      </w:r>
      <w:r w:rsidR="00751BF2" w:rsidRPr="00751BF2">
        <w:rPr>
          <w:rFonts w:hint="eastAsia"/>
          <w:color w:val="000000"/>
          <w:szCs w:val="21"/>
        </w:rPr>
        <w:t>消费品安全风险评估通则</w:t>
      </w:r>
      <w:r w:rsidR="00751BF2">
        <w:rPr>
          <w:rFonts w:hint="eastAsia"/>
          <w:color w:val="000000"/>
          <w:szCs w:val="21"/>
        </w:rPr>
        <w:t>》、</w:t>
      </w:r>
      <w:r w:rsidR="00751BF2" w:rsidRPr="00751BF2">
        <w:rPr>
          <w:color w:val="000000"/>
          <w:szCs w:val="21"/>
        </w:rPr>
        <w:t>GB/T 24775-2009</w:t>
      </w:r>
      <w:r w:rsidR="00751BF2">
        <w:rPr>
          <w:rFonts w:hint="eastAsia"/>
          <w:color w:val="000000"/>
          <w:szCs w:val="21"/>
        </w:rPr>
        <w:t>《</w:t>
      </w:r>
      <w:r w:rsidR="00751BF2" w:rsidRPr="00751BF2">
        <w:rPr>
          <w:rFonts w:hint="eastAsia"/>
          <w:color w:val="000000"/>
          <w:szCs w:val="21"/>
        </w:rPr>
        <w:t>化学品安全评定规程</w:t>
      </w:r>
      <w:r w:rsidR="00751BF2">
        <w:rPr>
          <w:rFonts w:hint="eastAsia"/>
          <w:color w:val="000000"/>
          <w:szCs w:val="21"/>
        </w:rPr>
        <w:t>》</w:t>
      </w:r>
      <w:bookmarkEnd w:id="0"/>
      <w:r w:rsidR="00751BF2">
        <w:rPr>
          <w:rFonts w:hint="eastAsia"/>
          <w:color w:val="000000"/>
          <w:szCs w:val="21"/>
        </w:rPr>
        <w:t>等相关标准内容，形成征求意见稿。</w:t>
      </w:r>
    </w:p>
    <w:p w14:paraId="75557008" w14:textId="4F8A56A8" w:rsidR="006267AB" w:rsidRPr="006267AB" w:rsidRDefault="006267AB" w:rsidP="00DE5B5D">
      <w:pPr>
        <w:ind w:firstLineChars="200" w:firstLine="420"/>
        <w:rPr>
          <w:rFonts w:hint="eastAsia"/>
          <w:szCs w:val="21"/>
        </w:rPr>
      </w:pPr>
      <w:r>
        <w:rPr>
          <w:color w:val="000000"/>
          <w:szCs w:val="21"/>
        </w:rPr>
        <w:t>2020</w:t>
      </w:r>
      <w:r>
        <w:rPr>
          <w:rFonts w:hint="eastAsia"/>
          <w:color w:val="000000"/>
          <w:szCs w:val="21"/>
        </w:rPr>
        <w:t>年</w:t>
      </w:r>
      <w:r>
        <w:rPr>
          <w:color w:val="000000"/>
          <w:szCs w:val="21"/>
        </w:rPr>
        <w:t>7</w:t>
      </w:r>
      <w:r>
        <w:rPr>
          <w:rFonts w:hint="eastAsia"/>
          <w:color w:val="000000"/>
          <w:szCs w:val="21"/>
        </w:rPr>
        <w:t>月网上向全体委员和社会公开征求意见，根据反馈意见，经处理形成本送审稿。</w:t>
      </w:r>
    </w:p>
    <w:p w14:paraId="25D4361C" w14:textId="77777777" w:rsidR="00E82678" w:rsidRPr="00FD4237" w:rsidRDefault="00E82678" w:rsidP="00FD4237">
      <w:pPr>
        <w:rPr>
          <w:rFonts w:ascii="黑体" w:eastAsia="黑体" w:hAnsi="Arial" w:cs="Arial"/>
          <w:szCs w:val="21"/>
        </w:rPr>
      </w:pPr>
    </w:p>
    <w:p w14:paraId="592C95B4" w14:textId="77777777" w:rsidR="008707AD" w:rsidRPr="00FD4237" w:rsidRDefault="000F09D2" w:rsidP="00FD4237">
      <w:pPr>
        <w:rPr>
          <w:rFonts w:ascii="黑体" w:eastAsia="黑体" w:hAnsi="Arial" w:cs="Arial"/>
          <w:szCs w:val="21"/>
        </w:rPr>
      </w:pPr>
      <w:r w:rsidRPr="00FD4237">
        <w:rPr>
          <w:rFonts w:ascii="黑体" w:eastAsia="黑体" w:hAnsi="Arial" w:cs="Arial" w:hint="eastAsia"/>
          <w:szCs w:val="21"/>
        </w:rPr>
        <w:t>四</w:t>
      </w:r>
      <w:r w:rsidR="00D328F6" w:rsidRPr="00FD4237">
        <w:rPr>
          <w:rFonts w:ascii="黑体" w:eastAsia="黑体" w:hAnsi="Arial" w:cs="Arial" w:hint="eastAsia"/>
          <w:szCs w:val="21"/>
        </w:rPr>
        <w:t>、</w:t>
      </w:r>
      <w:r w:rsidR="007F7605" w:rsidRPr="00FD4237">
        <w:rPr>
          <w:rFonts w:ascii="黑体" w:eastAsia="黑体" w:hAnsi="Arial" w:cs="Arial" w:hint="eastAsia"/>
          <w:szCs w:val="21"/>
        </w:rPr>
        <w:t>标准</w:t>
      </w:r>
      <w:r w:rsidR="006F0FCD" w:rsidRPr="00FD4237">
        <w:rPr>
          <w:rFonts w:ascii="黑体" w:eastAsia="黑体" w:hAnsi="Arial" w:cs="Arial" w:hint="eastAsia"/>
          <w:szCs w:val="21"/>
        </w:rPr>
        <w:t>编制原则</w:t>
      </w:r>
      <w:r w:rsidR="007F7605" w:rsidRPr="00FD4237">
        <w:rPr>
          <w:rFonts w:ascii="黑体" w:eastAsia="黑体" w:hAnsi="Arial" w:cs="Arial" w:hint="eastAsia"/>
          <w:szCs w:val="21"/>
        </w:rPr>
        <w:t>和主要内容</w:t>
      </w:r>
    </w:p>
    <w:p w14:paraId="1E7809D0" w14:textId="77777777" w:rsidR="009C0628" w:rsidRDefault="007F7605" w:rsidP="00E34EDE">
      <w:pPr>
        <w:rPr>
          <w:rFonts w:ascii="宋体" w:hAnsi="宋体"/>
          <w:b/>
          <w:bCs/>
          <w:sz w:val="24"/>
        </w:rPr>
      </w:pPr>
      <w:r w:rsidRPr="007B12A6">
        <w:rPr>
          <w:rFonts w:eastAsia="黑体" w:hAnsi="黑体" w:hint="eastAsia"/>
          <w:szCs w:val="21"/>
        </w:rPr>
        <w:t>（一）</w:t>
      </w:r>
      <w:r w:rsidR="00DD7F88" w:rsidRPr="007B12A6">
        <w:rPr>
          <w:rFonts w:eastAsia="黑体" w:hAnsi="黑体" w:hint="eastAsia"/>
          <w:szCs w:val="21"/>
        </w:rPr>
        <w:t>标准</w:t>
      </w:r>
      <w:r w:rsidRPr="007B12A6">
        <w:rPr>
          <w:rFonts w:eastAsia="黑体" w:hAnsi="黑体" w:hint="eastAsia"/>
          <w:szCs w:val="21"/>
        </w:rPr>
        <w:t>编制原则</w:t>
      </w:r>
      <w:r w:rsidR="00E34EDE" w:rsidRPr="007B12A6">
        <w:rPr>
          <w:rFonts w:eastAsia="黑体" w:hAnsi="黑体" w:hint="eastAsia"/>
          <w:szCs w:val="21"/>
        </w:rPr>
        <w:t xml:space="preserve"> </w:t>
      </w:r>
    </w:p>
    <w:p w14:paraId="3F8EFEB6" w14:textId="0E653960" w:rsidR="009C0628" w:rsidRPr="008060A4" w:rsidRDefault="00E55D44" w:rsidP="006267AB">
      <w:pPr>
        <w:ind w:firstLineChars="200" w:firstLine="420"/>
        <w:rPr>
          <w:color w:val="000000"/>
          <w:szCs w:val="21"/>
        </w:rPr>
      </w:pPr>
      <w:r w:rsidRPr="008060A4">
        <w:rPr>
          <w:color w:val="000000"/>
          <w:szCs w:val="21"/>
        </w:rPr>
        <w:t>本</w:t>
      </w:r>
      <w:r w:rsidR="006267AB">
        <w:rPr>
          <w:rFonts w:hint="eastAsia"/>
          <w:color w:val="000000"/>
          <w:szCs w:val="21"/>
        </w:rPr>
        <w:t>文件</w:t>
      </w:r>
      <w:r w:rsidR="008707AD" w:rsidRPr="008060A4">
        <w:rPr>
          <w:color w:val="000000"/>
          <w:szCs w:val="21"/>
        </w:rPr>
        <w:t>按照</w:t>
      </w:r>
      <w:r w:rsidR="006267AB" w:rsidRPr="006267AB">
        <w:rPr>
          <w:rFonts w:hint="eastAsia"/>
          <w:color w:val="000000"/>
          <w:szCs w:val="21"/>
        </w:rPr>
        <w:t>GB/T 1.1-2020</w:t>
      </w:r>
      <w:r w:rsidR="006267AB" w:rsidRPr="006267AB">
        <w:rPr>
          <w:rFonts w:hint="eastAsia"/>
          <w:color w:val="000000"/>
          <w:szCs w:val="21"/>
        </w:rPr>
        <w:t>《标准化工作导则</w:t>
      </w:r>
      <w:r w:rsidR="006267AB" w:rsidRPr="006267AB">
        <w:rPr>
          <w:rFonts w:hint="eastAsia"/>
          <w:color w:val="000000"/>
          <w:szCs w:val="21"/>
        </w:rPr>
        <w:t xml:space="preserve">  </w:t>
      </w:r>
      <w:r w:rsidR="006267AB" w:rsidRPr="006267AB">
        <w:rPr>
          <w:rFonts w:hint="eastAsia"/>
          <w:color w:val="000000"/>
          <w:szCs w:val="21"/>
        </w:rPr>
        <w:t>第</w:t>
      </w:r>
      <w:r w:rsidR="006267AB" w:rsidRPr="006267AB">
        <w:rPr>
          <w:rFonts w:hint="eastAsia"/>
          <w:color w:val="000000"/>
          <w:szCs w:val="21"/>
        </w:rPr>
        <w:t>1</w:t>
      </w:r>
      <w:r w:rsidR="006267AB" w:rsidRPr="006267AB">
        <w:rPr>
          <w:rFonts w:hint="eastAsia"/>
          <w:color w:val="000000"/>
          <w:szCs w:val="21"/>
        </w:rPr>
        <w:t>部分：标准化文件的结构和起草规则》</w:t>
      </w:r>
      <w:r w:rsidR="008707AD" w:rsidRPr="008060A4">
        <w:rPr>
          <w:color w:val="000000"/>
          <w:szCs w:val="21"/>
        </w:rPr>
        <w:t>的要求进行编写。</w:t>
      </w:r>
    </w:p>
    <w:p w14:paraId="6BCE5339" w14:textId="5C56CDF9" w:rsidR="008707AD" w:rsidRPr="008060A4" w:rsidRDefault="006267AB" w:rsidP="006267AB">
      <w:pPr>
        <w:ind w:firstLineChars="200" w:firstLine="420"/>
        <w:rPr>
          <w:color w:val="000000"/>
          <w:szCs w:val="21"/>
        </w:rPr>
      </w:pPr>
      <w:r>
        <w:rPr>
          <w:rFonts w:hint="eastAsia"/>
          <w:color w:val="000000"/>
          <w:szCs w:val="21"/>
        </w:rPr>
        <w:t>文件</w:t>
      </w:r>
      <w:r w:rsidR="00D94713">
        <w:rPr>
          <w:rFonts w:hint="eastAsia"/>
          <w:color w:val="000000"/>
          <w:szCs w:val="21"/>
        </w:rPr>
        <w:t>针对洗涤用品</w:t>
      </w:r>
      <w:r w:rsidR="00D94713" w:rsidRPr="00D94713">
        <w:rPr>
          <w:rFonts w:hint="eastAsia"/>
          <w:color w:val="000000"/>
          <w:szCs w:val="21"/>
        </w:rPr>
        <w:t>中原料（成分）对人体健康是否存在不良影响及其程度的</w:t>
      </w:r>
      <w:r w:rsidR="00D94713">
        <w:rPr>
          <w:rFonts w:hint="eastAsia"/>
          <w:color w:val="000000"/>
          <w:szCs w:val="21"/>
        </w:rPr>
        <w:t>提出评估原则</w:t>
      </w:r>
      <w:r>
        <w:rPr>
          <w:rFonts w:hint="eastAsia"/>
          <w:color w:val="000000"/>
          <w:szCs w:val="21"/>
        </w:rPr>
        <w:t>，</w:t>
      </w:r>
      <w:r w:rsidRPr="006267AB">
        <w:rPr>
          <w:rFonts w:hint="eastAsia"/>
          <w:color w:val="000000"/>
          <w:szCs w:val="21"/>
        </w:rPr>
        <w:t>本文件适用于洗涤用品原料和产品的风险评估，包括由原料或产品生产过程中不可避免带入的安全性风险物质的评估。文件适用于消费者使用阶段，包括产品的预期使用</w:t>
      </w:r>
      <w:r>
        <w:rPr>
          <w:rFonts w:hint="eastAsia"/>
          <w:color w:val="000000"/>
          <w:szCs w:val="21"/>
        </w:rPr>
        <w:t>，但</w:t>
      </w:r>
      <w:r w:rsidRPr="006267AB">
        <w:rPr>
          <w:rFonts w:hint="eastAsia"/>
          <w:color w:val="000000"/>
          <w:szCs w:val="21"/>
        </w:rPr>
        <w:t>文件不适用于职业暴露、工业及机构使用以及产品泄露等情况。</w:t>
      </w:r>
    </w:p>
    <w:p w14:paraId="655B9A01" w14:textId="77777777" w:rsidR="00672FE8" w:rsidRPr="009C0628" w:rsidRDefault="00672FE8" w:rsidP="00446613">
      <w:pPr>
        <w:rPr>
          <w:rFonts w:ascii="宋体" w:hAnsi="宋体"/>
          <w:b/>
          <w:bCs/>
          <w:sz w:val="24"/>
        </w:rPr>
      </w:pPr>
    </w:p>
    <w:p w14:paraId="06301293" w14:textId="77777777" w:rsidR="005214B2" w:rsidRPr="009C0628" w:rsidRDefault="00DD7F88" w:rsidP="00E34EDE">
      <w:pPr>
        <w:rPr>
          <w:rFonts w:ascii="宋体" w:hAnsi="宋体"/>
          <w:b/>
          <w:bCs/>
          <w:sz w:val="24"/>
        </w:rPr>
      </w:pPr>
      <w:r w:rsidRPr="007B12A6">
        <w:rPr>
          <w:rFonts w:eastAsia="黑体" w:hAnsi="黑体" w:hint="eastAsia"/>
          <w:szCs w:val="21"/>
        </w:rPr>
        <w:t>（二）标准的主要内容</w:t>
      </w:r>
    </w:p>
    <w:p w14:paraId="7D454EB1" w14:textId="77777777" w:rsidR="009C6881" w:rsidRDefault="009A71A4" w:rsidP="00E34EDE">
      <w:pPr>
        <w:rPr>
          <w:szCs w:val="21"/>
        </w:rPr>
      </w:pPr>
      <w:r w:rsidRPr="008060A4">
        <w:rPr>
          <w:szCs w:val="21"/>
        </w:rPr>
        <w:t xml:space="preserve">    </w:t>
      </w:r>
    </w:p>
    <w:p w14:paraId="66E8CC77" w14:textId="77777777" w:rsidR="00DD7F88" w:rsidRPr="008060A4" w:rsidRDefault="009C6881" w:rsidP="00E34EDE">
      <w:pPr>
        <w:rPr>
          <w:szCs w:val="21"/>
        </w:rPr>
      </w:pPr>
      <w:r>
        <w:rPr>
          <w:szCs w:val="21"/>
        </w:rPr>
        <w:t xml:space="preserve">    </w:t>
      </w:r>
      <w:r w:rsidR="00DD7F88" w:rsidRPr="008060A4">
        <w:rPr>
          <w:szCs w:val="21"/>
        </w:rPr>
        <w:t>本标准主要包括以下</w:t>
      </w:r>
      <w:r w:rsidR="009A71A4" w:rsidRPr="008060A4">
        <w:rPr>
          <w:szCs w:val="21"/>
        </w:rPr>
        <w:t>9</w:t>
      </w:r>
      <w:r w:rsidR="00DD7F88" w:rsidRPr="008060A4">
        <w:rPr>
          <w:szCs w:val="21"/>
        </w:rPr>
        <w:t>个部分</w:t>
      </w:r>
      <w:r w:rsidR="009A71A4" w:rsidRPr="008060A4">
        <w:rPr>
          <w:szCs w:val="21"/>
        </w:rPr>
        <w:t>及附录</w:t>
      </w:r>
      <w:r w:rsidR="009C0628" w:rsidRPr="008060A4">
        <w:rPr>
          <w:szCs w:val="21"/>
        </w:rPr>
        <w:t>：</w:t>
      </w:r>
    </w:p>
    <w:p w14:paraId="0BF8EE4A" w14:textId="77777777" w:rsidR="00DD7F88" w:rsidRPr="008060A4" w:rsidRDefault="00DD7F88" w:rsidP="00F4157B">
      <w:pPr>
        <w:numPr>
          <w:ilvl w:val="0"/>
          <w:numId w:val="1"/>
        </w:numPr>
        <w:rPr>
          <w:szCs w:val="21"/>
        </w:rPr>
      </w:pPr>
      <w:r w:rsidRPr="008060A4">
        <w:rPr>
          <w:szCs w:val="21"/>
        </w:rPr>
        <w:t>范围</w:t>
      </w:r>
    </w:p>
    <w:p w14:paraId="67DA466D" w14:textId="77777777" w:rsidR="00DD7F88" w:rsidRPr="008060A4" w:rsidRDefault="009A71A4" w:rsidP="00F4157B">
      <w:pPr>
        <w:numPr>
          <w:ilvl w:val="0"/>
          <w:numId w:val="1"/>
        </w:numPr>
        <w:rPr>
          <w:szCs w:val="21"/>
        </w:rPr>
      </w:pPr>
      <w:r w:rsidRPr="008060A4">
        <w:rPr>
          <w:szCs w:val="21"/>
        </w:rPr>
        <w:lastRenderedPageBreak/>
        <w:t>规范性引用文件</w:t>
      </w:r>
    </w:p>
    <w:p w14:paraId="0255B69E" w14:textId="77777777" w:rsidR="00D94713" w:rsidRDefault="009A71A4" w:rsidP="00F4157B">
      <w:pPr>
        <w:numPr>
          <w:ilvl w:val="0"/>
          <w:numId w:val="1"/>
        </w:numPr>
        <w:rPr>
          <w:szCs w:val="21"/>
        </w:rPr>
      </w:pPr>
      <w:r w:rsidRPr="008060A4">
        <w:rPr>
          <w:szCs w:val="21"/>
        </w:rPr>
        <w:t>术语和定义</w:t>
      </w:r>
    </w:p>
    <w:p w14:paraId="3BCCB09E" w14:textId="2AE3DB02" w:rsidR="00DD7F88" w:rsidRPr="008060A4" w:rsidRDefault="009A71A4" w:rsidP="00F4157B">
      <w:pPr>
        <w:numPr>
          <w:ilvl w:val="0"/>
          <w:numId w:val="1"/>
        </w:numPr>
        <w:rPr>
          <w:szCs w:val="21"/>
        </w:rPr>
      </w:pPr>
      <w:r w:rsidRPr="008060A4">
        <w:rPr>
          <w:szCs w:val="21"/>
        </w:rPr>
        <w:t>缩略语</w:t>
      </w:r>
    </w:p>
    <w:p w14:paraId="36A08241" w14:textId="4B8249C6" w:rsidR="009A71A4" w:rsidRPr="008060A4" w:rsidRDefault="00D94713" w:rsidP="00F4157B">
      <w:pPr>
        <w:numPr>
          <w:ilvl w:val="0"/>
          <w:numId w:val="1"/>
        </w:numPr>
        <w:rPr>
          <w:szCs w:val="21"/>
        </w:rPr>
      </w:pPr>
      <w:bookmarkStart w:id="1" w:name="_Hlk44940697"/>
      <w:r>
        <w:rPr>
          <w:rFonts w:hint="eastAsia"/>
          <w:szCs w:val="21"/>
        </w:rPr>
        <w:t>评估原则</w:t>
      </w:r>
      <w:bookmarkEnd w:id="1"/>
    </w:p>
    <w:p w14:paraId="46B1BDD2" w14:textId="4420BE6E" w:rsidR="009A71A4" w:rsidRPr="008060A4" w:rsidRDefault="00D94713" w:rsidP="00F4157B">
      <w:pPr>
        <w:numPr>
          <w:ilvl w:val="0"/>
          <w:numId w:val="1"/>
        </w:numPr>
        <w:rPr>
          <w:szCs w:val="21"/>
        </w:rPr>
      </w:pPr>
      <w:r>
        <w:rPr>
          <w:rFonts w:hint="eastAsia"/>
          <w:szCs w:val="21"/>
        </w:rPr>
        <w:t>例外情况</w:t>
      </w:r>
    </w:p>
    <w:p w14:paraId="2BCC02B3" w14:textId="27DC995E" w:rsidR="009A71A4" w:rsidRPr="008060A4" w:rsidRDefault="00D94713" w:rsidP="00F4157B">
      <w:pPr>
        <w:numPr>
          <w:ilvl w:val="0"/>
          <w:numId w:val="1"/>
        </w:numPr>
        <w:rPr>
          <w:szCs w:val="21"/>
        </w:rPr>
      </w:pPr>
      <w:r>
        <w:rPr>
          <w:rFonts w:hint="eastAsia"/>
          <w:szCs w:val="21"/>
        </w:rPr>
        <w:t>评估要求</w:t>
      </w:r>
    </w:p>
    <w:p w14:paraId="4C904599" w14:textId="048E215A" w:rsidR="009A71A4" w:rsidRPr="008060A4" w:rsidRDefault="00D94713" w:rsidP="00F4157B">
      <w:pPr>
        <w:numPr>
          <w:ilvl w:val="0"/>
          <w:numId w:val="1"/>
        </w:numPr>
        <w:rPr>
          <w:szCs w:val="21"/>
        </w:rPr>
      </w:pPr>
      <w:r w:rsidRPr="00D94713">
        <w:rPr>
          <w:rFonts w:hint="eastAsia"/>
          <w:szCs w:val="21"/>
        </w:rPr>
        <w:t>洗涤用品原料健康风险评估程序</w:t>
      </w:r>
    </w:p>
    <w:p w14:paraId="55CADDBD" w14:textId="64B0D7C0" w:rsidR="009A71A4" w:rsidRPr="008060A4" w:rsidRDefault="00D94713" w:rsidP="00F4157B">
      <w:pPr>
        <w:numPr>
          <w:ilvl w:val="0"/>
          <w:numId w:val="1"/>
        </w:numPr>
        <w:rPr>
          <w:szCs w:val="21"/>
        </w:rPr>
      </w:pPr>
      <w:bookmarkStart w:id="2" w:name="_Hlk44941486"/>
      <w:r>
        <w:rPr>
          <w:rFonts w:hint="eastAsia"/>
          <w:szCs w:val="21"/>
        </w:rPr>
        <w:t>评估</w:t>
      </w:r>
      <w:bookmarkEnd w:id="2"/>
    </w:p>
    <w:p w14:paraId="62A98FB9" w14:textId="4248A87B" w:rsidR="009A71A4" w:rsidRPr="008060A4" w:rsidRDefault="00D94713" w:rsidP="00F4157B">
      <w:pPr>
        <w:numPr>
          <w:ilvl w:val="0"/>
          <w:numId w:val="1"/>
        </w:numPr>
        <w:rPr>
          <w:szCs w:val="21"/>
        </w:rPr>
      </w:pPr>
      <w:r w:rsidRPr="00D94713">
        <w:rPr>
          <w:rFonts w:hint="eastAsia"/>
          <w:szCs w:val="21"/>
        </w:rPr>
        <w:t>结论及建议</w:t>
      </w:r>
    </w:p>
    <w:p w14:paraId="1DFB93E9" w14:textId="6551AC1C" w:rsidR="009A71A4" w:rsidRPr="008060A4" w:rsidRDefault="009A71A4" w:rsidP="009A71A4">
      <w:pPr>
        <w:ind w:left="720"/>
        <w:rPr>
          <w:szCs w:val="21"/>
        </w:rPr>
      </w:pPr>
      <w:r w:rsidRPr="008060A4">
        <w:rPr>
          <w:szCs w:val="21"/>
        </w:rPr>
        <w:t>附录</w:t>
      </w:r>
      <w:r w:rsidRPr="008060A4">
        <w:rPr>
          <w:szCs w:val="21"/>
        </w:rPr>
        <w:t>A</w:t>
      </w:r>
      <w:bookmarkStart w:id="3" w:name="_Hlk44940415"/>
      <w:r w:rsidR="00D94713">
        <w:rPr>
          <w:rFonts w:hint="eastAsia"/>
          <w:szCs w:val="21"/>
        </w:rPr>
        <w:t>（资料性）</w:t>
      </w:r>
      <w:bookmarkEnd w:id="3"/>
      <w:r w:rsidR="00D94713" w:rsidRPr="00D94713">
        <w:rPr>
          <w:rFonts w:hint="eastAsia"/>
          <w:szCs w:val="21"/>
        </w:rPr>
        <w:t>洗涤用品原料健康风险评估报告格式示例</w:t>
      </w:r>
    </w:p>
    <w:p w14:paraId="5766141B" w14:textId="2297AE32" w:rsidR="009A71A4" w:rsidRPr="008060A4" w:rsidRDefault="009A71A4" w:rsidP="009A71A4">
      <w:pPr>
        <w:rPr>
          <w:szCs w:val="21"/>
        </w:rPr>
      </w:pPr>
      <w:r w:rsidRPr="008060A4">
        <w:rPr>
          <w:szCs w:val="21"/>
        </w:rPr>
        <w:t xml:space="preserve">       </w:t>
      </w:r>
      <w:r w:rsidRPr="008060A4">
        <w:rPr>
          <w:szCs w:val="21"/>
        </w:rPr>
        <w:t>附录</w:t>
      </w:r>
      <w:r w:rsidRPr="008060A4">
        <w:rPr>
          <w:szCs w:val="21"/>
        </w:rPr>
        <w:t>B</w:t>
      </w:r>
      <w:r w:rsidR="00D94713" w:rsidRPr="00D94713">
        <w:rPr>
          <w:rFonts w:hint="eastAsia"/>
          <w:szCs w:val="21"/>
        </w:rPr>
        <w:t>（资料性）危害性鉴别</w:t>
      </w:r>
    </w:p>
    <w:p w14:paraId="021E2E13" w14:textId="5C094160" w:rsidR="009A71A4" w:rsidRPr="008060A4" w:rsidRDefault="009A71A4" w:rsidP="009A71A4">
      <w:pPr>
        <w:rPr>
          <w:szCs w:val="21"/>
        </w:rPr>
      </w:pPr>
      <w:r w:rsidRPr="008060A4">
        <w:rPr>
          <w:szCs w:val="21"/>
        </w:rPr>
        <w:t xml:space="preserve">       </w:t>
      </w:r>
      <w:r w:rsidRPr="008060A4">
        <w:rPr>
          <w:szCs w:val="21"/>
        </w:rPr>
        <w:t>附录</w:t>
      </w:r>
      <w:r w:rsidR="008638FD">
        <w:rPr>
          <w:rFonts w:hint="eastAsia"/>
          <w:szCs w:val="21"/>
        </w:rPr>
        <w:t>C</w:t>
      </w:r>
      <w:r w:rsidR="00D94713" w:rsidRPr="00D94713">
        <w:rPr>
          <w:rFonts w:hint="eastAsia"/>
          <w:szCs w:val="21"/>
        </w:rPr>
        <w:t>（资料性）洗涤产品的使用方法与习惯表</w:t>
      </w:r>
    </w:p>
    <w:p w14:paraId="5ADA2F58" w14:textId="66F96046" w:rsidR="009A71A4" w:rsidRDefault="009A71A4" w:rsidP="00FD4237">
      <w:pPr>
        <w:rPr>
          <w:szCs w:val="21"/>
        </w:rPr>
      </w:pPr>
      <w:r w:rsidRPr="008060A4">
        <w:rPr>
          <w:szCs w:val="21"/>
        </w:rPr>
        <w:t xml:space="preserve">       </w:t>
      </w:r>
      <w:r w:rsidRPr="008060A4">
        <w:rPr>
          <w:szCs w:val="21"/>
        </w:rPr>
        <w:t>附录</w:t>
      </w:r>
      <w:r w:rsidR="008638FD">
        <w:rPr>
          <w:szCs w:val="21"/>
        </w:rPr>
        <w:t>D</w:t>
      </w:r>
      <w:bookmarkStart w:id="4" w:name="OLE_LINK1"/>
      <w:bookmarkStart w:id="5" w:name="OLE_LINK2"/>
      <w:r w:rsidR="00D94713" w:rsidRPr="00D94713">
        <w:rPr>
          <w:rFonts w:hint="eastAsia"/>
          <w:szCs w:val="21"/>
        </w:rPr>
        <w:t>（</w:t>
      </w:r>
      <w:r w:rsidR="00D94713">
        <w:rPr>
          <w:rFonts w:hint="eastAsia"/>
          <w:szCs w:val="21"/>
        </w:rPr>
        <w:t>规范</w:t>
      </w:r>
      <w:r w:rsidR="00D94713" w:rsidRPr="00D94713">
        <w:rPr>
          <w:rFonts w:hint="eastAsia"/>
          <w:szCs w:val="21"/>
        </w:rPr>
        <w:t>性）</w:t>
      </w:r>
      <w:bookmarkEnd w:id="4"/>
      <w:bookmarkEnd w:id="5"/>
      <w:r w:rsidR="00D94713" w:rsidRPr="00D94713">
        <w:rPr>
          <w:rFonts w:hint="eastAsia"/>
          <w:szCs w:val="21"/>
        </w:rPr>
        <w:t>暴露模型</w:t>
      </w:r>
    </w:p>
    <w:p w14:paraId="06E38CF9" w14:textId="19025AA6" w:rsidR="00D94713" w:rsidRDefault="002E52A0" w:rsidP="002E52A0">
      <w:pPr>
        <w:ind w:firstLineChars="337" w:firstLine="708"/>
        <w:rPr>
          <w:szCs w:val="21"/>
        </w:rPr>
      </w:pPr>
      <w:r w:rsidRPr="008060A4">
        <w:rPr>
          <w:szCs w:val="21"/>
        </w:rPr>
        <w:t>附录</w:t>
      </w:r>
      <w:r>
        <w:rPr>
          <w:rFonts w:hint="eastAsia"/>
          <w:szCs w:val="21"/>
        </w:rPr>
        <w:t>E</w:t>
      </w:r>
      <w:r w:rsidRPr="00D94713">
        <w:rPr>
          <w:rFonts w:hint="eastAsia"/>
          <w:szCs w:val="21"/>
        </w:rPr>
        <w:t>（</w:t>
      </w:r>
      <w:r>
        <w:rPr>
          <w:rFonts w:hint="eastAsia"/>
          <w:szCs w:val="21"/>
        </w:rPr>
        <w:t>规范</w:t>
      </w:r>
      <w:r w:rsidRPr="00D94713">
        <w:rPr>
          <w:rFonts w:hint="eastAsia"/>
          <w:szCs w:val="21"/>
        </w:rPr>
        <w:t>性）</w:t>
      </w:r>
      <w:r w:rsidRPr="002E52A0">
        <w:rPr>
          <w:rFonts w:hint="eastAsia"/>
          <w:szCs w:val="21"/>
        </w:rPr>
        <w:t>暴露参数集</w:t>
      </w:r>
    </w:p>
    <w:p w14:paraId="3CC5F998" w14:textId="77777777" w:rsidR="002E52A0" w:rsidRPr="00FD4237" w:rsidRDefault="002E52A0" w:rsidP="00FD4237">
      <w:pPr>
        <w:rPr>
          <w:rFonts w:ascii="黑体" w:eastAsia="黑体" w:hAnsi="Arial" w:cs="Arial"/>
          <w:szCs w:val="21"/>
        </w:rPr>
      </w:pPr>
    </w:p>
    <w:p w14:paraId="7F5735C2" w14:textId="77777777" w:rsidR="008707AD" w:rsidRPr="007B12A6" w:rsidRDefault="000F09D2">
      <w:pPr>
        <w:rPr>
          <w:rFonts w:eastAsia="黑体" w:hAnsi="黑体"/>
          <w:szCs w:val="21"/>
        </w:rPr>
      </w:pPr>
      <w:r w:rsidRPr="007B12A6">
        <w:rPr>
          <w:rFonts w:eastAsia="黑体" w:hAnsi="黑体" w:hint="eastAsia"/>
          <w:szCs w:val="21"/>
        </w:rPr>
        <w:t>五</w:t>
      </w:r>
      <w:r w:rsidR="00D328F6" w:rsidRPr="007B12A6">
        <w:rPr>
          <w:rFonts w:eastAsia="黑体" w:hAnsi="黑体" w:hint="eastAsia"/>
          <w:szCs w:val="21"/>
        </w:rPr>
        <w:t>、</w:t>
      </w:r>
      <w:r w:rsidR="00DD2A0D" w:rsidRPr="007B12A6">
        <w:rPr>
          <w:rFonts w:eastAsia="黑体" w:hAnsi="黑体" w:hint="eastAsia"/>
          <w:szCs w:val="21"/>
        </w:rPr>
        <w:t>主要内容的说明</w:t>
      </w:r>
    </w:p>
    <w:p w14:paraId="4FB64ECF" w14:textId="77777777" w:rsidR="00212EE3" w:rsidRPr="00DD2A0D" w:rsidRDefault="00212EE3">
      <w:pPr>
        <w:rPr>
          <w:rFonts w:ascii="宋体" w:hAnsi="宋体"/>
          <w:kern w:val="0"/>
          <w:sz w:val="24"/>
        </w:rPr>
      </w:pPr>
    </w:p>
    <w:p w14:paraId="1FFA3471" w14:textId="7A56F10C" w:rsidR="00212EE3" w:rsidRPr="008060A4" w:rsidRDefault="0016371B">
      <w:pPr>
        <w:rPr>
          <w:rFonts w:ascii="宋体" w:hAnsi="宋体"/>
          <w:kern w:val="0"/>
          <w:szCs w:val="21"/>
        </w:rPr>
      </w:pPr>
      <w:r w:rsidRPr="008060A4">
        <w:rPr>
          <w:rFonts w:ascii="宋体" w:hAnsi="宋体" w:hint="eastAsia"/>
          <w:kern w:val="0"/>
          <w:szCs w:val="21"/>
        </w:rPr>
        <w:t xml:space="preserve">    </w:t>
      </w:r>
      <w:r w:rsidR="00212EE3" w:rsidRPr="008060A4">
        <w:rPr>
          <w:rFonts w:ascii="宋体" w:hAnsi="宋体" w:hint="eastAsia"/>
          <w:kern w:val="0"/>
          <w:szCs w:val="21"/>
        </w:rPr>
        <w:t>本标准为首次制定，</w:t>
      </w:r>
      <w:r w:rsidR="004827F0" w:rsidRPr="008060A4">
        <w:rPr>
          <w:rFonts w:ascii="宋体" w:hAnsi="宋体" w:hint="eastAsia"/>
          <w:kern w:val="0"/>
          <w:szCs w:val="21"/>
        </w:rPr>
        <w:t>本</w:t>
      </w:r>
      <w:r w:rsidR="00C37F9F">
        <w:rPr>
          <w:rFonts w:ascii="宋体" w:hAnsi="宋体" w:hint="eastAsia"/>
          <w:kern w:val="0"/>
          <w:szCs w:val="21"/>
        </w:rPr>
        <w:t>标准建立了</w:t>
      </w:r>
      <w:r w:rsidR="002E52A0">
        <w:rPr>
          <w:rFonts w:ascii="宋体" w:hAnsi="宋体" w:hint="eastAsia"/>
          <w:kern w:val="0"/>
          <w:szCs w:val="21"/>
        </w:rPr>
        <w:t>洗涤用品原料健康风险评估应遵循的原则</w:t>
      </w:r>
      <w:r w:rsidRPr="008060A4">
        <w:rPr>
          <w:rFonts w:ascii="宋体" w:hAnsi="宋体" w:hint="eastAsia"/>
          <w:kern w:val="0"/>
          <w:szCs w:val="21"/>
        </w:rPr>
        <w:t>。</w:t>
      </w:r>
    </w:p>
    <w:p w14:paraId="5CBA9356" w14:textId="77777777" w:rsidR="00E34EDE" w:rsidRPr="007B12A6" w:rsidRDefault="00E34EDE">
      <w:pPr>
        <w:rPr>
          <w:rFonts w:eastAsia="黑体" w:hAnsi="黑体"/>
          <w:szCs w:val="21"/>
        </w:rPr>
      </w:pPr>
    </w:p>
    <w:p w14:paraId="04D7C6D6" w14:textId="31BFCEAE" w:rsidR="00C73D55" w:rsidRPr="007B12A6" w:rsidRDefault="00E34EDE" w:rsidP="00254D5F">
      <w:pPr>
        <w:rPr>
          <w:rFonts w:eastAsia="黑体" w:hAnsi="黑体"/>
          <w:szCs w:val="21"/>
        </w:rPr>
      </w:pPr>
      <w:r w:rsidRPr="007B12A6">
        <w:rPr>
          <w:rFonts w:eastAsia="黑体" w:hAnsi="黑体" w:hint="eastAsia"/>
          <w:szCs w:val="21"/>
        </w:rPr>
        <w:t>1.</w:t>
      </w:r>
      <w:r w:rsidRPr="007B12A6">
        <w:rPr>
          <w:rFonts w:eastAsia="黑体" w:hAnsi="黑体"/>
          <w:szCs w:val="21"/>
        </w:rPr>
        <w:t xml:space="preserve"> </w:t>
      </w:r>
      <w:r w:rsidR="002E52A0" w:rsidRPr="002E52A0">
        <w:rPr>
          <w:rFonts w:eastAsia="黑体" w:hAnsi="黑体" w:hint="eastAsia"/>
          <w:szCs w:val="21"/>
        </w:rPr>
        <w:t>评估原则</w:t>
      </w:r>
    </w:p>
    <w:p w14:paraId="64F3A1C2" w14:textId="3F7DFABE" w:rsidR="00170495" w:rsidRPr="008060A4" w:rsidRDefault="002E52A0" w:rsidP="005214B2">
      <w:pPr>
        <w:ind w:firstLine="480"/>
        <w:rPr>
          <w:rFonts w:ascii="宋体" w:hAnsi="宋体"/>
          <w:szCs w:val="21"/>
        </w:rPr>
      </w:pPr>
      <w:r>
        <w:rPr>
          <w:rFonts w:hint="eastAsia"/>
          <w:bCs/>
        </w:rPr>
        <w:t>给出了开展洗涤用品原料风险评估实施的基本条件</w:t>
      </w:r>
      <w:r w:rsidR="002B28DC" w:rsidRPr="008060A4">
        <w:rPr>
          <w:rFonts w:ascii="宋体" w:hAnsi="宋体" w:hint="eastAsia"/>
          <w:szCs w:val="21"/>
        </w:rPr>
        <w:t>。</w:t>
      </w:r>
    </w:p>
    <w:p w14:paraId="71917B25" w14:textId="791FD173" w:rsidR="00C73D55" w:rsidRPr="007B12A6" w:rsidRDefault="00E34EDE" w:rsidP="00254D5F">
      <w:pPr>
        <w:rPr>
          <w:rFonts w:eastAsia="黑体" w:hAnsi="黑体"/>
          <w:szCs w:val="21"/>
        </w:rPr>
      </w:pPr>
      <w:r w:rsidRPr="007B12A6">
        <w:rPr>
          <w:rFonts w:eastAsia="黑体" w:hAnsi="黑体" w:hint="eastAsia"/>
          <w:szCs w:val="21"/>
        </w:rPr>
        <w:t>2.</w:t>
      </w:r>
      <w:r w:rsidRPr="007B12A6">
        <w:rPr>
          <w:rFonts w:eastAsia="黑体" w:hAnsi="黑体"/>
          <w:szCs w:val="21"/>
        </w:rPr>
        <w:t xml:space="preserve"> </w:t>
      </w:r>
      <w:r w:rsidR="002E52A0">
        <w:rPr>
          <w:rFonts w:eastAsia="黑体" w:hAnsi="黑体" w:hint="eastAsia"/>
          <w:szCs w:val="21"/>
        </w:rPr>
        <w:t>例外情况</w:t>
      </w:r>
    </w:p>
    <w:p w14:paraId="09A67C74" w14:textId="00BD1487" w:rsidR="00115DEC" w:rsidRPr="000F6A02" w:rsidRDefault="002E52A0" w:rsidP="00855843">
      <w:pPr>
        <w:pStyle w:val="Minutesinfo"/>
        <w:ind w:firstLine="492"/>
        <w:rPr>
          <w:rFonts w:ascii="Times New Roman" w:hAnsi="Times New Roman" w:cs="Times New Roman"/>
          <w:kern w:val="2"/>
          <w:sz w:val="21"/>
          <w:szCs w:val="21"/>
          <w:lang w:eastAsia="zh-CN"/>
        </w:rPr>
      </w:pPr>
      <w:r>
        <w:rPr>
          <w:rFonts w:ascii="Times New Roman" w:hAnsi="Times New Roman" w:cs="Times New Roman" w:hint="eastAsia"/>
          <w:kern w:val="2"/>
          <w:sz w:val="21"/>
          <w:szCs w:val="21"/>
          <w:lang w:eastAsia="zh-CN"/>
        </w:rPr>
        <w:t>对标准不适用情况进行了界定</w:t>
      </w:r>
      <w:r w:rsidR="00115DEC" w:rsidRPr="000F6A02">
        <w:rPr>
          <w:rFonts w:ascii="Times New Roman" w:hAnsi="Times New Roman" w:cs="Times New Roman"/>
          <w:kern w:val="2"/>
          <w:sz w:val="21"/>
          <w:szCs w:val="21"/>
          <w:lang w:eastAsia="zh-CN"/>
        </w:rPr>
        <w:t>。</w:t>
      </w:r>
    </w:p>
    <w:p w14:paraId="53012284" w14:textId="57337E01" w:rsidR="00B00870" w:rsidRPr="007B12A6" w:rsidRDefault="002E52A0" w:rsidP="00B00870">
      <w:pPr>
        <w:rPr>
          <w:rFonts w:eastAsia="黑体" w:hAnsi="黑体"/>
          <w:szCs w:val="21"/>
        </w:rPr>
      </w:pPr>
      <w:r>
        <w:rPr>
          <w:rFonts w:eastAsia="黑体" w:hAnsi="黑体"/>
          <w:szCs w:val="21"/>
        </w:rPr>
        <w:t>3.</w:t>
      </w:r>
      <w:r w:rsidR="00E34EDE" w:rsidRPr="007B12A6">
        <w:rPr>
          <w:rFonts w:eastAsia="黑体" w:hAnsi="黑体" w:hint="eastAsia"/>
          <w:szCs w:val="21"/>
        </w:rPr>
        <w:t xml:space="preserve"> </w:t>
      </w:r>
      <w:r w:rsidR="004A646D" w:rsidRPr="004A646D">
        <w:rPr>
          <w:rFonts w:eastAsia="黑体" w:hAnsi="黑体" w:hint="eastAsia"/>
          <w:szCs w:val="21"/>
        </w:rPr>
        <w:t>评估要求</w:t>
      </w:r>
    </w:p>
    <w:p w14:paraId="5957F6D6" w14:textId="12157E74" w:rsidR="004A646D" w:rsidRPr="004A646D" w:rsidRDefault="004A646D" w:rsidP="004A646D">
      <w:pPr>
        <w:ind w:firstLineChars="202" w:firstLine="424"/>
        <w:rPr>
          <w:kern w:val="0"/>
          <w:szCs w:val="21"/>
        </w:rPr>
      </w:pPr>
      <w:r>
        <w:rPr>
          <w:rFonts w:hint="eastAsia"/>
          <w:kern w:val="0"/>
          <w:szCs w:val="21"/>
        </w:rPr>
        <w:t>要求</w:t>
      </w:r>
      <w:r w:rsidRPr="004A646D">
        <w:rPr>
          <w:rFonts w:hint="eastAsia"/>
          <w:kern w:val="0"/>
          <w:szCs w:val="21"/>
        </w:rPr>
        <w:t>在出现下述情况下应开展风险评估：</w:t>
      </w:r>
    </w:p>
    <w:p w14:paraId="1EA55E1D" w14:textId="77777777" w:rsidR="004A646D" w:rsidRPr="004A646D" w:rsidRDefault="004A646D" w:rsidP="004A646D">
      <w:pPr>
        <w:ind w:firstLineChars="202" w:firstLine="424"/>
        <w:rPr>
          <w:kern w:val="0"/>
          <w:szCs w:val="21"/>
        </w:rPr>
      </w:pPr>
      <w:r w:rsidRPr="004A646D">
        <w:rPr>
          <w:rFonts w:hint="eastAsia"/>
          <w:kern w:val="0"/>
          <w:szCs w:val="21"/>
        </w:rPr>
        <w:t>a</w:t>
      </w:r>
      <w:r w:rsidRPr="004A646D">
        <w:rPr>
          <w:rFonts w:hint="eastAsia"/>
          <w:kern w:val="0"/>
          <w:szCs w:val="21"/>
        </w:rPr>
        <w:t>）产品配方中使用了某种新原料；</w:t>
      </w:r>
    </w:p>
    <w:p w14:paraId="4918475D" w14:textId="77777777" w:rsidR="004A646D" w:rsidRPr="004A646D" w:rsidRDefault="004A646D" w:rsidP="004A646D">
      <w:pPr>
        <w:ind w:firstLineChars="202" w:firstLine="424"/>
        <w:rPr>
          <w:kern w:val="0"/>
          <w:szCs w:val="21"/>
        </w:rPr>
      </w:pPr>
      <w:r w:rsidRPr="004A646D">
        <w:rPr>
          <w:rFonts w:hint="eastAsia"/>
          <w:kern w:val="0"/>
          <w:szCs w:val="21"/>
        </w:rPr>
        <w:t>b</w:t>
      </w:r>
      <w:r w:rsidRPr="004A646D">
        <w:rPr>
          <w:rFonts w:hint="eastAsia"/>
          <w:kern w:val="0"/>
          <w:szCs w:val="21"/>
        </w:rPr>
        <w:t>）产品配方在原配方基础上出现很大的调整；</w:t>
      </w:r>
    </w:p>
    <w:p w14:paraId="03AC9EEF" w14:textId="77777777" w:rsidR="004A646D" w:rsidRDefault="004A646D" w:rsidP="004A646D">
      <w:pPr>
        <w:ind w:firstLineChars="202" w:firstLine="424"/>
        <w:rPr>
          <w:kern w:val="0"/>
          <w:szCs w:val="21"/>
        </w:rPr>
      </w:pPr>
      <w:r w:rsidRPr="004A646D">
        <w:rPr>
          <w:rFonts w:hint="eastAsia"/>
          <w:kern w:val="0"/>
          <w:szCs w:val="21"/>
        </w:rPr>
        <w:t>c</w:t>
      </w:r>
      <w:r w:rsidRPr="004A646D">
        <w:rPr>
          <w:rFonts w:hint="eastAsia"/>
          <w:kern w:val="0"/>
          <w:szCs w:val="21"/>
        </w:rPr>
        <w:t>）现有原料被用于一个新的产品类别。</w:t>
      </w:r>
    </w:p>
    <w:p w14:paraId="1C441632" w14:textId="318F9C59" w:rsidR="00B00870" w:rsidRPr="004A646D" w:rsidRDefault="004A646D" w:rsidP="004A646D">
      <w:pPr>
        <w:rPr>
          <w:kern w:val="0"/>
          <w:szCs w:val="21"/>
        </w:rPr>
      </w:pPr>
      <w:r>
        <w:rPr>
          <w:rFonts w:eastAsia="黑体" w:hAnsi="黑体"/>
          <w:szCs w:val="21"/>
        </w:rPr>
        <w:t>4.</w:t>
      </w:r>
      <w:r w:rsidR="00AC33DF" w:rsidRPr="007B12A6">
        <w:rPr>
          <w:rFonts w:eastAsia="黑体" w:hAnsi="黑体"/>
          <w:szCs w:val="21"/>
        </w:rPr>
        <w:t xml:space="preserve"> </w:t>
      </w:r>
      <w:r w:rsidRPr="004A646D">
        <w:rPr>
          <w:rFonts w:eastAsia="黑体" w:hAnsi="黑体" w:hint="eastAsia"/>
          <w:szCs w:val="21"/>
        </w:rPr>
        <w:t>洗涤用品原料健康风险评估程序</w:t>
      </w:r>
    </w:p>
    <w:p w14:paraId="7B144AFC" w14:textId="5F944BD8" w:rsidR="00B00870" w:rsidRPr="00850D40" w:rsidRDefault="00B00870" w:rsidP="00B00870">
      <w:pPr>
        <w:rPr>
          <w:rFonts w:ascii="宋体" w:hAnsi="宋体"/>
          <w:kern w:val="0"/>
          <w:szCs w:val="21"/>
        </w:rPr>
      </w:pPr>
      <w:r w:rsidRPr="008060A4">
        <w:rPr>
          <w:rFonts w:ascii="宋体" w:hAnsi="宋体" w:hint="eastAsia"/>
          <w:szCs w:val="21"/>
        </w:rPr>
        <w:t xml:space="preserve">    </w:t>
      </w:r>
      <w:r w:rsidR="004A646D">
        <w:rPr>
          <w:rFonts w:ascii="宋体" w:hAnsi="宋体" w:hint="eastAsia"/>
          <w:kern w:val="0"/>
          <w:szCs w:val="21"/>
        </w:rPr>
        <w:t>以说明和框图形式描述了原料健康风险评估程序</w:t>
      </w:r>
      <w:r w:rsidRPr="00850D40">
        <w:rPr>
          <w:rFonts w:ascii="宋体" w:hAnsi="宋体" w:hint="eastAsia"/>
          <w:kern w:val="0"/>
          <w:szCs w:val="21"/>
        </w:rPr>
        <w:t>。</w:t>
      </w:r>
    </w:p>
    <w:p w14:paraId="599B02CE" w14:textId="1BE02713" w:rsidR="00B00870" w:rsidRDefault="004A646D" w:rsidP="00B00870">
      <w:pPr>
        <w:rPr>
          <w:rFonts w:ascii="宋体" w:hAnsi="宋体"/>
          <w:b/>
          <w:sz w:val="24"/>
        </w:rPr>
      </w:pPr>
      <w:r>
        <w:rPr>
          <w:rFonts w:eastAsia="黑体" w:hAnsi="黑体"/>
          <w:szCs w:val="21"/>
        </w:rPr>
        <w:t>5.</w:t>
      </w:r>
      <w:r w:rsidR="00E34EDE" w:rsidRPr="007B12A6">
        <w:rPr>
          <w:rFonts w:eastAsia="黑体" w:hAnsi="黑体" w:hint="eastAsia"/>
          <w:szCs w:val="21"/>
        </w:rPr>
        <w:t xml:space="preserve"> </w:t>
      </w:r>
      <w:r w:rsidRPr="004A646D">
        <w:rPr>
          <w:rFonts w:eastAsia="黑体" w:hAnsi="黑体" w:hint="eastAsia"/>
          <w:szCs w:val="21"/>
        </w:rPr>
        <w:t>评估</w:t>
      </w:r>
    </w:p>
    <w:p w14:paraId="2AC783AF" w14:textId="7FFECEFC" w:rsidR="00B00870" w:rsidRPr="00850D40" w:rsidRDefault="00153D43" w:rsidP="00153D43">
      <w:pPr>
        <w:rPr>
          <w:rFonts w:ascii="宋体" w:hAnsi="宋体"/>
          <w:kern w:val="0"/>
          <w:szCs w:val="21"/>
        </w:rPr>
      </w:pPr>
      <w:r w:rsidRPr="00850D40">
        <w:rPr>
          <w:rFonts w:ascii="宋体" w:hAnsi="宋体" w:hint="eastAsia"/>
          <w:kern w:val="0"/>
          <w:szCs w:val="21"/>
        </w:rPr>
        <w:t xml:space="preserve">    </w:t>
      </w:r>
      <w:r w:rsidR="004A646D">
        <w:rPr>
          <w:rFonts w:ascii="宋体" w:hAnsi="宋体" w:hint="eastAsia"/>
          <w:kern w:val="0"/>
          <w:szCs w:val="21"/>
        </w:rPr>
        <w:t>从危害评估、暴露评估、风险性表征三个阶段提出评估方法和要求</w:t>
      </w:r>
      <w:r w:rsidR="00B00870" w:rsidRPr="00850D40">
        <w:rPr>
          <w:rFonts w:ascii="宋体" w:hAnsi="宋体"/>
          <w:kern w:val="0"/>
          <w:szCs w:val="21"/>
        </w:rPr>
        <w:t>。</w:t>
      </w:r>
    </w:p>
    <w:p w14:paraId="4313AB2A" w14:textId="77777777" w:rsidR="007337E7" w:rsidRPr="00C17738" w:rsidRDefault="007337E7" w:rsidP="007337E7">
      <w:pPr>
        <w:rPr>
          <w:rFonts w:ascii="宋体" w:hAnsi="宋体"/>
          <w:sz w:val="24"/>
        </w:rPr>
      </w:pPr>
      <w:r w:rsidRPr="00C17738">
        <w:rPr>
          <w:rFonts w:ascii="宋体" w:hAnsi="宋体"/>
          <w:sz w:val="24"/>
        </w:rPr>
        <w:t xml:space="preserve">    </w:t>
      </w:r>
    </w:p>
    <w:p w14:paraId="017B7EEE" w14:textId="4F5BB987" w:rsidR="00B00870" w:rsidRPr="00FD4237" w:rsidRDefault="00F47DE5" w:rsidP="00B00870">
      <w:pPr>
        <w:rPr>
          <w:rFonts w:ascii="黑体" w:eastAsia="黑体" w:hAnsi="Arial" w:cs="Arial"/>
          <w:szCs w:val="21"/>
        </w:rPr>
      </w:pPr>
      <w:r w:rsidRPr="00FD4237">
        <w:rPr>
          <w:rFonts w:ascii="黑体" w:eastAsia="黑体" w:hAnsi="Arial" w:cs="Arial" w:hint="eastAsia"/>
          <w:szCs w:val="21"/>
        </w:rPr>
        <w:t>六</w:t>
      </w:r>
      <w:r w:rsidR="004827F0" w:rsidRPr="00FD4237">
        <w:rPr>
          <w:rFonts w:ascii="黑体" w:eastAsia="黑体" w:hAnsi="Arial" w:cs="Arial" w:hint="eastAsia"/>
          <w:szCs w:val="21"/>
        </w:rPr>
        <w:t>、</w:t>
      </w:r>
      <w:r w:rsidR="004A646D">
        <w:rPr>
          <w:rFonts w:ascii="黑体" w:eastAsia="黑体" w:hAnsi="Arial" w:cs="Arial" w:hint="eastAsia"/>
          <w:szCs w:val="21"/>
        </w:rPr>
        <w:t>附录</w:t>
      </w:r>
    </w:p>
    <w:p w14:paraId="79C12E33" w14:textId="6673F1F4" w:rsidR="00F956DA" w:rsidRPr="004A646D" w:rsidRDefault="004A646D" w:rsidP="004A646D">
      <w:pPr>
        <w:ind w:firstLineChars="202" w:firstLine="424"/>
        <w:rPr>
          <w:kern w:val="0"/>
          <w:szCs w:val="21"/>
        </w:rPr>
      </w:pPr>
      <w:r w:rsidRPr="004A646D">
        <w:rPr>
          <w:kern w:val="0"/>
          <w:szCs w:val="21"/>
        </w:rPr>
        <w:t>附录</w:t>
      </w:r>
      <w:r w:rsidRPr="004A646D">
        <w:rPr>
          <w:kern w:val="0"/>
          <w:szCs w:val="21"/>
        </w:rPr>
        <w:t>A~</w:t>
      </w:r>
      <w:r w:rsidRPr="004A646D">
        <w:rPr>
          <w:kern w:val="0"/>
          <w:szCs w:val="21"/>
        </w:rPr>
        <w:t>附录</w:t>
      </w:r>
      <w:r w:rsidRPr="004A646D">
        <w:rPr>
          <w:kern w:val="0"/>
          <w:szCs w:val="21"/>
        </w:rPr>
        <w:t>E</w:t>
      </w:r>
      <w:r>
        <w:rPr>
          <w:rFonts w:hint="eastAsia"/>
          <w:kern w:val="0"/>
          <w:szCs w:val="21"/>
        </w:rPr>
        <w:t>给出了实施评估所需要使用的表格、以及评估模型和涉及的暴露参数。</w:t>
      </w:r>
    </w:p>
    <w:p w14:paraId="73DD7634" w14:textId="77777777" w:rsidR="004A646D" w:rsidRPr="004973F4" w:rsidRDefault="004A646D" w:rsidP="004A646D">
      <w:pPr>
        <w:ind w:firstLineChars="176" w:firstLine="424"/>
        <w:rPr>
          <w:rFonts w:ascii="宋体" w:hAnsi="宋体"/>
          <w:b/>
          <w:bCs/>
          <w:sz w:val="24"/>
        </w:rPr>
      </w:pPr>
    </w:p>
    <w:p w14:paraId="44F1F324" w14:textId="77777777" w:rsidR="008707AD" w:rsidRPr="00FD4237" w:rsidRDefault="00E8327F">
      <w:pPr>
        <w:rPr>
          <w:rFonts w:ascii="黑体" w:eastAsia="黑体" w:hAnsi="Arial" w:cs="Arial"/>
          <w:szCs w:val="21"/>
        </w:rPr>
      </w:pPr>
      <w:r>
        <w:rPr>
          <w:rFonts w:ascii="黑体" w:eastAsia="黑体" w:hAnsi="Arial" w:cs="Arial" w:hint="eastAsia"/>
          <w:szCs w:val="21"/>
        </w:rPr>
        <w:t>七</w:t>
      </w:r>
      <w:r w:rsidR="008707AD" w:rsidRPr="00FD4237">
        <w:rPr>
          <w:rFonts w:ascii="黑体" w:eastAsia="黑体" w:hAnsi="Arial" w:cs="Arial" w:hint="eastAsia"/>
          <w:szCs w:val="21"/>
        </w:rPr>
        <w:t>、技术经济论证及预期的社会经济效果</w:t>
      </w:r>
    </w:p>
    <w:p w14:paraId="110974FD" w14:textId="7E8FAE19" w:rsidR="004A646D" w:rsidRDefault="00927477" w:rsidP="004A646D">
      <w:pPr>
        <w:rPr>
          <w:rFonts w:ascii="宋体" w:hAnsi="宋体"/>
          <w:szCs w:val="21"/>
        </w:rPr>
      </w:pPr>
      <w:r>
        <w:rPr>
          <w:rFonts w:ascii="宋体" w:hAnsi="宋体" w:hint="eastAsia"/>
          <w:szCs w:val="21"/>
        </w:rPr>
        <w:t xml:space="preserve">    </w:t>
      </w:r>
      <w:r w:rsidR="00A26180">
        <w:rPr>
          <w:rFonts w:ascii="宋体" w:hAnsi="宋体" w:hint="eastAsia"/>
          <w:szCs w:val="21"/>
        </w:rPr>
        <w:t>本标准在洗涤用品原料对人体健康方面提出评估要求，指导评估实施。对确保产品质量，人体安全有着重要意义，将产生明显的社会经济效果。</w:t>
      </w:r>
    </w:p>
    <w:p w14:paraId="6710824F" w14:textId="30CAAC46" w:rsidR="001656FD" w:rsidRPr="00927477" w:rsidRDefault="001656FD" w:rsidP="00927477">
      <w:pPr>
        <w:rPr>
          <w:rFonts w:ascii="宋体" w:hAnsi="宋体"/>
          <w:szCs w:val="21"/>
        </w:rPr>
      </w:pPr>
    </w:p>
    <w:p w14:paraId="7F63ECA2" w14:textId="77777777" w:rsidR="009B5AD1" w:rsidRPr="00FD4237" w:rsidRDefault="00E8327F" w:rsidP="009B5AD1">
      <w:pPr>
        <w:rPr>
          <w:rFonts w:ascii="黑体" w:eastAsia="黑体" w:hAnsi="Arial" w:cs="Arial"/>
          <w:szCs w:val="21"/>
        </w:rPr>
      </w:pPr>
      <w:r>
        <w:rPr>
          <w:rFonts w:ascii="黑体" w:eastAsia="黑体" w:hAnsi="Arial" w:cs="Arial" w:hint="eastAsia"/>
          <w:szCs w:val="21"/>
        </w:rPr>
        <w:t>八</w:t>
      </w:r>
      <w:r w:rsidR="009B5AD1" w:rsidRPr="00FD4237">
        <w:rPr>
          <w:rFonts w:ascii="黑体" w:eastAsia="黑体" w:hAnsi="Arial" w:cs="Arial" w:hint="eastAsia"/>
          <w:szCs w:val="21"/>
        </w:rPr>
        <w:t>、重大意见分歧的处理经过和依据</w:t>
      </w:r>
    </w:p>
    <w:p w14:paraId="3779FE2F" w14:textId="77777777" w:rsidR="009B5AD1" w:rsidRPr="00927477" w:rsidRDefault="00E55383" w:rsidP="009B5AD1">
      <w:pPr>
        <w:rPr>
          <w:rFonts w:ascii="宋体" w:hAnsi="宋体"/>
          <w:szCs w:val="21"/>
        </w:rPr>
      </w:pPr>
      <w:r>
        <w:rPr>
          <w:rFonts w:ascii="宋体" w:hAnsi="宋体" w:hint="eastAsia"/>
          <w:szCs w:val="21"/>
        </w:rPr>
        <w:t xml:space="preserve">    </w:t>
      </w:r>
      <w:r w:rsidR="009B5AD1" w:rsidRPr="00927477">
        <w:rPr>
          <w:rFonts w:ascii="宋体" w:hAnsi="宋体" w:hint="eastAsia"/>
          <w:szCs w:val="21"/>
        </w:rPr>
        <w:t>没有重大分歧。</w:t>
      </w:r>
    </w:p>
    <w:p w14:paraId="5E192A50" w14:textId="77777777" w:rsidR="008707AD" w:rsidRPr="00223763" w:rsidRDefault="00E8327F">
      <w:pPr>
        <w:rPr>
          <w:rFonts w:ascii="宋体" w:hAnsi="宋体"/>
          <w:b/>
          <w:color w:val="FF0000"/>
          <w:sz w:val="24"/>
        </w:rPr>
      </w:pPr>
      <w:r>
        <w:rPr>
          <w:rFonts w:ascii="黑体" w:eastAsia="黑体" w:hAnsi="Arial" w:cs="Arial" w:hint="eastAsia"/>
          <w:szCs w:val="21"/>
        </w:rPr>
        <w:t>九</w:t>
      </w:r>
      <w:r w:rsidR="008707AD" w:rsidRPr="00FD4237">
        <w:rPr>
          <w:rFonts w:ascii="黑体" w:eastAsia="黑体" w:hAnsi="Arial" w:cs="Arial" w:hint="eastAsia"/>
          <w:szCs w:val="21"/>
        </w:rPr>
        <w:t>、</w:t>
      </w:r>
      <w:r w:rsidR="00EA15D4" w:rsidRPr="00FD4237">
        <w:rPr>
          <w:rFonts w:ascii="黑体" w:eastAsia="黑体" w:hAnsi="Arial" w:cs="Arial" w:hint="eastAsia"/>
          <w:szCs w:val="21"/>
        </w:rPr>
        <w:t>采用国际标准和国外先进标准情况</w:t>
      </w:r>
    </w:p>
    <w:p w14:paraId="067925B8" w14:textId="77777777" w:rsidR="00EA15D4" w:rsidRPr="00E55383" w:rsidRDefault="00EA15D4" w:rsidP="002D04CC">
      <w:pPr>
        <w:spacing w:line="360" w:lineRule="auto"/>
        <w:ind w:firstLine="480"/>
        <w:rPr>
          <w:rFonts w:ascii="宋体" w:hAnsi="宋体"/>
          <w:szCs w:val="21"/>
        </w:rPr>
      </w:pPr>
      <w:r w:rsidRPr="00E55383">
        <w:rPr>
          <w:rFonts w:ascii="宋体" w:hAnsi="宋体" w:hint="eastAsia"/>
          <w:szCs w:val="21"/>
        </w:rPr>
        <w:lastRenderedPageBreak/>
        <w:t>目前该产品没有国际标准</w:t>
      </w:r>
      <w:r w:rsidR="006003EE" w:rsidRPr="00E55383">
        <w:rPr>
          <w:rFonts w:ascii="宋体" w:hAnsi="宋体" w:hint="eastAsia"/>
          <w:szCs w:val="21"/>
        </w:rPr>
        <w:t>。</w:t>
      </w:r>
    </w:p>
    <w:p w14:paraId="70A8B179" w14:textId="77777777" w:rsidR="008707AD" w:rsidRPr="007B12A6" w:rsidRDefault="00E8327F">
      <w:pPr>
        <w:rPr>
          <w:rFonts w:ascii="黑体" w:eastAsia="黑体" w:hAnsi="Arial" w:cs="Arial"/>
          <w:szCs w:val="21"/>
        </w:rPr>
      </w:pPr>
      <w:r>
        <w:rPr>
          <w:rFonts w:ascii="黑体" w:eastAsia="黑体" w:hAnsi="Arial" w:cs="Arial" w:hint="eastAsia"/>
          <w:szCs w:val="21"/>
        </w:rPr>
        <w:t>十</w:t>
      </w:r>
      <w:r w:rsidR="008707AD" w:rsidRPr="007B12A6">
        <w:rPr>
          <w:rFonts w:ascii="黑体" w:eastAsia="黑体" w:hAnsi="Arial" w:cs="Arial" w:hint="eastAsia"/>
          <w:szCs w:val="21"/>
        </w:rPr>
        <w:t>、与有关的现行法律、法规和强制性标准的关系</w:t>
      </w:r>
    </w:p>
    <w:p w14:paraId="12AD608D" w14:textId="77777777" w:rsidR="00DE4168" w:rsidRPr="00E55383" w:rsidRDefault="00DE4168" w:rsidP="00E55383">
      <w:pPr>
        <w:spacing w:line="360" w:lineRule="auto"/>
        <w:ind w:firstLine="480"/>
        <w:rPr>
          <w:rFonts w:ascii="宋体" w:hAnsi="宋体"/>
          <w:szCs w:val="21"/>
        </w:rPr>
      </w:pPr>
      <w:r w:rsidRPr="00E55383">
        <w:rPr>
          <w:rFonts w:ascii="宋体" w:hAnsi="宋体" w:hint="eastAsia"/>
          <w:szCs w:val="21"/>
        </w:rPr>
        <w:t>与洗涤剂行业相关法律法规、规章协调一致，未发生</w:t>
      </w:r>
      <w:r w:rsidR="00E42C90" w:rsidRPr="00E55383">
        <w:rPr>
          <w:rFonts w:ascii="宋体" w:hAnsi="宋体" w:hint="eastAsia"/>
          <w:szCs w:val="21"/>
        </w:rPr>
        <w:t>冲突。</w:t>
      </w:r>
    </w:p>
    <w:p w14:paraId="205DC2CA" w14:textId="77777777" w:rsidR="008707AD" w:rsidRPr="00FD4237" w:rsidRDefault="00B0716E">
      <w:pPr>
        <w:rPr>
          <w:rFonts w:ascii="黑体" w:eastAsia="黑体" w:hAnsi="Arial" w:cs="Arial"/>
          <w:szCs w:val="21"/>
        </w:rPr>
      </w:pPr>
      <w:r w:rsidRPr="00FD4237">
        <w:rPr>
          <w:rFonts w:ascii="黑体" w:eastAsia="黑体" w:hAnsi="Arial" w:cs="Arial" w:hint="eastAsia"/>
          <w:szCs w:val="21"/>
        </w:rPr>
        <w:t>十</w:t>
      </w:r>
      <w:r w:rsidR="00E8327F">
        <w:rPr>
          <w:rFonts w:ascii="黑体" w:eastAsia="黑体" w:hAnsi="Arial" w:cs="Arial" w:hint="eastAsia"/>
          <w:szCs w:val="21"/>
        </w:rPr>
        <w:t>一</w:t>
      </w:r>
      <w:r w:rsidR="008707AD" w:rsidRPr="00FD4237">
        <w:rPr>
          <w:rFonts w:ascii="黑体" w:eastAsia="黑体" w:hAnsi="Arial" w:cs="Arial" w:hint="eastAsia"/>
          <w:szCs w:val="21"/>
        </w:rPr>
        <w:t>、贯彻国家标准的要求和措施建议</w:t>
      </w:r>
    </w:p>
    <w:p w14:paraId="48067063" w14:textId="13B36F95" w:rsidR="008707AD" w:rsidRDefault="00DA3256" w:rsidP="00DA3256">
      <w:pPr>
        <w:ind w:firstLine="480"/>
        <w:rPr>
          <w:rFonts w:ascii="宋体" w:hAnsi="宋体"/>
          <w:szCs w:val="21"/>
        </w:rPr>
      </w:pPr>
      <w:r>
        <w:rPr>
          <w:rFonts w:ascii="宋体" w:hAnsi="宋体" w:hint="eastAsia"/>
          <w:szCs w:val="21"/>
        </w:rPr>
        <w:t>标准发布后，可由起草单位组织进行相关宣贯</w:t>
      </w:r>
      <w:r w:rsidR="007C6214" w:rsidRPr="00EC5643">
        <w:rPr>
          <w:rFonts w:ascii="宋体" w:hAnsi="宋体" w:hint="eastAsia"/>
          <w:szCs w:val="21"/>
        </w:rPr>
        <w:t>培训</w:t>
      </w:r>
      <w:r>
        <w:rPr>
          <w:rFonts w:ascii="宋体" w:hAnsi="宋体" w:hint="eastAsia"/>
          <w:szCs w:val="21"/>
        </w:rPr>
        <w:t>活动</w:t>
      </w:r>
      <w:r w:rsidR="007C6214" w:rsidRPr="00EC5643">
        <w:rPr>
          <w:rFonts w:ascii="宋体" w:hAnsi="宋体" w:hint="eastAsia"/>
          <w:szCs w:val="21"/>
        </w:rPr>
        <w:t>。</w:t>
      </w:r>
    </w:p>
    <w:p w14:paraId="09FA0A57" w14:textId="77777777" w:rsidR="00DA3256" w:rsidRPr="00DA3256" w:rsidRDefault="00DA3256" w:rsidP="00DA3256">
      <w:pPr>
        <w:ind w:firstLine="480"/>
        <w:rPr>
          <w:rFonts w:ascii="宋体" w:hAnsi="宋体"/>
          <w:szCs w:val="21"/>
        </w:rPr>
      </w:pPr>
    </w:p>
    <w:p w14:paraId="3A1257DD" w14:textId="77777777" w:rsidR="008707AD" w:rsidRDefault="00E8327F">
      <w:pPr>
        <w:rPr>
          <w:rFonts w:ascii="宋体" w:hAnsi="宋体"/>
          <w:b/>
          <w:sz w:val="24"/>
        </w:rPr>
      </w:pPr>
      <w:r>
        <w:rPr>
          <w:rFonts w:ascii="黑体" w:eastAsia="黑体" w:hAnsi="Arial" w:cs="Arial" w:hint="eastAsia"/>
          <w:szCs w:val="21"/>
        </w:rPr>
        <w:t>十二</w:t>
      </w:r>
      <w:r w:rsidR="00223763" w:rsidRPr="00FD4237">
        <w:rPr>
          <w:rFonts w:ascii="黑体" w:eastAsia="黑体" w:hAnsi="Arial" w:cs="Arial" w:hint="eastAsia"/>
          <w:szCs w:val="21"/>
        </w:rPr>
        <w:t>、主要参考文献和标准</w:t>
      </w:r>
    </w:p>
    <w:p w14:paraId="2475C993" w14:textId="77777777" w:rsidR="00D83FCB" w:rsidRPr="00D83FCB" w:rsidRDefault="00D83FCB" w:rsidP="00D83FCB">
      <w:pPr>
        <w:rPr>
          <w:color w:val="000000"/>
          <w:szCs w:val="21"/>
        </w:rPr>
      </w:pPr>
      <w:r w:rsidRPr="00D83FCB">
        <w:rPr>
          <w:color w:val="000000"/>
          <w:szCs w:val="21"/>
        </w:rPr>
        <w:t>1</w:t>
      </w:r>
      <w:r w:rsidRPr="00D83FCB">
        <w:rPr>
          <w:rFonts w:hint="eastAsia"/>
          <w:color w:val="000000"/>
          <w:szCs w:val="21"/>
        </w:rPr>
        <w:t>、</w:t>
      </w:r>
      <w:r w:rsidRPr="00D83FCB">
        <w:rPr>
          <w:color w:val="000000"/>
          <w:szCs w:val="21"/>
        </w:rPr>
        <w:t>Bellego</w:t>
      </w:r>
      <w:r w:rsidRPr="00D83FCB">
        <w:rPr>
          <w:rFonts w:hint="eastAsia"/>
          <w:color w:val="000000"/>
          <w:szCs w:val="21"/>
        </w:rPr>
        <w:t xml:space="preserve">, L.L., Jean, C., </w:t>
      </w:r>
      <w:r w:rsidRPr="00D83FCB">
        <w:rPr>
          <w:color w:val="000000"/>
          <w:szCs w:val="21"/>
        </w:rPr>
        <w:t>Jimenez</w:t>
      </w:r>
      <w:r w:rsidRPr="00D83FCB">
        <w:rPr>
          <w:rFonts w:hint="eastAsia"/>
          <w:color w:val="000000"/>
          <w:szCs w:val="21"/>
        </w:rPr>
        <w:t xml:space="preserve">, L., Magnani, C., MS, W. and Boutrolle I. (2010) Understanding fluid consumption patterns to improve healthy </w:t>
      </w:r>
      <w:r w:rsidRPr="00D83FCB">
        <w:rPr>
          <w:color w:val="000000"/>
          <w:szCs w:val="21"/>
        </w:rPr>
        <w:t>hydration</w:t>
      </w:r>
      <w:r w:rsidRPr="00D83FCB">
        <w:rPr>
          <w:rFonts w:hint="eastAsia"/>
          <w:color w:val="000000"/>
          <w:szCs w:val="21"/>
        </w:rPr>
        <w:t>. Nutr Today, 2010, 45:S22-26.</w:t>
      </w:r>
    </w:p>
    <w:p w14:paraId="55C2D83B" w14:textId="77777777" w:rsidR="00D83FCB" w:rsidRPr="00D83FCB" w:rsidRDefault="00D83FCB" w:rsidP="00D83FCB">
      <w:pPr>
        <w:rPr>
          <w:color w:val="231F20"/>
          <w:szCs w:val="21"/>
        </w:rPr>
      </w:pPr>
      <w:r w:rsidRPr="00D83FCB">
        <w:rPr>
          <w:rFonts w:hint="eastAsia"/>
          <w:bCs/>
          <w:color w:val="000000"/>
          <w:szCs w:val="21"/>
        </w:rPr>
        <w:t>2</w:t>
      </w:r>
      <w:r w:rsidRPr="00D83FCB">
        <w:rPr>
          <w:rFonts w:hint="eastAsia"/>
          <w:bCs/>
          <w:color w:val="000000"/>
          <w:szCs w:val="21"/>
        </w:rPr>
        <w:t>、</w:t>
      </w:r>
      <w:r w:rsidRPr="00D83FCB">
        <w:rPr>
          <w:szCs w:val="21"/>
        </w:rPr>
        <w:t>HERA—FWA-1 (2004) AIES Human &amp; Environmental Risk Assessment (HERA) on Ingredients of Household Cleaning Products—FWA-1</w:t>
      </w:r>
      <w:r w:rsidRPr="00D83FCB">
        <w:rPr>
          <w:rFonts w:hint="eastAsia"/>
          <w:szCs w:val="21"/>
        </w:rPr>
        <w:t>(</w:t>
      </w:r>
      <w:r w:rsidRPr="00D83FCB">
        <w:rPr>
          <w:szCs w:val="21"/>
        </w:rPr>
        <w:t>CAS No.26090-02-1</w:t>
      </w:r>
      <w:r w:rsidRPr="00D83FCB">
        <w:rPr>
          <w:rFonts w:hint="eastAsia"/>
          <w:szCs w:val="21"/>
        </w:rPr>
        <w:t>).</w:t>
      </w:r>
    </w:p>
    <w:p w14:paraId="2EEE2261" w14:textId="77777777" w:rsidR="00D83FCB" w:rsidRPr="00D83FCB" w:rsidRDefault="00D83FCB" w:rsidP="00D83FCB">
      <w:pPr>
        <w:rPr>
          <w:color w:val="231F20"/>
          <w:szCs w:val="21"/>
        </w:rPr>
      </w:pPr>
      <w:r w:rsidRPr="00D83FCB">
        <w:rPr>
          <w:rFonts w:hint="eastAsia"/>
          <w:color w:val="231F20"/>
          <w:szCs w:val="21"/>
        </w:rPr>
        <w:t>3</w:t>
      </w:r>
      <w:r w:rsidRPr="00D83FCB">
        <w:rPr>
          <w:rFonts w:hint="eastAsia"/>
          <w:color w:val="231F20"/>
          <w:szCs w:val="21"/>
        </w:rPr>
        <w:t>、</w:t>
      </w:r>
      <w:r w:rsidRPr="00D83FCB">
        <w:rPr>
          <w:color w:val="231F20"/>
          <w:szCs w:val="21"/>
        </w:rPr>
        <w:t>HERA TGD (2005) AISE Human &amp; Environmental Risk Assessment (HERA) on Ingredients of European Household Cleaning Products. Guidance Document Methodology.</w:t>
      </w:r>
    </w:p>
    <w:p w14:paraId="00A9C001" w14:textId="77777777" w:rsidR="00D83FCB" w:rsidRPr="00D83FCB" w:rsidRDefault="00D83FCB" w:rsidP="00D83FCB">
      <w:pPr>
        <w:rPr>
          <w:color w:val="231F20"/>
          <w:szCs w:val="21"/>
        </w:rPr>
      </w:pPr>
      <w:r w:rsidRPr="00D83FCB">
        <w:rPr>
          <w:rFonts w:hint="eastAsia"/>
          <w:bCs/>
          <w:color w:val="000000"/>
          <w:szCs w:val="21"/>
        </w:rPr>
        <w:t>4</w:t>
      </w:r>
      <w:r w:rsidRPr="00D83FCB">
        <w:rPr>
          <w:rFonts w:hint="eastAsia"/>
          <w:bCs/>
          <w:color w:val="000000"/>
          <w:szCs w:val="21"/>
        </w:rPr>
        <w:t>、</w:t>
      </w:r>
      <w:r w:rsidRPr="00D83FCB">
        <w:rPr>
          <w:bCs/>
          <w:color w:val="000000"/>
          <w:szCs w:val="21"/>
        </w:rPr>
        <w:t xml:space="preserve">O.J. France (1990) </w:t>
      </w:r>
      <w:r w:rsidRPr="00D83FCB">
        <w:rPr>
          <w:color w:val="000000"/>
          <w:szCs w:val="21"/>
        </w:rPr>
        <w:t>Official publication of the French Legislation ("Journal Officiel de la République Française") concerning substances used in dish care products which may come into contact with food, 1990.</w:t>
      </w:r>
    </w:p>
    <w:p w14:paraId="0B3794E6" w14:textId="77777777" w:rsidR="00D83FCB" w:rsidRPr="00D83FCB" w:rsidRDefault="00D83FCB" w:rsidP="00D83FCB">
      <w:pPr>
        <w:rPr>
          <w:szCs w:val="21"/>
        </w:rPr>
      </w:pPr>
      <w:r w:rsidRPr="00D83FCB">
        <w:rPr>
          <w:rFonts w:hint="eastAsia"/>
          <w:szCs w:val="21"/>
        </w:rPr>
        <w:t>5</w:t>
      </w:r>
      <w:r w:rsidRPr="00D83FCB">
        <w:rPr>
          <w:rFonts w:hint="eastAsia"/>
          <w:szCs w:val="21"/>
        </w:rPr>
        <w:t>、</w:t>
      </w:r>
      <w:r w:rsidRPr="00D83FCB">
        <w:rPr>
          <w:szCs w:val="21"/>
        </w:rPr>
        <w:t>USA SDA (2010) Consumer Product Ingredient Safety—— Exposure and Risk Screening Methods for Consumer Product Ingredients,2</w:t>
      </w:r>
      <w:r w:rsidRPr="00D83FCB">
        <w:rPr>
          <w:szCs w:val="21"/>
          <w:vertAlign w:val="superscript"/>
        </w:rPr>
        <w:t>nd</w:t>
      </w:r>
      <w:r w:rsidRPr="00D83FCB">
        <w:rPr>
          <w:szCs w:val="21"/>
        </w:rPr>
        <w:t xml:space="preserve"> Edition.</w:t>
      </w:r>
    </w:p>
    <w:p w14:paraId="6E57E750" w14:textId="77777777" w:rsidR="00D83FCB" w:rsidRPr="00D83FCB" w:rsidRDefault="00D83FCB" w:rsidP="00D83FCB">
      <w:pPr>
        <w:rPr>
          <w:color w:val="000000"/>
          <w:szCs w:val="21"/>
        </w:rPr>
      </w:pPr>
      <w:r w:rsidRPr="00D83FCB">
        <w:rPr>
          <w:rFonts w:hint="eastAsia"/>
          <w:bCs/>
          <w:color w:val="000000"/>
          <w:szCs w:val="21"/>
        </w:rPr>
        <w:t>6</w:t>
      </w:r>
      <w:r w:rsidRPr="00D83FCB">
        <w:rPr>
          <w:rFonts w:hint="eastAsia"/>
          <w:bCs/>
          <w:color w:val="000000"/>
          <w:szCs w:val="21"/>
        </w:rPr>
        <w:t>、</w:t>
      </w:r>
      <w:r w:rsidRPr="00D83FCB">
        <w:rPr>
          <w:bCs/>
          <w:color w:val="000000"/>
          <w:szCs w:val="21"/>
        </w:rPr>
        <w:t xml:space="preserve">Van de Plassche, E., Bont, P., and Hesse, J. (1999) </w:t>
      </w:r>
      <w:r w:rsidRPr="00D83FCB">
        <w:rPr>
          <w:color w:val="000000"/>
          <w:szCs w:val="21"/>
        </w:rPr>
        <w:t>Exploratory Report: Fluorescent Whitening Agents (FWAs). National Institute of Public Health and the Environment. The Netherlands. Report No. 601503013.</w:t>
      </w:r>
    </w:p>
    <w:p w14:paraId="3D51D067" w14:textId="77777777" w:rsidR="00D83FCB" w:rsidRPr="00D83FCB" w:rsidRDefault="00D83FCB" w:rsidP="00D83FCB">
      <w:pPr>
        <w:rPr>
          <w:color w:val="231F20"/>
          <w:szCs w:val="21"/>
        </w:rPr>
      </w:pPr>
      <w:r w:rsidRPr="00D83FCB">
        <w:rPr>
          <w:rFonts w:hint="eastAsia"/>
          <w:bCs/>
          <w:color w:val="000000"/>
          <w:szCs w:val="21"/>
        </w:rPr>
        <w:t>7</w:t>
      </w:r>
      <w:r w:rsidRPr="00D83FCB">
        <w:rPr>
          <w:rFonts w:hint="eastAsia"/>
          <w:bCs/>
          <w:color w:val="000000"/>
          <w:szCs w:val="21"/>
        </w:rPr>
        <w:t>、</w:t>
      </w:r>
      <w:r w:rsidRPr="00D83FCB">
        <w:rPr>
          <w:bCs/>
          <w:color w:val="000000"/>
          <w:szCs w:val="21"/>
        </w:rPr>
        <w:t xml:space="preserve">Vermeire, T.G., van der Poel, P., van de Laar, R.T.H. and Roelfzema, H. (1993) </w:t>
      </w:r>
      <w:r w:rsidRPr="00D83FCB">
        <w:rPr>
          <w:color w:val="000000"/>
          <w:szCs w:val="21"/>
        </w:rPr>
        <w:t>Estimation of consumer exposure to chemicals: application of simple models. The Science of the Total Environment, 136: 155-176.</w:t>
      </w:r>
    </w:p>
    <w:p w14:paraId="06B4C3AE" w14:textId="77777777" w:rsidR="00D83FCB" w:rsidRPr="00D83FCB" w:rsidRDefault="00D83FCB" w:rsidP="00D83FCB">
      <w:pPr>
        <w:rPr>
          <w:bCs/>
          <w:color w:val="000000"/>
          <w:szCs w:val="21"/>
        </w:rPr>
      </w:pPr>
      <w:r w:rsidRPr="00D83FCB">
        <w:rPr>
          <w:rFonts w:hAnsi="等线" w:hint="eastAsia"/>
          <w:color w:val="000000"/>
          <w:szCs w:val="21"/>
        </w:rPr>
        <w:t>8</w:t>
      </w:r>
      <w:r w:rsidRPr="00D83FCB">
        <w:rPr>
          <w:rFonts w:hAnsi="等线" w:hint="eastAsia"/>
          <w:color w:val="000000"/>
          <w:szCs w:val="21"/>
        </w:rPr>
        <w:t>、</w:t>
      </w:r>
      <w:r w:rsidRPr="00D83FCB">
        <w:rPr>
          <w:rFonts w:hAnsi="等线"/>
          <w:color w:val="000000"/>
          <w:szCs w:val="21"/>
        </w:rPr>
        <w:t>翟凤英</w:t>
      </w:r>
      <w:r w:rsidRPr="00D83FCB">
        <w:rPr>
          <w:color w:val="000000"/>
          <w:szCs w:val="21"/>
        </w:rPr>
        <w:t xml:space="preserve">. </w:t>
      </w:r>
      <w:r w:rsidRPr="00D83FCB">
        <w:rPr>
          <w:rFonts w:hAnsi="等线"/>
          <w:color w:val="000000"/>
          <w:szCs w:val="21"/>
        </w:rPr>
        <w:t>中国居民膳食结构与营养状况变迁的追踪研究</w:t>
      </w:r>
      <w:r w:rsidRPr="00D83FCB">
        <w:rPr>
          <w:rFonts w:hAnsi="等线" w:hint="eastAsia"/>
          <w:color w:val="000000"/>
          <w:szCs w:val="21"/>
        </w:rPr>
        <w:t xml:space="preserve">[M]. </w:t>
      </w:r>
      <w:r w:rsidRPr="00D83FCB">
        <w:rPr>
          <w:rFonts w:hAnsi="等线" w:hint="eastAsia"/>
          <w:color w:val="000000"/>
          <w:szCs w:val="21"/>
        </w:rPr>
        <w:t>北京：科学出版社</w:t>
      </w:r>
      <w:r w:rsidRPr="00D83FCB">
        <w:rPr>
          <w:rFonts w:hAnsi="等线" w:hint="eastAsia"/>
          <w:color w:val="000000"/>
          <w:szCs w:val="21"/>
        </w:rPr>
        <w:t>, 2008.</w:t>
      </w:r>
    </w:p>
    <w:p w14:paraId="5FC3AFE5" w14:textId="77777777" w:rsidR="00D83FCB" w:rsidRPr="00D83FCB" w:rsidRDefault="00D83FCB" w:rsidP="00D83FCB">
      <w:pPr>
        <w:rPr>
          <w:rFonts w:hAnsi="等线"/>
          <w:color w:val="000000"/>
          <w:szCs w:val="21"/>
        </w:rPr>
      </w:pPr>
      <w:r w:rsidRPr="00D83FCB">
        <w:rPr>
          <w:rFonts w:hAnsi="等线" w:hint="eastAsia"/>
          <w:color w:val="000000"/>
          <w:szCs w:val="21"/>
        </w:rPr>
        <w:t>9</w:t>
      </w:r>
      <w:r w:rsidRPr="00D83FCB">
        <w:rPr>
          <w:rFonts w:hAnsi="等线" w:hint="eastAsia"/>
          <w:color w:val="000000"/>
          <w:szCs w:val="21"/>
        </w:rPr>
        <w:t>、</w:t>
      </w:r>
      <w:r w:rsidRPr="00D83FCB">
        <w:rPr>
          <w:rFonts w:hAnsi="等线"/>
          <w:color w:val="000000"/>
          <w:szCs w:val="21"/>
        </w:rPr>
        <w:t>王宗爽等</w:t>
      </w:r>
      <w:r w:rsidRPr="00D83FCB">
        <w:rPr>
          <w:rFonts w:hAnsi="等线"/>
          <w:color w:val="000000"/>
          <w:szCs w:val="21"/>
        </w:rPr>
        <w:t xml:space="preserve">. </w:t>
      </w:r>
      <w:r w:rsidRPr="00D83FCB">
        <w:rPr>
          <w:rFonts w:hAnsi="等线"/>
          <w:color w:val="000000"/>
          <w:szCs w:val="21"/>
        </w:rPr>
        <w:t>环境健康风险评价中我国居民暴露参数探讨</w:t>
      </w:r>
      <w:bookmarkStart w:id="6" w:name="_Hlk57585135"/>
      <w:r w:rsidRPr="00D83FCB">
        <w:rPr>
          <w:rFonts w:hAnsi="等线" w:hint="eastAsia"/>
          <w:color w:val="000000"/>
          <w:szCs w:val="21"/>
        </w:rPr>
        <w:t>[J]</w:t>
      </w:r>
      <w:bookmarkEnd w:id="6"/>
      <w:r w:rsidRPr="00D83FCB">
        <w:rPr>
          <w:rFonts w:hAnsi="等线" w:hint="eastAsia"/>
          <w:color w:val="000000"/>
          <w:szCs w:val="21"/>
        </w:rPr>
        <w:t xml:space="preserve">. </w:t>
      </w:r>
      <w:r w:rsidRPr="00D83FCB">
        <w:rPr>
          <w:rFonts w:hAnsi="等线" w:hint="eastAsia"/>
          <w:color w:val="000000"/>
          <w:szCs w:val="21"/>
        </w:rPr>
        <w:t>环境科学研究</w:t>
      </w:r>
      <w:r w:rsidRPr="00D83FCB">
        <w:rPr>
          <w:rFonts w:hAnsi="等线" w:hint="eastAsia"/>
          <w:color w:val="000000"/>
          <w:szCs w:val="21"/>
        </w:rPr>
        <w:t>, 2009, 22(10): 1164-1170.</w:t>
      </w:r>
    </w:p>
    <w:p w14:paraId="713FBB2E" w14:textId="77777777" w:rsidR="00D83FCB" w:rsidRPr="00D83FCB" w:rsidRDefault="00D83FCB" w:rsidP="00D83FCB">
      <w:pPr>
        <w:rPr>
          <w:noProof/>
          <w:szCs w:val="21"/>
        </w:rPr>
      </w:pPr>
      <w:r w:rsidRPr="00D83FCB">
        <w:rPr>
          <w:rFonts w:hAnsi="等线" w:hint="eastAsia"/>
          <w:color w:val="000000"/>
          <w:szCs w:val="21"/>
        </w:rPr>
        <w:t>1</w:t>
      </w:r>
      <w:r w:rsidRPr="00D83FCB">
        <w:rPr>
          <w:rFonts w:hAnsi="等线"/>
          <w:color w:val="000000"/>
          <w:szCs w:val="21"/>
        </w:rPr>
        <w:t>0</w:t>
      </w:r>
      <w:r w:rsidRPr="00D83FCB">
        <w:rPr>
          <w:rFonts w:hAnsi="等线" w:hint="eastAsia"/>
          <w:color w:val="000000"/>
          <w:szCs w:val="21"/>
        </w:rPr>
        <w:t>、环境保护部</w:t>
      </w:r>
      <w:r w:rsidRPr="00D83FCB">
        <w:rPr>
          <w:rFonts w:hAnsi="等线" w:hint="eastAsia"/>
          <w:color w:val="000000"/>
          <w:szCs w:val="21"/>
        </w:rPr>
        <w:t>.</w:t>
      </w:r>
      <w:r w:rsidRPr="00D83FCB">
        <w:rPr>
          <w:rFonts w:hAnsi="等线" w:hint="eastAsia"/>
          <w:color w:val="000000"/>
          <w:szCs w:val="21"/>
        </w:rPr>
        <w:t>中国人群暴露参数手册（成人卷）</w:t>
      </w:r>
      <w:r w:rsidRPr="00D83FCB">
        <w:rPr>
          <w:rFonts w:hAnsi="等线" w:hint="eastAsia"/>
          <w:color w:val="000000"/>
          <w:szCs w:val="21"/>
        </w:rPr>
        <w:t>[M].</w:t>
      </w:r>
      <w:r w:rsidRPr="00D83FCB">
        <w:rPr>
          <w:rFonts w:hAnsi="等线" w:hint="eastAsia"/>
          <w:color w:val="000000"/>
          <w:szCs w:val="21"/>
        </w:rPr>
        <w:t>北京：中国环境出版社，</w:t>
      </w:r>
      <w:r w:rsidRPr="00D83FCB">
        <w:rPr>
          <w:rFonts w:hAnsi="等线" w:hint="eastAsia"/>
          <w:color w:val="000000"/>
          <w:szCs w:val="21"/>
        </w:rPr>
        <w:t>2013</w:t>
      </w:r>
      <w:r w:rsidRPr="00D83FCB">
        <w:rPr>
          <w:rFonts w:hAnsi="等线"/>
          <w:color w:val="000000"/>
          <w:szCs w:val="21"/>
        </w:rPr>
        <w:t>.</w:t>
      </w:r>
    </w:p>
    <w:p w14:paraId="4D144520" w14:textId="1C8F9D67" w:rsidR="00DA3256" w:rsidRDefault="00D83FCB" w:rsidP="00C109B8">
      <w:pPr>
        <w:spacing w:line="360" w:lineRule="auto"/>
        <w:rPr>
          <w:rFonts w:hAnsi="等线"/>
          <w:color w:val="000000"/>
          <w:szCs w:val="21"/>
        </w:rPr>
      </w:pPr>
      <w:r>
        <w:rPr>
          <w:rFonts w:hint="eastAsia"/>
          <w:szCs w:val="21"/>
        </w:rPr>
        <w:t>1</w:t>
      </w:r>
      <w:r>
        <w:rPr>
          <w:szCs w:val="21"/>
        </w:rPr>
        <w:t>1</w:t>
      </w:r>
      <w:r>
        <w:rPr>
          <w:rFonts w:hint="eastAsia"/>
          <w:szCs w:val="21"/>
        </w:rPr>
        <w:t>、李蕾蕾等</w:t>
      </w:r>
      <w:r>
        <w:rPr>
          <w:rFonts w:hint="eastAsia"/>
          <w:szCs w:val="21"/>
        </w:rPr>
        <w:t>.</w:t>
      </w:r>
      <w:r w:rsidRPr="00D83FCB">
        <w:rPr>
          <w:rFonts w:hint="eastAsia"/>
          <w:szCs w:val="21"/>
        </w:rPr>
        <w:t>中国洗涤用品原料健康风险评估框架体系</w:t>
      </w:r>
      <w:r w:rsidRPr="00D83FCB">
        <w:rPr>
          <w:rFonts w:hAnsi="等线" w:hint="eastAsia"/>
          <w:color w:val="000000"/>
          <w:szCs w:val="21"/>
        </w:rPr>
        <w:t>[J].</w:t>
      </w:r>
      <w:r>
        <w:rPr>
          <w:rFonts w:hAnsi="等线"/>
          <w:color w:val="000000"/>
          <w:szCs w:val="21"/>
        </w:rPr>
        <w:t xml:space="preserve"> </w:t>
      </w:r>
      <w:r>
        <w:rPr>
          <w:rFonts w:hAnsi="等线" w:hint="eastAsia"/>
          <w:color w:val="000000"/>
          <w:szCs w:val="21"/>
        </w:rPr>
        <w:t>中华预防医学杂志，</w:t>
      </w:r>
      <w:r>
        <w:rPr>
          <w:rFonts w:hAnsi="等线" w:hint="eastAsia"/>
          <w:color w:val="000000"/>
          <w:szCs w:val="21"/>
        </w:rPr>
        <w:t>2</w:t>
      </w:r>
      <w:r>
        <w:rPr>
          <w:rFonts w:hAnsi="等线"/>
          <w:color w:val="000000"/>
          <w:szCs w:val="21"/>
        </w:rPr>
        <w:t>018, 52(11): 1091-1100.</w:t>
      </w:r>
    </w:p>
    <w:p w14:paraId="4C9641D9" w14:textId="158B5CE3" w:rsidR="00E94593" w:rsidRDefault="008A2D6C" w:rsidP="00C109B8">
      <w:pPr>
        <w:spacing w:line="360" w:lineRule="auto"/>
        <w:rPr>
          <w:rFonts w:hAnsi="等线"/>
          <w:color w:val="000000"/>
          <w:szCs w:val="21"/>
        </w:rPr>
      </w:pPr>
      <w:r>
        <w:rPr>
          <w:rFonts w:hAnsi="等线" w:hint="eastAsia"/>
          <w:color w:val="000000"/>
          <w:szCs w:val="21"/>
        </w:rPr>
        <w:t>1</w:t>
      </w:r>
      <w:r>
        <w:rPr>
          <w:rFonts w:hAnsi="等线"/>
          <w:color w:val="000000"/>
          <w:szCs w:val="21"/>
        </w:rPr>
        <w:t>2</w:t>
      </w:r>
      <w:r>
        <w:rPr>
          <w:rFonts w:hAnsi="等线" w:hint="eastAsia"/>
          <w:color w:val="000000"/>
          <w:szCs w:val="21"/>
        </w:rPr>
        <w:t>、</w:t>
      </w:r>
      <w:r w:rsidRPr="008A2D6C">
        <w:rPr>
          <w:rFonts w:hAnsi="等线" w:hint="eastAsia"/>
          <w:color w:val="000000"/>
          <w:szCs w:val="21"/>
        </w:rPr>
        <w:t>李蕾蕾等</w:t>
      </w:r>
      <w:r w:rsidRPr="008A2D6C">
        <w:rPr>
          <w:rFonts w:hAnsi="等线" w:hint="eastAsia"/>
          <w:color w:val="000000"/>
          <w:szCs w:val="21"/>
        </w:rPr>
        <w:t>.</w:t>
      </w:r>
      <w:r w:rsidRPr="008A2D6C">
        <w:rPr>
          <w:rFonts w:hAnsi="等线" w:hint="eastAsia"/>
          <w:color w:val="000000"/>
          <w:szCs w:val="21"/>
        </w:rPr>
        <w:t>我国洗涤用品原料</w:t>
      </w:r>
      <w:r w:rsidRPr="008A2D6C">
        <w:rPr>
          <w:rFonts w:hAnsi="等线" w:hint="eastAsia"/>
          <w:color w:val="000000"/>
          <w:szCs w:val="21"/>
        </w:rPr>
        <w:t>LAS</w:t>
      </w:r>
      <w:r w:rsidRPr="008A2D6C">
        <w:rPr>
          <w:rFonts w:hAnsi="等线" w:hint="eastAsia"/>
          <w:color w:val="000000"/>
          <w:szCs w:val="21"/>
        </w:rPr>
        <w:t>健康风险评估</w:t>
      </w:r>
      <w:r w:rsidRPr="00D83FCB">
        <w:rPr>
          <w:rFonts w:hAnsi="等线" w:hint="eastAsia"/>
          <w:color w:val="000000"/>
          <w:szCs w:val="21"/>
        </w:rPr>
        <w:t>[J].</w:t>
      </w:r>
      <w:r>
        <w:rPr>
          <w:rFonts w:hAnsi="等线"/>
          <w:color w:val="000000"/>
          <w:szCs w:val="21"/>
        </w:rPr>
        <w:t xml:space="preserve"> </w:t>
      </w:r>
      <w:r w:rsidRPr="008A2D6C">
        <w:rPr>
          <w:rFonts w:hAnsi="等线" w:hint="eastAsia"/>
          <w:color w:val="000000"/>
          <w:szCs w:val="21"/>
        </w:rPr>
        <w:t>日用化学工业</w:t>
      </w:r>
      <w:r>
        <w:rPr>
          <w:rFonts w:hAnsi="等线" w:hint="eastAsia"/>
          <w:color w:val="000000"/>
          <w:szCs w:val="21"/>
        </w:rPr>
        <w:t>，</w:t>
      </w:r>
      <w:r>
        <w:rPr>
          <w:rFonts w:hAnsi="等线" w:hint="eastAsia"/>
          <w:color w:val="000000"/>
          <w:szCs w:val="21"/>
        </w:rPr>
        <w:t>2</w:t>
      </w:r>
      <w:r>
        <w:rPr>
          <w:rFonts w:hAnsi="等线"/>
          <w:color w:val="000000"/>
          <w:szCs w:val="21"/>
        </w:rPr>
        <w:t>016, 46(5): 267-</w:t>
      </w:r>
      <w:r w:rsidR="009F13AA">
        <w:rPr>
          <w:rFonts w:hAnsi="等线"/>
          <w:color w:val="000000"/>
          <w:szCs w:val="21"/>
        </w:rPr>
        <w:t>273</w:t>
      </w:r>
    </w:p>
    <w:p w14:paraId="459746A4" w14:textId="577DCA7B" w:rsidR="00E94593" w:rsidRDefault="00E94593" w:rsidP="00C109B8">
      <w:pPr>
        <w:spacing w:line="360" w:lineRule="auto"/>
        <w:rPr>
          <w:rFonts w:hAnsi="等线"/>
          <w:color w:val="000000"/>
          <w:szCs w:val="21"/>
        </w:rPr>
      </w:pPr>
    </w:p>
    <w:p w14:paraId="0FCDC6C6" w14:textId="4F460198" w:rsidR="00E94593" w:rsidRDefault="00E94593" w:rsidP="00C109B8">
      <w:pPr>
        <w:spacing w:line="360" w:lineRule="auto"/>
        <w:rPr>
          <w:szCs w:val="21"/>
        </w:rPr>
      </w:pPr>
      <w:r>
        <w:rPr>
          <w:rFonts w:hint="eastAsia"/>
          <w:szCs w:val="21"/>
        </w:rPr>
        <w:t>附件：</w:t>
      </w:r>
      <w:r w:rsidRPr="00E94593">
        <w:rPr>
          <w:rFonts w:hint="eastAsia"/>
          <w:szCs w:val="21"/>
        </w:rPr>
        <w:t>标准征求意见稿意见汇总处理表</w:t>
      </w:r>
    </w:p>
    <w:p w14:paraId="4BB812F6" w14:textId="6FBC5309" w:rsidR="00E94593" w:rsidRDefault="00E94593">
      <w:pPr>
        <w:widowControl/>
        <w:jc w:val="left"/>
        <w:rPr>
          <w:szCs w:val="21"/>
        </w:rPr>
      </w:pPr>
      <w:r>
        <w:rPr>
          <w:szCs w:val="21"/>
        </w:rPr>
        <w:br w:type="page"/>
      </w:r>
    </w:p>
    <w:p w14:paraId="26CA8126" w14:textId="7C93A573" w:rsidR="00E94593" w:rsidRDefault="00E94593" w:rsidP="00E94593">
      <w:pPr>
        <w:spacing w:line="360" w:lineRule="auto"/>
        <w:jc w:val="center"/>
        <w:rPr>
          <w:b/>
          <w:sz w:val="32"/>
          <w:szCs w:val="32"/>
        </w:rPr>
      </w:pPr>
      <w:r>
        <w:rPr>
          <w:rFonts w:hint="eastAsia"/>
          <w:b/>
          <w:sz w:val="32"/>
          <w:szCs w:val="32"/>
        </w:rPr>
        <w:lastRenderedPageBreak/>
        <w:t>标准征求意见稿意见汇总处理表</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2994"/>
        <w:gridCol w:w="1701"/>
        <w:gridCol w:w="2552"/>
      </w:tblGrid>
      <w:tr w:rsidR="00E94593" w14:paraId="6C19A6FB" w14:textId="77777777" w:rsidTr="008A2D6C">
        <w:trPr>
          <w:cantSplit/>
          <w:tblHeader/>
          <w:jc w:val="center"/>
        </w:trPr>
        <w:tc>
          <w:tcPr>
            <w:tcW w:w="851" w:type="dxa"/>
            <w:vAlign w:val="center"/>
          </w:tcPr>
          <w:p w14:paraId="6BDB1272" w14:textId="77777777" w:rsidR="00E94593" w:rsidRDefault="00E94593" w:rsidP="008A2D6C">
            <w:pPr>
              <w:spacing w:line="280" w:lineRule="exact"/>
              <w:jc w:val="center"/>
              <w:rPr>
                <w:rFonts w:ascii="宋体" w:hAnsi="宋体" w:cs="宋体"/>
              </w:rPr>
            </w:pPr>
            <w:r>
              <w:rPr>
                <w:rFonts w:ascii="宋体" w:hAnsi="宋体" w:cs="宋体" w:hint="eastAsia"/>
              </w:rPr>
              <w:t>序号</w:t>
            </w:r>
          </w:p>
        </w:tc>
        <w:tc>
          <w:tcPr>
            <w:tcW w:w="992" w:type="dxa"/>
            <w:vAlign w:val="center"/>
          </w:tcPr>
          <w:p w14:paraId="4E5F835E" w14:textId="77777777" w:rsidR="00E94593" w:rsidRDefault="00E94593" w:rsidP="008A2D6C">
            <w:pPr>
              <w:spacing w:line="280" w:lineRule="exact"/>
              <w:jc w:val="center"/>
              <w:rPr>
                <w:rFonts w:ascii="宋体" w:hAnsi="宋体" w:cs="宋体"/>
              </w:rPr>
            </w:pPr>
            <w:r>
              <w:rPr>
                <w:rFonts w:ascii="宋体" w:hAnsi="宋体" w:cs="宋体" w:hint="eastAsia"/>
              </w:rPr>
              <w:t>标准章条编号</w:t>
            </w:r>
          </w:p>
        </w:tc>
        <w:tc>
          <w:tcPr>
            <w:tcW w:w="2994" w:type="dxa"/>
            <w:vAlign w:val="center"/>
          </w:tcPr>
          <w:p w14:paraId="413F92FA" w14:textId="77777777" w:rsidR="00E94593" w:rsidRDefault="00E94593" w:rsidP="008A2D6C">
            <w:pPr>
              <w:spacing w:line="280" w:lineRule="exact"/>
              <w:jc w:val="center"/>
              <w:rPr>
                <w:rFonts w:ascii="宋体" w:hAnsi="宋体" w:cs="宋体"/>
              </w:rPr>
            </w:pPr>
            <w:r>
              <w:rPr>
                <w:rFonts w:ascii="宋体" w:hAnsi="宋体" w:cs="宋体" w:hint="eastAsia"/>
              </w:rPr>
              <w:t>意见内容</w:t>
            </w:r>
          </w:p>
        </w:tc>
        <w:tc>
          <w:tcPr>
            <w:tcW w:w="1701" w:type="dxa"/>
            <w:vAlign w:val="center"/>
          </w:tcPr>
          <w:p w14:paraId="3EF654E4" w14:textId="77777777" w:rsidR="00E94593" w:rsidRDefault="00E94593" w:rsidP="008A2D6C">
            <w:pPr>
              <w:spacing w:line="280" w:lineRule="exact"/>
              <w:jc w:val="center"/>
              <w:rPr>
                <w:rFonts w:ascii="宋体" w:hAnsi="宋体" w:cs="宋体"/>
              </w:rPr>
            </w:pPr>
            <w:r>
              <w:rPr>
                <w:rFonts w:ascii="宋体" w:hAnsi="宋体" w:cs="宋体" w:hint="eastAsia"/>
              </w:rPr>
              <w:t>提出单位</w:t>
            </w:r>
          </w:p>
        </w:tc>
        <w:tc>
          <w:tcPr>
            <w:tcW w:w="2552" w:type="dxa"/>
            <w:vAlign w:val="center"/>
          </w:tcPr>
          <w:p w14:paraId="0B238107" w14:textId="77777777" w:rsidR="00E94593" w:rsidRDefault="00E94593" w:rsidP="008A2D6C">
            <w:pPr>
              <w:spacing w:line="280" w:lineRule="exact"/>
              <w:jc w:val="center"/>
              <w:rPr>
                <w:rFonts w:ascii="宋体" w:hAnsi="宋体" w:cs="宋体"/>
              </w:rPr>
            </w:pPr>
            <w:r>
              <w:rPr>
                <w:rFonts w:ascii="宋体" w:hAnsi="宋体" w:cs="宋体" w:hint="eastAsia"/>
              </w:rPr>
              <w:t>处理意见及理由</w:t>
            </w:r>
          </w:p>
        </w:tc>
      </w:tr>
      <w:tr w:rsidR="00E94593" w14:paraId="5BB7DFD5" w14:textId="77777777" w:rsidTr="008A2D6C">
        <w:trPr>
          <w:cantSplit/>
          <w:trHeight w:val="70"/>
          <w:jc w:val="center"/>
        </w:trPr>
        <w:tc>
          <w:tcPr>
            <w:tcW w:w="851" w:type="dxa"/>
            <w:vAlign w:val="center"/>
          </w:tcPr>
          <w:p w14:paraId="2F27E94A" w14:textId="77777777" w:rsidR="00E94593" w:rsidRDefault="00E94593" w:rsidP="008A2D6C">
            <w:pPr>
              <w:spacing w:line="280" w:lineRule="exact"/>
              <w:jc w:val="center"/>
              <w:rPr>
                <w:rFonts w:ascii="宋体" w:hAnsi="宋体" w:cs="宋体"/>
              </w:rPr>
            </w:pPr>
            <w:r>
              <w:rPr>
                <w:rFonts w:ascii="宋体" w:hAnsi="宋体" w:cs="宋体" w:hint="eastAsia"/>
              </w:rPr>
              <w:t>1</w:t>
            </w:r>
          </w:p>
        </w:tc>
        <w:tc>
          <w:tcPr>
            <w:tcW w:w="992" w:type="dxa"/>
            <w:vAlign w:val="center"/>
          </w:tcPr>
          <w:p w14:paraId="292D8A56" w14:textId="77777777" w:rsidR="00E94593" w:rsidRDefault="00E94593" w:rsidP="008A2D6C">
            <w:pPr>
              <w:jc w:val="center"/>
              <w:rPr>
                <w:rFonts w:ascii="宋体" w:hAnsi="宋体" w:cs="宋体"/>
              </w:rPr>
            </w:pPr>
            <w:r>
              <w:rPr>
                <w:rFonts w:ascii="宋体" w:hAnsi="宋体" w:cs="宋体" w:hint="eastAsia"/>
              </w:rPr>
              <w:t>1</w:t>
            </w:r>
          </w:p>
        </w:tc>
        <w:tc>
          <w:tcPr>
            <w:tcW w:w="2994" w:type="dxa"/>
            <w:shd w:val="clear" w:color="auto" w:fill="auto"/>
            <w:vAlign w:val="center"/>
          </w:tcPr>
          <w:p w14:paraId="5320BF89" w14:textId="77777777" w:rsidR="00E94593" w:rsidRDefault="00E94593" w:rsidP="008A2D6C">
            <w:pPr>
              <w:spacing w:line="280" w:lineRule="exact"/>
              <w:jc w:val="left"/>
              <w:rPr>
                <w:rFonts w:ascii="宋体" w:hAnsi="宋体" w:cs="宋体"/>
                <w:color w:val="000000"/>
              </w:rPr>
            </w:pPr>
            <w:r>
              <w:rPr>
                <w:rFonts w:ascii="宋体" w:hAnsi="宋体" w:cs="宋体" w:hint="eastAsia"/>
                <w:color w:val="000000"/>
              </w:rPr>
              <w:t>原文：</w:t>
            </w:r>
            <w:r w:rsidRPr="0049745E">
              <w:rPr>
                <w:rFonts w:ascii="宋体" w:hAnsi="宋体" w:cs="宋体" w:hint="eastAsia"/>
                <w:color w:val="000000"/>
              </w:rPr>
              <w:t>本文件适用于评估洗涤用品的消费者使用阶段，包括产品的预期使用，</w:t>
            </w:r>
            <w:r w:rsidRPr="00D3189E">
              <w:rPr>
                <w:rFonts w:ascii="宋体" w:hAnsi="宋体" w:cs="宋体" w:hint="eastAsia"/>
                <w:color w:val="000000"/>
                <w:u w:val="single"/>
              </w:rPr>
              <w:t>可预见的产品的误用及意外暴露（如无意中吞食）</w:t>
            </w:r>
            <w:r w:rsidRPr="0049745E">
              <w:rPr>
                <w:rFonts w:ascii="宋体" w:hAnsi="宋体" w:cs="宋体" w:hint="eastAsia"/>
                <w:color w:val="000000"/>
              </w:rPr>
              <w:t>。</w:t>
            </w:r>
          </w:p>
          <w:p w14:paraId="2A60D0C0" w14:textId="77777777" w:rsidR="00E94593" w:rsidRDefault="00E94593" w:rsidP="008A2D6C">
            <w:pPr>
              <w:spacing w:line="280" w:lineRule="exact"/>
              <w:jc w:val="left"/>
              <w:rPr>
                <w:rFonts w:ascii="宋体" w:hAnsi="宋体" w:cs="宋体"/>
                <w:color w:val="000000"/>
              </w:rPr>
            </w:pPr>
            <w:r>
              <w:rPr>
                <w:rFonts w:ascii="宋体" w:hAnsi="宋体" w:cs="宋体" w:hint="eastAsia"/>
                <w:color w:val="000000"/>
              </w:rPr>
              <w:t>建议删去：下划线部分</w:t>
            </w:r>
          </w:p>
          <w:p w14:paraId="5F351164" w14:textId="03E73B8A" w:rsidR="00E94593" w:rsidRPr="007D75D6" w:rsidRDefault="00E94593" w:rsidP="008A2D6C">
            <w:pPr>
              <w:spacing w:line="280" w:lineRule="exact"/>
              <w:jc w:val="left"/>
              <w:rPr>
                <w:rFonts w:asciiTheme="minorEastAsia" w:eastAsiaTheme="minorEastAsia" w:hAnsiTheme="minorEastAsia"/>
                <w:shd w:val="clear" w:color="auto" w:fill="FFFFFF"/>
              </w:rPr>
            </w:pPr>
            <w:r>
              <w:rPr>
                <w:rFonts w:ascii="宋体" w:hAnsi="宋体" w:cs="宋体" w:hint="eastAsia"/>
                <w:color w:val="000000"/>
              </w:rPr>
              <w:t>理由：</w:t>
            </w:r>
            <w:r w:rsidRPr="0049745E">
              <w:rPr>
                <w:rFonts w:ascii="宋体" w:hAnsi="宋体" w:cs="宋体" w:hint="eastAsia"/>
                <w:color w:val="000000"/>
              </w:rPr>
              <w:t>化学品风险评估和管理一般是针对化学品的预期用途和功能，通常不包括误用或意外暴露。因为误用和意外是无法预测的，也无法建立相关场景。这是全球主要化学品管理法规的通用原则。</w:t>
            </w:r>
            <w:r w:rsidRPr="00B66EA9">
              <w:rPr>
                <w:rFonts w:ascii="宋体" w:hAnsi="宋体" w:cs="宋体" w:hint="eastAsia"/>
                <w:color w:val="FF0000"/>
              </w:rPr>
              <w:t>本导则其他关于</w:t>
            </w:r>
            <w:r>
              <w:rPr>
                <w:rFonts w:ascii="宋体" w:hAnsi="宋体" w:cs="宋体" w:hint="eastAsia"/>
                <w:color w:val="FF0000"/>
              </w:rPr>
              <w:t>“</w:t>
            </w:r>
            <w:r w:rsidRPr="00B66EA9">
              <w:rPr>
                <w:rFonts w:ascii="宋体" w:hAnsi="宋体" w:cs="宋体" w:hint="eastAsia"/>
                <w:color w:val="FF0000"/>
              </w:rPr>
              <w:t>误用”和“意外暴露”的表述</w:t>
            </w:r>
            <w:r>
              <w:rPr>
                <w:rFonts w:ascii="宋体" w:hAnsi="宋体" w:cs="宋体" w:hint="eastAsia"/>
                <w:color w:val="FF0000"/>
              </w:rPr>
              <w:t>同步删除。</w:t>
            </w:r>
          </w:p>
        </w:tc>
        <w:tc>
          <w:tcPr>
            <w:tcW w:w="1701" w:type="dxa"/>
            <w:shd w:val="clear" w:color="auto" w:fill="auto"/>
            <w:vAlign w:val="center"/>
          </w:tcPr>
          <w:p w14:paraId="11E919A6" w14:textId="77777777" w:rsidR="00E94593" w:rsidRPr="007D75D6" w:rsidRDefault="00E94593" w:rsidP="008A2D6C">
            <w:pPr>
              <w:spacing w:line="280" w:lineRule="exact"/>
              <w:jc w:val="left"/>
              <w:rPr>
                <w:rFonts w:ascii="宋体" w:hAnsi="宋体" w:cs="宋体"/>
              </w:rPr>
            </w:pPr>
            <w:r w:rsidRPr="00D3189E">
              <w:rPr>
                <w:rFonts w:ascii="宋体" w:hAnsi="宋体" w:cs="宋体" w:hint="eastAsia"/>
                <w:color w:val="000000"/>
              </w:rPr>
              <w:t>国际化学品制造商协会有限公司</w:t>
            </w:r>
          </w:p>
        </w:tc>
        <w:tc>
          <w:tcPr>
            <w:tcW w:w="2552" w:type="dxa"/>
            <w:shd w:val="clear" w:color="auto" w:fill="auto"/>
            <w:vAlign w:val="center"/>
          </w:tcPr>
          <w:p w14:paraId="3689B37F" w14:textId="77777777" w:rsidR="00E94593" w:rsidRPr="007D75D6"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50B9712F" w14:textId="77777777" w:rsidTr="008A2D6C">
        <w:trPr>
          <w:cantSplit/>
          <w:trHeight w:val="70"/>
          <w:jc w:val="center"/>
        </w:trPr>
        <w:tc>
          <w:tcPr>
            <w:tcW w:w="851" w:type="dxa"/>
            <w:vAlign w:val="center"/>
          </w:tcPr>
          <w:p w14:paraId="3812E045" w14:textId="77777777" w:rsidR="00E94593" w:rsidRDefault="00E94593" w:rsidP="008A2D6C">
            <w:pPr>
              <w:spacing w:line="280" w:lineRule="exact"/>
              <w:jc w:val="center"/>
              <w:rPr>
                <w:rFonts w:ascii="宋体" w:hAnsi="宋体" w:cs="宋体"/>
              </w:rPr>
            </w:pPr>
            <w:r>
              <w:rPr>
                <w:rFonts w:ascii="宋体" w:hAnsi="宋体" w:cs="宋体" w:hint="eastAsia"/>
              </w:rPr>
              <w:t>2</w:t>
            </w:r>
          </w:p>
        </w:tc>
        <w:tc>
          <w:tcPr>
            <w:tcW w:w="992" w:type="dxa"/>
            <w:vAlign w:val="center"/>
          </w:tcPr>
          <w:p w14:paraId="47329480" w14:textId="77777777" w:rsidR="00E94593" w:rsidRDefault="00E94593" w:rsidP="008A2D6C">
            <w:pPr>
              <w:jc w:val="center"/>
            </w:pPr>
            <w:r>
              <w:rPr>
                <w:rFonts w:hint="eastAsia"/>
              </w:rPr>
              <w:t>3</w:t>
            </w:r>
          </w:p>
        </w:tc>
        <w:tc>
          <w:tcPr>
            <w:tcW w:w="2994" w:type="dxa"/>
            <w:tcBorders>
              <w:top w:val="single" w:sz="4" w:space="0" w:color="auto"/>
              <w:bottom w:val="single" w:sz="4" w:space="0" w:color="auto"/>
            </w:tcBorders>
            <w:vAlign w:val="center"/>
          </w:tcPr>
          <w:p w14:paraId="7A77DFBE" w14:textId="77777777" w:rsidR="00E94593" w:rsidRDefault="00E94593" w:rsidP="008A2D6C">
            <w:pPr>
              <w:spacing w:line="280" w:lineRule="exact"/>
              <w:jc w:val="left"/>
            </w:pPr>
            <w:r>
              <w:rPr>
                <w:rFonts w:hint="eastAsia"/>
              </w:rPr>
              <w:t>建议增加“</w:t>
            </w:r>
            <w:r>
              <w:rPr>
                <w:rFonts w:hint="eastAsia"/>
              </w:rPr>
              <w:t xml:space="preserve">EHE </w:t>
            </w:r>
            <w:r>
              <w:rPr>
                <w:rFonts w:hint="eastAsia"/>
              </w:rPr>
              <w:t>人体估计暴露量”、“</w:t>
            </w:r>
            <w:r>
              <w:rPr>
                <w:rFonts w:hint="eastAsia"/>
              </w:rPr>
              <w:t xml:space="preserve">LCR </w:t>
            </w:r>
            <w:bookmarkStart w:id="7" w:name="_Hlk57563319"/>
            <w:r>
              <w:rPr>
                <w:rFonts w:hint="eastAsia"/>
              </w:rPr>
              <w:t>终生致癌风险度</w:t>
            </w:r>
            <w:bookmarkEnd w:id="7"/>
            <w:r>
              <w:rPr>
                <w:rFonts w:hint="eastAsia"/>
              </w:rPr>
              <w:t>”的定义。</w:t>
            </w:r>
          </w:p>
          <w:p w14:paraId="63CF75C8" w14:textId="77777777" w:rsidR="00E94593" w:rsidRDefault="00E94593" w:rsidP="008A2D6C">
            <w:pPr>
              <w:spacing w:line="280" w:lineRule="exact"/>
              <w:jc w:val="left"/>
            </w:pPr>
            <w:r>
              <w:rPr>
                <w:rFonts w:hint="eastAsia"/>
              </w:rPr>
              <w:t>理由：</w:t>
            </w:r>
            <w:r>
              <w:rPr>
                <w:rFonts w:ascii="宋体" w:hAnsi="宋体" w:hint="eastAsia"/>
              </w:rPr>
              <w:t>给出定义有助于理解</w:t>
            </w:r>
          </w:p>
        </w:tc>
        <w:tc>
          <w:tcPr>
            <w:tcW w:w="1701" w:type="dxa"/>
            <w:vAlign w:val="center"/>
          </w:tcPr>
          <w:p w14:paraId="28E659F1" w14:textId="77777777" w:rsidR="00E94593" w:rsidRPr="003C41B3" w:rsidRDefault="00E94593" w:rsidP="008A2D6C">
            <w:pPr>
              <w:spacing w:line="280" w:lineRule="exact"/>
              <w:jc w:val="left"/>
              <w:rPr>
                <w:rFonts w:ascii="宋体" w:hAnsi="宋体" w:cs="宋体"/>
              </w:rPr>
            </w:pPr>
            <w:r w:rsidRPr="003C41B3">
              <w:rPr>
                <w:rFonts w:ascii="宋体" w:hAnsi="宋体" w:cs="宋体" w:hint="eastAsia"/>
              </w:rPr>
              <w:t>蓝月亮（中国）有限公司</w:t>
            </w:r>
          </w:p>
        </w:tc>
        <w:tc>
          <w:tcPr>
            <w:tcW w:w="2552" w:type="dxa"/>
            <w:vAlign w:val="center"/>
          </w:tcPr>
          <w:p w14:paraId="281535B0" w14:textId="77777777" w:rsidR="00E94593" w:rsidRDefault="00E94593" w:rsidP="008A2D6C">
            <w:pPr>
              <w:jc w:val="left"/>
              <w:rPr>
                <w:rFonts w:ascii="宋体" w:hAnsi="宋体" w:cs="宋体"/>
              </w:rPr>
            </w:pPr>
            <w:r>
              <w:rPr>
                <w:rFonts w:ascii="宋体" w:hAnsi="宋体" w:cs="宋体" w:hint="eastAsia"/>
              </w:rPr>
              <w:t>采纳</w:t>
            </w:r>
          </w:p>
        </w:tc>
      </w:tr>
      <w:tr w:rsidR="00E94593" w14:paraId="168EF819" w14:textId="77777777" w:rsidTr="008A2D6C">
        <w:trPr>
          <w:cantSplit/>
          <w:trHeight w:val="70"/>
          <w:jc w:val="center"/>
        </w:trPr>
        <w:tc>
          <w:tcPr>
            <w:tcW w:w="851" w:type="dxa"/>
            <w:vAlign w:val="center"/>
          </w:tcPr>
          <w:p w14:paraId="75380684" w14:textId="77777777" w:rsidR="00E94593" w:rsidRDefault="00E94593" w:rsidP="008A2D6C">
            <w:pPr>
              <w:spacing w:line="280" w:lineRule="exact"/>
              <w:jc w:val="center"/>
              <w:rPr>
                <w:rFonts w:ascii="宋体" w:hAnsi="宋体" w:cs="宋体"/>
              </w:rPr>
            </w:pPr>
            <w:r>
              <w:rPr>
                <w:rFonts w:ascii="宋体" w:hAnsi="宋体" w:cs="宋体" w:hint="eastAsia"/>
              </w:rPr>
              <w:t>3</w:t>
            </w:r>
          </w:p>
        </w:tc>
        <w:tc>
          <w:tcPr>
            <w:tcW w:w="992" w:type="dxa"/>
            <w:vAlign w:val="center"/>
          </w:tcPr>
          <w:p w14:paraId="015EEC1F" w14:textId="77777777" w:rsidR="00E94593" w:rsidRDefault="00E94593" w:rsidP="008A2D6C">
            <w:pPr>
              <w:jc w:val="center"/>
              <w:rPr>
                <w:rFonts w:ascii="宋体" w:hAnsi="宋体" w:cs="宋体"/>
              </w:rPr>
            </w:pPr>
            <w:r>
              <w:rPr>
                <w:rFonts w:ascii="宋体" w:hAnsi="宋体" w:cs="宋体"/>
              </w:rPr>
              <w:t>3.1</w:t>
            </w:r>
          </w:p>
        </w:tc>
        <w:tc>
          <w:tcPr>
            <w:tcW w:w="2994" w:type="dxa"/>
            <w:tcBorders>
              <w:top w:val="single" w:sz="4" w:space="0" w:color="auto"/>
              <w:bottom w:val="single" w:sz="4" w:space="0" w:color="auto"/>
            </w:tcBorders>
          </w:tcPr>
          <w:p w14:paraId="3194FF9C" w14:textId="77777777" w:rsidR="00E94593" w:rsidRDefault="00E94593" w:rsidP="008A2D6C">
            <w:pPr>
              <w:spacing w:line="280" w:lineRule="exact"/>
              <w:jc w:val="left"/>
              <w:rPr>
                <w:rFonts w:ascii="宋体" w:hAnsi="宋体" w:cs="宋体"/>
                <w:color w:val="000000"/>
              </w:rPr>
            </w:pPr>
            <w:r w:rsidRPr="006F7FE9">
              <w:rPr>
                <w:rFonts w:ascii="宋体" w:hAnsi="宋体" w:cs="宋体" w:hint="eastAsia"/>
                <w:color w:val="000000"/>
              </w:rPr>
              <w:t>建议加上：属食品洗涤剂，化妆品或者消毒剂法规监管的按其他法规和标准要求执行</w:t>
            </w:r>
          </w:p>
          <w:p w14:paraId="3C1ECCCE" w14:textId="77777777" w:rsidR="00E94593" w:rsidRPr="006F7FE9" w:rsidRDefault="00E94593" w:rsidP="008A2D6C">
            <w:pPr>
              <w:spacing w:line="280" w:lineRule="exact"/>
              <w:jc w:val="left"/>
              <w:rPr>
                <w:rFonts w:ascii="宋体" w:hAnsi="宋体" w:cs="宋体"/>
                <w:color w:val="000000"/>
              </w:rPr>
            </w:pPr>
            <w:r>
              <w:rPr>
                <w:rFonts w:ascii="宋体" w:hAnsi="宋体" w:cs="宋体" w:hint="eastAsia"/>
                <w:color w:val="000000"/>
              </w:rPr>
              <w:t>理由：</w:t>
            </w:r>
            <w:r w:rsidRPr="006F7FE9">
              <w:rPr>
                <w:rFonts w:ascii="宋体" w:hAnsi="宋体" w:cs="宋体" w:hint="eastAsia"/>
                <w:color w:val="000000"/>
              </w:rPr>
              <w:t>I类产品属于食品用洗涤剂，已有相关国家标准和正面原料清单监管</w:t>
            </w:r>
            <w:r>
              <w:rPr>
                <w:rFonts w:ascii="宋体" w:hAnsi="宋体" w:cs="宋体" w:hint="eastAsia"/>
                <w:color w:val="000000"/>
              </w:rPr>
              <w:t>；</w:t>
            </w:r>
            <w:r w:rsidRPr="006F7FE9">
              <w:rPr>
                <w:rFonts w:ascii="宋体" w:hAnsi="宋体" w:cs="宋体" w:hint="eastAsia"/>
                <w:color w:val="000000"/>
              </w:rPr>
              <w:t>II类产品归属于非特殊化妆品或者抗抑菌洗手液/消毒剂，已有现行的化妆品原料安全管理法规和标准管理</w:t>
            </w:r>
            <w:r>
              <w:rPr>
                <w:rFonts w:ascii="宋体" w:hAnsi="宋体" w:cs="宋体" w:hint="eastAsia"/>
                <w:color w:val="000000"/>
              </w:rPr>
              <w:t>。</w:t>
            </w:r>
            <w:r w:rsidRPr="006F7FE9">
              <w:rPr>
                <w:rFonts w:ascii="宋体" w:hAnsi="宋体" w:cs="宋体" w:hint="eastAsia"/>
                <w:color w:val="000000"/>
              </w:rPr>
              <w:t>在有其他标准和正面原料清单管理的产品，是否仍需做原料风险评估？</w:t>
            </w:r>
          </w:p>
        </w:tc>
        <w:tc>
          <w:tcPr>
            <w:tcW w:w="1701" w:type="dxa"/>
            <w:vAlign w:val="center"/>
          </w:tcPr>
          <w:p w14:paraId="04A3C49B" w14:textId="77777777" w:rsidR="00E94593" w:rsidRPr="006F7FE9" w:rsidRDefault="00E94593" w:rsidP="008A2D6C">
            <w:pPr>
              <w:spacing w:line="280" w:lineRule="exact"/>
              <w:jc w:val="left"/>
              <w:rPr>
                <w:rFonts w:ascii="宋体" w:hAnsi="宋体" w:cs="宋体"/>
              </w:rPr>
            </w:pPr>
            <w:r w:rsidRPr="006F7FE9">
              <w:rPr>
                <w:rFonts w:ascii="宋体" w:hAnsi="宋体" w:cs="宋体" w:hint="eastAsia"/>
              </w:rPr>
              <w:t>上海庄臣有限公司</w:t>
            </w:r>
          </w:p>
        </w:tc>
        <w:tc>
          <w:tcPr>
            <w:tcW w:w="2552" w:type="dxa"/>
            <w:vAlign w:val="center"/>
          </w:tcPr>
          <w:p w14:paraId="19BA2E4D" w14:textId="77777777" w:rsidR="00E94593" w:rsidRPr="00FC6BBD" w:rsidRDefault="00E94593" w:rsidP="008A2D6C">
            <w:pPr>
              <w:pStyle w:val="af0"/>
              <w:spacing w:line="300" w:lineRule="auto"/>
              <w:ind w:firstLineChars="0" w:firstLine="0"/>
              <w:rPr>
                <w:rFonts w:ascii="宋体" w:hAnsi="宋体" w:cs="宋体"/>
              </w:rPr>
            </w:pPr>
            <w:r>
              <w:rPr>
                <w:rFonts w:ascii="宋体" w:hAnsi="宋体" w:cs="宋体" w:hint="eastAsia"/>
              </w:rPr>
              <w:t>采纳，在第</w:t>
            </w:r>
            <w:r>
              <w:rPr>
                <w:rFonts w:ascii="宋体" w:hAnsi="宋体" w:cs="宋体"/>
              </w:rPr>
              <w:t>5</w:t>
            </w:r>
            <w:r>
              <w:rPr>
                <w:rFonts w:ascii="宋体" w:hAnsi="宋体" w:cs="宋体" w:hint="eastAsia"/>
              </w:rPr>
              <w:t>章评估原则中增加“</w:t>
            </w:r>
            <w:r>
              <w:rPr>
                <w:rFonts w:hint="eastAsia"/>
              </w:rPr>
              <w:t>对于国家法律法规、强制性标准等有要求的按照其规定进行评估或免于评估。”</w:t>
            </w:r>
          </w:p>
        </w:tc>
      </w:tr>
      <w:tr w:rsidR="00E94593" w14:paraId="7A56D239" w14:textId="77777777" w:rsidTr="008A2D6C">
        <w:trPr>
          <w:cantSplit/>
          <w:trHeight w:val="70"/>
          <w:jc w:val="center"/>
        </w:trPr>
        <w:tc>
          <w:tcPr>
            <w:tcW w:w="851" w:type="dxa"/>
            <w:vAlign w:val="center"/>
          </w:tcPr>
          <w:p w14:paraId="05D08C6F" w14:textId="77777777" w:rsidR="00E94593" w:rsidRDefault="00E94593" w:rsidP="008A2D6C">
            <w:pPr>
              <w:spacing w:line="280" w:lineRule="exact"/>
              <w:jc w:val="center"/>
              <w:rPr>
                <w:rFonts w:ascii="宋体" w:hAnsi="宋体" w:cs="宋体"/>
              </w:rPr>
            </w:pPr>
            <w:r>
              <w:rPr>
                <w:rFonts w:ascii="宋体" w:hAnsi="宋体" w:cs="宋体" w:hint="eastAsia"/>
              </w:rPr>
              <w:t>4</w:t>
            </w:r>
          </w:p>
        </w:tc>
        <w:tc>
          <w:tcPr>
            <w:tcW w:w="992" w:type="dxa"/>
            <w:tcBorders>
              <w:top w:val="single" w:sz="4" w:space="0" w:color="auto"/>
              <w:left w:val="single" w:sz="4" w:space="0" w:color="auto"/>
            </w:tcBorders>
            <w:vAlign w:val="center"/>
          </w:tcPr>
          <w:p w14:paraId="2CA83E64" w14:textId="77777777" w:rsidR="00E94593" w:rsidRDefault="00E94593" w:rsidP="008A2D6C">
            <w:pPr>
              <w:jc w:val="center"/>
              <w:rPr>
                <w:rFonts w:ascii="宋体" w:hAnsi="宋体" w:cs="宋体"/>
              </w:rPr>
            </w:pPr>
            <w:r>
              <w:rPr>
                <w:rFonts w:hint="eastAsia"/>
              </w:rPr>
              <w:t>3.1</w:t>
            </w:r>
          </w:p>
        </w:tc>
        <w:tc>
          <w:tcPr>
            <w:tcW w:w="2994" w:type="dxa"/>
            <w:tcBorders>
              <w:top w:val="single" w:sz="4" w:space="0" w:color="auto"/>
              <w:bottom w:val="single" w:sz="4" w:space="0" w:color="auto"/>
            </w:tcBorders>
            <w:vAlign w:val="center"/>
          </w:tcPr>
          <w:p w14:paraId="4D6E416B" w14:textId="77777777" w:rsidR="00E94593" w:rsidRDefault="00E94593" w:rsidP="008A2D6C">
            <w:pPr>
              <w:spacing w:before="120"/>
            </w:pPr>
            <w:r>
              <w:rPr>
                <w:rFonts w:hint="eastAsia"/>
              </w:rPr>
              <w:t>根据产品使用对象不同分为</w:t>
            </w:r>
            <w:r>
              <w:rPr>
                <w:rFonts w:hint="eastAsia"/>
              </w:rPr>
              <w:t>3</w:t>
            </w:r>
            <w:r>
              <w:rPr>
                <w:rFonts w:hint="eastAsia"/>
              </w:rPr>
              <w:t>类：“</w:t>
            </w:r>
            <w:r>
              <w:rPr>
                <w:rFonts w:hint="eastAsia"/>
              </w:rPr>
              <w:t>I</w:t>
            </w:r>
            <w:r>
              <w:rPr>
                <w:rFonts w:hint="eastAsia"/>
              </w:rPr>
              <w:t>类：……”、“</w:t>
            </w:r>
            <w:r>
              <w:rPr>
                <w:rFonts w:hint="eastAsia"/>
              </w:rPr>
              <w:t>II</w:t>
            </w:r>
            <w:r>
              <w:rPr>
                <w:rFonts w:hint="eastAsia"/>
              </w:rPr>
              <w:t>类：……”、“</w:t>
            </w:r>
            <w:r>
              <w:rPr>
                <w:rFonts w:hint="eastAsia"/>
              </w:rPr>
              <w:t>III</w:t>
            </w:r>
            <w:r>
              <w:rPr>
                <w:rFonts w:hint="eastAsia"/>
              </w:rPr>
              <w:t>类：……”。</w:t>
            </w:r>
          </w:p>
          <w:p w14:paraId="19D07D77" w14:textId="77777777" w:rsidR="00E94593" w:rsidRDefault="00E94593" w:rsidP="008A2D6C">
            <w:pPr>
              <w:spacing w:line="280" w:lineRule="exact"/>
              <w:jc w:val="left"/>
            </w:pPr>
            <w:r>
              <w:rPr>
                <w:rFonts w:hint="eastAsia"/>
              </w:rPr>
              <w:t>建议与《</w:t>
            </w:r>
            <w:r>
              <w:rPr>
                <w:rFonts w:hint="eastAsia"/>
              </w:rPr>
              <w:t xml:space="preserve">GB/T 26396-2011 </w:t>
            </w:r>
            <w:r>
              <w:rPr>
                <w:rFonts w:hint="eastAsia"/>
              </w:rPr>
              <w:t>洗涤用品安全技术规范》产品分类的名称保持一致，</w:t>
            </w:r>
            <w:r>
              <w:rPr>
                <w:rFonts w:hint="eastAsia"/>
              </w:rPr>
              <w:t>A</w:t>
            </w:r>
            <w:r>
              <w:rPr>
                <w:rFonts w:hint="eastAsia"/>
              </w:rPr>
              <w:t>类、</w:t>
            </w:r>
            <w:r>
              <w:rPr>
                <w:rFonts w:hint="eastAsia"/>
              </w:rPr>
              <w:t>B</w:t>
            </w:r>
            <w:r>
              <w:rPr>
                <w:rFonts w:hint="eastAsia"/>
              </w:rPr>
              <w:t>类、</w:t>
            </w:r>
            <w:r>
              <w:rPr>
                <w:rFonts w:hint="eastAsia"/>
              </w:rPr>
              <w:t>C</w:t>
            </w:r>
            <w:r>
              <w:rPr>
                <w:rFonts w:hint="eastAsia"/>
              </w:rPr>
              <w:t>类。</w:t>
            </w:r>
          </w:p>
          <w:p w14:paraId="6E69FEAB" w14:textId="77777777" w:rsidR="00E94593" w:rsidRPr="006F7FE9" w:rsidRDefault="00E94593" w:rsidP="008A2D6C">
            <w:pPr>
              <w:spacing w:line="280" w:lineRule="exact"/>
              <w:jc w:val="left"/>
              <w:rPr>
                <w:rFonts w:ascii="宋体" w:hAnsi="宋体" w:cs="宋体"/>
                <w:color w:val="000000"/>
              </w:rPr>
            </w:pPr>
            <w:r>
              <w:rPr>
                <w:rFonts w:hint="eastAsia"/>
              </w:rPr>
              <w:t>理由：</w:t>
            </w:r>
            <w:r>
              <w:rPr>
                <w:rFonts w:ascii="宋体" w:hAnsi="宋体" w:hint="eastAsia"/>
              </w:rPr>
              <w:t>尽量在行业内统一名称术语，避免混乱</w:t>
            </w:r>
          </w:p>
        </w:tc>
        <w:tc>
          <w:tcPr>
            <w:tcW w:w="1701" w:type="dxa"/>
            <w:tcBorders>
              <w:top w:val="single" w:sz="4" w:space="0" w:color="auto"/>
              <w:right w:val="single" w:sz="4" w:space="0" w:color="auto"/>
            </w:tcBorders>
            <w:vAlign w:val="center"/>
          </w:tcPr>
          <w:p w14:paraId="735BC80D" w14:textId="77777777" w:rsidR="00E94593" w:rsidRDefault="00E94593" w:rsidP="008A2D6C">
            <w:pPr>
              <w:spacing w:line="280" w:lineRule="exact"/>
              <w:jc w:val="left"/>
              <w:rPr>
                <w:rFonts w:ascii="宋体" w:hAnsi="宋体"/>
              </w:rPr>
            </w:pPr>
            <w:r w:rsidRPr="003C41B3">
              <w:rPr>
                <w:rFonts w:ascii="宋体" w:hAnsi="宋体" w:hint="eastAsia"/>
              </w:rPr>
              <w:t>蓝月亮（中国）有限公司</w:t>
            </w:r>
          </w:p>
          <w:p w14:paraId="23168426" w14:textId="77777777" w:rsidR="00E94593" w:rsidRDefault="00E94593" w:rsidP="008A2D6C">
            <w:pPr>
              <w:spacing w:line="280" w:lineRule="exact"/>
              <w:jc w:val="left"/>
              <w:rPr>
                <w:rFonts w:ascii="宋体" w:hAnsi="宋体"/>
              </w:rPr>
            </w:pPr>
          </w:p>
          <w:p w14:paraId="31D86F29" w14:textId="77777777" w:rsidR="00E94593" w:rsidRDefault="00E94593" w:rsidP="008A2D6C">
            <w:pPr>
              <w:spacing w:line="280" w:lineRule="exact"/>
              <w:jc w:val="left"/>
              <w:rPr>
                <w:rFonts w:ascii="宋体" w:hAnsi="宋体" w:cs="宋体"/>
              </w:rPr>
            </w:pPr>
            <w:r w:rsidRPr="00FA26A1">
              <w:rPr>
                <w:rFonts w:ascii="宋体" w:hAnsi="宋体" w:cs="宋体" w:hint="eastAsia"/>
              </w:rPr>
              <w:t>巴斯夫（中国）有限</w:t>
            </w:r>
            <w:r>
              <w:rPr>
                <w:rFonts w:ascii="宋体" w:hAnsi="宋体" w:cs="宋体" w:hint="eastAsia"/>
              </w:rPr>
              <w:t>公司</w:t>
            </w:r>
          </w:p>
          <w:p w14:paraId="572D4B10" w14:textId="77777777" w:rsidR="00E94593" w:rsidRDefault="00E94593" w:rsidP="008A2D6C">
            <w:pPr>
              <w:spacing w:line="280" w:lineRule="exact"/>
              <w:jc w:val="left"/>
              <w:rPr>
                <w:rFonts w:ascii="宋体" w:hAnsi="宋体" w:cs="宋体"/>
              </w:rPr>
            </w:pPr>
          </w:p>
          <w:p w14:paraId="7FA5967A" w14:textId="77777777" w:rsidR="00E94593" w:rsidRPr="003C41B3" w:rsidRDefault="00E94593" w:rsidP="008A2D6C">
            <w:pPr>
              <w:spacing w:line="280" w:lineRule="exact"/>
              <w:jc w:val="left"/>
              <w:rPr>
                <w:rFonts w:ascii="宋体" w:hAnsi="宋体" w:cs="宋体"/>
              </w:rPr>
            </w:pPr>
            <w:r w:rsidRPr="00D3189E">
              <w:rPr>
                <w:rFonts w:ascii="宋体" w:hAnsi="宋体" w:cs="宋体" w:hint="eastAsia"/>
              </w:rPr>
              <w:t>国际化学品制造商协会有限公司</w:t>
            </w:r>
          </w:p>
        </w:tc>
        <w:tc>
          <w:tcPr>
            <w:tcW w:w="2552" w:type="dxa"/>
            <w:vAlign w:val="center"/>
          </w:tcPr>
          <w:p w14:paraId="0E8AB538" w14:textId="77777777" w:rsidR="00E94593" w:rsidRPr="003C41B3" w:rsidRDefault="00E94593" w:rsidP="008A2D6C">
            <w:pPr>
              <w:jc w:val="left"/>
              <w:rPr>
                <w:rFonts w:ascii="宋体" w:hAnsi="宋体" w:cs="宋体"/>
              </w:rPr>
            </w:pPr>
            <w:r>
              <w:rPr>
                <w:rFonts w:ascii="宋体" w:hAnsi="宋体" w:cs="宋体" w:hint="eastAsia"/>
              </w:rPr>
              <w:t>不采纳，在GB</w:t>
            </w:r>
            <w:r>
              <w:rPr>
                <w:rFonts w:ascii="宋体" w:hAnsi="宋体" w:cs="宋体"/>
              </w:rPr>
              <w:t>14930.1</w:t>
            </w:r>
            <w:r>
              <w:rPr>
                <w:rFonts w:ascii="宋体" w:hAnsi="宋体" w:cs="宋体" w:hint="eastAsia"/>
              </w:rPr>
              <w:t>中已有A、B类，且均为GB</w:t>
            </w:r>
            <w:r>
              <w:rPr>
                <w:rFonts w:ascii="宋体" w:hAnsi="宋体" w:cs="宋体"/>
              </w:rPr>
              <w:t>/T 26396</w:t>
            </w:r>
            <w:r>
              <w:rPr>
                <w:rFonts w:ascii="宋体" w:hAnsi="宋体" w:cs="宋体" w:hint="eastAsia"/>
              </w:rPr>
              <w:t>的A类产品，因此有必要重新定义洗涤用品的类别符号。另外</w:t>
            </w:r>
            <w:r w:rsidRPr="004253F3">
              <w:rPr>
                <w:rFonts w:ascii="宋体" w:hAnsi="宋体" w:cs="宋体"/>
              </w:rPr>
              <w:t>GB/T 26396</w:t>
            </w:r>
            <w:r>
              <w:rPr>
                <w:rFonts w:ascii="宋体" w:hAnsi="宋体" w:cs="宋体" w:hint="eastAsia"/>
              </w:rPr>
              <w:t>也进入修订，下阶段可以调整一致。</w:t>
            </w:r>
          </w:p>
        </w:tc>
      </w:tr>
      <w:tr w:rsidR="00E94593" w14:paraId="76956AAC" w14:textId="77777777" w:rsidTr="008A2D6C">
        <w:trPr>
          <w:cantSplit/>
          <w:trHeight w:val="70"/>
          <w:jc w:val="center"/>
        </w:trPr>
        <w:tc>
          <w:tcPr>
            <w:tcW w:w="851" w:type="dxa"/>
            <w:vAlign w:val="center"/>
          </w:tcPr>
          <w:p w14:paraId="6FCBCD57" w14:textId="77777777" w:rsidR="00E94593" w:rsidRDefault="00E94593" w:rsidP="008A2D6C">
            <w:pPr>
              <w:spacing w:line="280" w:lineRule="exact"/>
              <w:jc w:val="center"/>
              <w:rPr>
                <w:rFonts w:ascii="宋体" w:hAnsi="宋体" w:cs="宋体"/>
              </w:rPr>
            </w:pPr>
            <w:r>
              <w:rPr>
                <w:rFonts w:ascii="宋体" w:hAnsi="宋体" w:cs="宋体" w:hint="eastAsia"/>
              </w:rPr>
              <w:lastRenderedPageBreak/>
              <w:t>5</w:t>
            </w:r>
          </w:p>
        </w:tc>
        <w:tc>
          <w:tcPr>
            <w:tcW w:w="992" w:type="dxa"/>
            <w:shd w:val="clear" w:color="auto" w:fill="auto"/>
            <w:vAlign w:val="center"/>
          </w:tcPr>
          <w:p w14:paraId="78916D86" w14:textId="77777777" w:rsidR="00E94593" w:rsidRDefault="00E94593" w:rsidP="008A2D6C">
            <w:pPr>
              <w:jc w:val="center"/>
            </w:pPr>
            <w:r w:rsidRPr="0049745E">
              <w:rPr>
                <w:rFonts w:ascii="宋体" w:hAnsi="宋体" w:cs="宋体" w:hint="eastAsia"/>
                <w:color w:val="000000"/>
              </w:rPr>
              <w:t>3.15</w:t>
            </w:r>
          </w:p>
        </w:tc>
        <w:tc>
          <w:tcPr>
            <w:tcW w:w="2994" w:type="dxa"/>
            <w:shd w:val="clear" w:color="auto" w:fill="auto"/>
            <w:vAlign w:val="center"/>
          </w:tcPr>
          <w:p w14:paraId="7E23B5AC" w14:textId="77777777" w:rsidR="00E94593" w:rsidRDefault="00E94593" w:rsidP="00E94593">
            <w:pPr>
              <w:rPr>
                <w:rFonts w:ascii="宋体" w:hAnsi="宋体" w:cs="宋体"/>
                <w:color w:val="000000"/>
              </w:rPr>
            </w:pPr>
            <w:r>
              <w:rPr>
                <w:rFonts w:ascii="宋体" w:hAnsi="宋体" w:cs="宋体" w:hint="eastAsia"/>
                <w:color w:val="000000"/>
              </w:rPr>
              <w:t>修改</w:t>
            </w:r>
            <w:r w:rsidRPr="0049745E">
              <w:rPr>
                <w:rFonts w:ascii="宋体" w:hAnsi="宋体" w:cs="宋体" w:hint="eastAsia"/>
                <w:color w:val="000000"/>
              </w:rPr>
              <w:t>T25</w:t>
            </w:r>
            <w:r>
              <w:rPr>
                <w:rFonts w:ascii="宋体" w:hAnsi="宋体" w:cs="宋体" w:hint="eastAsia"/>
                <w:color w:val="000000"/>
              </w:rPr>
              <w:t>定义为：“</w:t>
            </w:r>
            <w:bookmarkStart w:id="8" w:name="_Hlk57563768"/>
            <w:r w:rsidRPr="00925FC3">
              <w:rPr>
                <w:rFonts w:ascii="宋体" w:hAnsi="宋体" w:cs="宋体" w:hint="eastAsia"/>
                <w:color w:val="FF0000"/>
                <w:u w:val="single"/>
              </w:rPr>
              <w:t>与对照组结果校正后，</w:t>
            </w:r>
            <w:bookmarkEnd w:id="8"/>
            <w:r w:rsidRPr="0049745E">
              <w:rPr>
                <w:rFonts w:ascii="宋体" w:hAnsi="宋体" w:cs="宋体" w:hint="eastAsia"/>
                <w:color w:val="000000"/>
              </w:rPr>
              <w:t>能够引发25%的实验动物在其标准寿命期内特定组织发生肿瘤的化学物慢性剂量，是致癌物危险度评价的重要指标之一，可由慢性毒性或致癌性试验得出。</w:t>
            </w:r>
            <w:r>
              <w:rPr>
                <w:rFonts w:ascii="宋体" w:hAnsi="宋体" w:cs="宋体" w:hint="eastAsia"/>
                <w:color w:val="000000"/>
              </w:rPr>
              <w:t>”增加下划线部分文字。</w:t>
            </w:r>
          </w:p>
          <w:p w14:paraId="3AFD7B66" w14:textId="77777777" w:rsidR="00E94593" w:rsidRDefault="00E94593" w:rsidP="00E94593">
            <w:r>
              <w:rPr>
                <w:rFonts w:ascii="宋体" w:hAnsi="宋体" w:cs="宋体" w:hint="eastAsia"/>
                <w:color w:val="000000"/>
              </w:rPr>
              <w:t>理由：</w:t>
            </w:r>
            <w:r w:rsidRPr="0049745E">
              <w:rPr>
                <w:rFonts w:ascii="宋体" w:hAnsi="宋体" w:cs="宋体" w:hint="eastAsia"/>
                <w:color w:val="000000"/>
              </w:rPr>
              <w:t>这个25%是实验组结果与对照组结果进行校正后的百分比。</w:t>
            </w:r>
          </w:p>
        </w:tc>
        <w:tc>
          <w:tcPr>
            <w:tcW w:w="1701" w:type="dxa"/>
            <w:shd w:val="clear" w:color="auto" w:fill="auto"/>
            <w:vAlign w:val="center"/>
          </w:tcPr>
          <w:p w14:paraId="2973D1E5" w14:textId="77777777" w:rsidR="00E94593" w:rsidRPr="003C41B3" w:rsidRDefault="00E94593" w:rsidP="008A2D6C">
            <w:pPr>
              <w:spacing w:line="280" w:lineRule="exact"/>
              <w:jc w:val="left"/>
              <w:rPr>
                <w:rFonts w:ascii="宋体" w:hAnsi="宋体"/>
              </w:rPr>
            </w:pPr>
            <w:r w:rsidRPr="00925FC3">
              <w:rPr>
                <w:rFonts w:ascii="宋体" w:hAnsi="宋体" w:hint="eastAsia"/>
              </w:rPr>
              <w:t>国际化学品制造商协会有限公司</w:t>
            </w:r>
          </w:p>
        </w:tc>
        <w:tc>
          <w:tcPr>
            <w:tcW w:w="2552" w:type="dxa"/>
            <w:shd w:val="clear" w:color="auto" w:fill="auto"/>
            <w:vAlign w:val="center"/>
          </w:tcPr>
          <w:p w14:paraId="5B480FDD" w14:textId="77777777" w:rsidR="00E94593" w:rsidRPr="003C41B3" w:rsidRDefault="00E94593" w:rsidP="008A2D6C">
            <w:pPr>
              <w:jc w:val="left"/>
              <w:rPr>
                <w:rFonts w:ascii="宋体" w:hAnsi="宋体" w:cs="宋体"/>
              </w:rPr>
            </w:pPr>
            <w:r>
              <w:rPr>
                <w:rFonts w:ascii="宋体" w:hAnsi="宋体" w:cs="宋体" w:hint="eastAsia"/>
              </w:rPr>
              <w:t>采纳</w:t>
            </w:r>
          </w:p>
        </w:tc>
      </w:tr>
      <w:tr w:rsidR="00E94593" w14:paraId="6C97FD71" w14:textId="77777777" w:rsidTr="008A2D6C">
        <w:trPr>
          <w:cantSplit/>
          <w:trHeight w:val="70"/>
          <w:jc w:val="center"/>
        </w:trPr>
        <w:tc>
          <w:tcPr>
            <w:tcW w:w="851" w:type="dxa"/>
            <w:vAlign w:val="center"/>
          </w:tcPr>
          <w:p w14:paraId="5D2A3D12" w14:textId="77777777" w:rsidR="00E94593" w:rsidRDefault="00E94593" w:rsidP="008A2D6C">
            <w:pPr>
              <w:spacing w:line="280" w:lineRule="exact"/>
              <w:jc w:val="center"/>
              <w:rPr>
                <w:rFonts w:ascii="宋体" w:hAnsi="宋体" w:cs="宋体"/>
              </w:rPr>
            </w:pPr>
            <w:r>
              <w:rPr>
                <w:rFonts w:ascii="宋体" w:hAnsi="宋体" w:cs="宋体" w:hint="eastAsia"/>
              </w:rPr>
              <w:t>6</w:t>
            </w:r>
          </w:p>
        </w:tc>
        <w:tc>
          <w:tcPr>
            <w:tcW w:w="992" w:type="dxa"/>
            <w:shd w:val="clear" w:color="auto" w:fill="auto"/>
            <w:vAlign w:val="center"/>
          </w:tcPr>
          <w:p w14:paraId="3875CDA8" w14:textId="77777777" w:rsidR="00E94593" w:rsidRDefault="00E94593" w:rsidP="008A2D6C">
            <w:pPr>
              <w:jc w:val="center"/>
            </w:pPr>
            <w:r w:rsidRPr="0049745E">
              <w:rPr>
                <w:rFonts w:ascii="宋体" w:hAnsi="宋体" w:cs="宋体" w:hint="eastAsia"/>
                <w:color w:val="000000"/>
              </w:rPr>
              <w:t>3</w:t>
            </w:r>
          </w:p>
        </w:tc>
        <w:tc>
          <w:tcPr>
            <w:tcW w:w="2994" w:type="dxa"/>
            <w:shd w:val="clear" w:color="auto" w:fill="auto"/>
            <w:vAlign w:val="center"/>
          </w:tcPr>
          <w:p w14:paraId="1A5F7203" w14:textId="77777777" w:rsidR="00E94593" w:rsidRDefault="00E94593" w:rsidP="00E94593">
            <w:r w:rsidRPr="0049745E">
              <w:rPr>
                <w:rFonts w:ascii="宋体" w:hAnsi="宋体" w:cs="宋体" w:hint="eastAsia"/>
                <w:color w:val="000000"/>
              </w:rPr>
              <w:t>该导则频繁提到有阈值原料和无阈值原料，此处的阈值应该是针对毒性效应或终点的。建议增加</w:t>
            </w:r>
            <w:r w:rsidRPr="00925FC3">
              <w:rPr>
                <w:rFonts w:ascii="宋体" w:hAnsi="宋体" w:cs="宋体" w:hint="eastAsia"/>
                <w:color w:val="000000"/>
              </w:rPr>
              <w:t>“</w:t>
            </w:r>
            <w:bookmarkStart w:id="9" w:name="_Hlk57563894"/>
            <w:r w:rsidRPr="00925FC3">
              <w:rPr>
                <w:rFonts w:ascii="宋体" w:hAnsi="宋体" w:cs="宋体" w:hint="eastAsia"/>
                <w:color w:val="000000"/>
              </w:rPr>
              <w:t>有阈值效应</w:t>
            </w:r>
            <w:bookmarkEnd w:id="9"/>
            <w:r w:rsidRPr="00925FC3">
              <w:rPr>
                <w:rFonts w:ascii="宋体" w:hAnsi="宋体" w:cs="宋体" w:hint="eastAsia"/>
                <w:color w:val="000000"/>
              </w:rPr>
              <w:t>”的定义</w:t>
            </w:r>
            <w:r>
              <w:rPr>
                <w:rFonts w:ascii="宋体" w:hAnsi="宋体" w:cs="宋体" w:hint="eastAsia"/>
                <w:color w:val="000000"/>
              </w:rPr>
              <w:t>：</w:t>
            </w:r>
            <w:bookmarkStart w:id="10" w:name="_Hlk57564002"/>
            <w:r w:rsidRPr="00925FC3">
              <w:rPr>
                <w:rFonts w:ascii="宋体" w:hAnsi="宋体" w:cs="宋体" w:hint="eastAsia"/>
                <w:color w:val="000000"/>
              </w:rPr>
              <w:t>有阈值效应是指化学物质只有超过一定的剂量（阈值）才会造成毒性效应。有阈值原料是指该原料的主要毒性效应均有阈值。</w:t>
            </w:r>
            <w:bookmarkEnd w:id="10"/>
          </w:p>
        </w:tc>
        <w:tc>
          <w:tcPr>
            <w:tcW w:w="1701" w:type="dxa"/>
            <w:shd w:val="clear" w:color="auto" w:fill="auto"/>
            <w:vAlign w:val="center"/>
          </w:tcPr>
          <w:p w14:paraId="5AA5979C" w14:textId="77777777" w:rsidR="00E94593" w:rsidRPr="003C41B3" w:rsidRDefault="00E94593" w:rsidP="008A2D6C">
            <w:pPr>
              <w:spacing w:line="280" w:lineRule="exact"/>
              <w:jc w:val="left"/>
              <w:rPr>
                <w:rFonts w:ascii="宋体" w:hAnsi="宋体"/>
              </w:rPr>
            </w:pPr>
            <w:r w:rsidRPr="00925FC3">
              <w:rPr>
                <w:rFonts w:ascii="宋体" w:hAnsi="宋体" w:hint="eastAsia"/>
              </w:rPr>
              <w:t>国际化学品制造商协会有限公司</w:t>
            </w:r>
          </w:p>
        </w:tc>
        <w:tc>
          <w:tcPr>
            <w:tcW w:w="2552" w:type="dxa"/>
            <w:shd w:val="clear" w:color="auto" w:fill="auto"/>
            <w:vAlign w:val="center"/>
          </w:tcPr>
          <w:p w14:paraId="1DB61032" w14:textId="77777777" w:rsidR="00E94593" w:rsidRPr="003C41B3" w:rsidRDefault="00E94593" w:rsidP="008A2D6C">
            <w:pPr>
              <w:jc w:val="left"/>
              <w:rPr>
                <w:rFonts w:ascii="宋体" w:hAnsi="宋体" w:cs="宋体"/>
              </w:rPr>
            </w:pPr>
            <w:r>
              <w:rPr>
                <w:rFonts w:ascii="宋体" w:hAnsi="宋体" w:cs="宋体" w:hint="eastAsia"/>
              </w:rPr>
              <w:t>采纳，结合已发布的相关资料，增加有阈值原料的定义</w:t>
            </w:r>
          </w:p>
        </w:tc>
      </w:tr>
      <w:tr w:rsidR="00E94593" w14:paraId="72EC1759" w14:textId="77777777" w:rsidTr="008A2D6C">
        <w:trPr>
          <w:cantSplit/>
          <w:trHeight w:val="70"/>
          <w:jc w:val="center"/>
        </w:trPr>
        <w:tc>
          <w:tcPr>
            <w:tcW w:w="851" w:type="dxa"/>
            <w:vAlign w:val="center"/>
          </w:tcPr>
          <w:p w14:paraId="1DE2C97F" w14:textId="77777777" w:rsidR="00E94593" w:rsidRDefault="00E94593" w:rsidP="008A2D6C">
            <w:pPr>
              <w:spacing w:line="280" w:lineRule="exact"/>
              <w:jc w:val="center"/>
              <w:rPr>
                <w:rFonts w:ascii="宋体" w:hAnsi="宋体" w:cs="宋体"/>
              </w:rPr>
            </w:pPr>
            <w:r>
              <w:rPr>
                <w:rFonts w:ascii="宋体" w:hAnsi="宋体" w:cs="宋体" w:hint="eastAsia"/>
              </w:rPr>
              <w:t>7</w:t>
            </w:r>
          </w:p>
        </w:tc>
        <w:tc>
          <w:tcPr>
            <w:tcW w:w="992" w:type="dxa"/>
            <w:shd w:val="clear" w:color="auto" w:fill="auto"/>
            <w:vAlign w:val="center"/>
          </w:tcPr>
          <w:p w14:paraId="2058C0EA" w14:textId="77777777" w:rsidR="00E94593" w:rsidRDefault="00E94593" w:rsidP="008A2D6C">
            <w:pPr>
              <w:jc w:val="center"/>
            </w:pPr>
            <w:r w:rsidRPr="0049745E">
              <w:rPr>
                <w:rFonts w:ascii="宋体" w:hAnsi="宋体" w:cs="宋体" w:hint="eastAsia"/>
                <w:color w:val="000000"/>
              </w:rPr>
              <w:t>3</w:t>
            </w:r>
          </w:p>
        </w:tc>
        <w:tc>
          <w:tcPr>
            <w:tcW w:w="2994" w:type="dxa"/>
            <w:shd w:val="clear" w:color="auto" w:fill="auto"/>
            <w:vAlign w:val="center"/>
          </w:tcPr>
          <w:p w14:paraId="07ED9832" w14:textId="77777777" w:rsidR="00E94593" w:rsidRDefault="00E94593" w:rsidP="00E94593">
            <w:r w:rsidRPr="00925FC3">
              <w:rPr>
                <w:rFonts w:ascii="宋体" w:hAnsi="宋体" w:cs="宋体" w:hint="eastAsia"/>
                <w:color w:val="000000"/>
              </w:rPr>
              <w:t>该导则频繁提到有阈值原料和无阈值原料，此处的阈值应该是针对毒性效应或终点的。建议增加“</w:t>
            </w:r>
            <w:bookmarkStart w:id="11" w:name="_Hlk57563971"/>
            <w:r>
              <w:rPr>
                <w:rFonts w:ascii="宋体" w:hAnsi="宋体" w:cs="宋体" w:hint="eastAsia"/>
                <w:color w:val="000000"/>
              </w:rPr>
              <w:t>无</w:t>
            </w:r>
            <w:r w:rsidRPr="00925FC3">
              <w:rPr>
                <w:rFonts w:ascii="宋体" w:hAnsi="宋体" w:cs="宋体" w:hint="eastAsia"/>
                <w:color w:val="000000"/>
              </w:rPr>
              <w:t>阈值效应</w:t>
            </w:r>
            <w:bookmarkEnd w:id="11"/>
            <w:r w:rsidRPr="00925FC3">
              <w:rPr>
                <w:rFonts w:ascii="宋体" w:hAnsi="宋体" w:cs="宋体" w:hint="eastAsia"/>
                <w:color w:val="000000"/>
              </w:rPr>
              <w:t>”的定义：</w:t>
            </w:r>
            <w:bookmarkStart w:id="12" w:name="_Hlk57564028"/>
            <w:r w:rsidRPr="00925FC3">
              <w:rPr>
                <w:rFonts w:ascii="宋体" w:hAnsi="宋体" w:cs="宋体" w:hint="eastAsia"/>
                <w:color w:val="000000"/>
              </w:rPr>
              <w:t>无阈值效应是指并不存在一个下限值或阈值，摄入任何剂量的化学物质都有一定概率导致毒性效应的情形。无阈值原料是指该原料的主要毒性效应没有阈值。</w:t>
            </w:r>
            <w:bookmarkEnd w:id="12"/>
          </w:p>
        </w:tc>
        <w:tc>
          <w:tcPr>
            <w:tcW w:w="1701" w:type="dxa"/>
            <w:shd w:val="clear" w:color="auto" w:fill="auto"/>
            <w:vAlign w:val="center"/>
          </w:tcPr>
          <w:p w14:paraId="40F458B5" w14:textId="77777777" w:rsidR="00E94593" w:rsidRPr="003C41B3" w:rsidRDefault="00E94593" w:rsidP="008A2D6C">
            <w:pPr>
              <w:spacing w:line="280" w:lineRule="exact"/>
              <w:jc w:val="left"/>
              <w:rPr>
                <w:rFonts w:ascii="宋体" w:hAnsi="宋体"/>
              </w:rPr>
            </w:pPr>
            <w:r w:rsidRPr="00925FC3">
              <w:rPr>
                <w:rFonts w:ascii="宋体" w:hAnsi="宋体" w:hint="eastAsia"/>
              </w:rPr>
              <w:t>国际化学品制造商协会有限公司</w:t>
            </w:r>
          </w:p>
        </w:tc>
        <w:tc>
          <w:tcPr>
            <w:tcW w:w="2552" w:type="dxa"/>
            <w:shd w:val="clear" w:color="auto" w:fill="auto"/>
            <w:vAlign w:val="center"/>
          </w:tcPr>
          <w:p w14:paraId="78FBE779" w14:textId="77777777" w:rsidR="00E94593" w:rsidRPr="003C41B3" w:rsidRDefault="00E94593" w:rsidP="008A2D6C">
            <w:pPr>
              <w:jc w:val="left"/>
              <w:rPr>
                <w:rFonts w:ascii="宋体" w:hAnsi="宋体" w:cs="宋体"/>
              </w:rPr>
            </w:pPr>
            <w:r>
              <w:rPr>
                <w:rFonts w:ascii="宋体" w:hAnsi="宋体" w:cs="宋体" w:hint="eastAsia"/>
              </w:rPr>
              <w:t>采纳，</w:t>
            </w:r>
            <w:r w:rsidRPr="00D11C9F">
              <w:rPr>
                <w:rFonts w:ascii="宋体" w:hAnsi="宋体" w:cs="宋体" w:hint="eastAsia"/>
              </w:rPr>
              <w:t>结合已发布的相关资料，增加</w:t>
            </w:r>
            <w:r>
              <w:rPr>
                <w:rFonts w:ascii="宋体" w:hAnsi="宋体" w:cs="宋体" w:hint="eastAsia"/>
              </w:rPr>
              <w:t>无</w:t>
            </w:r>
            <w:r w:rsidRPr="00D11C9F">
              <w:rPr>
                <w:rFonts w:ascii="宋体" w:hAnsi="宋体" w:cs="宋体" w:hint="eastAsia"/>
              </w:rPr>
              <w:t>阈值原料的定义</w:t>
            </w:r>
          </w:p>
        </w:tc>
      </w:tr>
      <w:tr w:rsidR="00E94593" w14:paraId="12EEBEC2" w14:textId="77777777" w:rsidTr="008A2D6C">
        <w:trPr>
          <w:cantSplit/>
          <w:trHeight w:val="70"/>
          <w:jc w:val="center"/>
        </w:trPr>
        <w:tc>
          <w:tcPr>
            <w:tcW w:w="851" w:type="dxa"/>
            <w:vAlign w:val="center"/>
          </w:tcPr>
          <w:p w14:paraId="66489E0D" w14:textId="77777777" w:rsidR="00E94593" w:rsidRDefault="00E94593" w:rsidP="008A2D6C">
            <w:pPr>
              <w:spacing w:line="280" w:lineRule="exact"/>
              <w:jc w:val="center"/>
              <w:rPr>
                <w:rFonts w:ascii="宋体" w:hAnsi="宋体" w:cs="宋体"/>
              </w:rPr>
            </w:pPr>
            <w:r>
              <w:rPr>
                <w:rFonts w:ascii="宋体" w:hAnsi="宋体" w:cs="宋体" w:hint="eastAsia"/>
              </w:rPr>
              <w:t>8</w:t>
            </w:r>
          </w:p>
        </w:tc>
        <w:tc>
          <w:tcPr>
            <w:tcW w:w="992" w:type="dxa"/>
            <w:shd w:val="clear" w:color="auto" w:fill="auto"/>
            <w:vAlign w:val="center"/>
          </w:tcPr>
          <w:p w14:paraId="0AE44825" w14:textId="77777777" w:rsidR="00E94593" w:rsidRDefault="00E94593" w:rsidP="008A2D6C">
            <w:pPr>
              <w:jc w:val="center"/>
            </w:pPr>
            <w:r w:rsidRPr="0049745E">
              <w:rPr>
                <w:rFonts w:ascii="宋体" w:hAnsi="宋体" w:cs="宋体" w:hint="eastAsia"/>
                <w:color w:val="000000"/>
              </w:rPr>
              <w:t>3.8</w:t>
            </w:r>
          </w:p>
        </w:tc>
        <w:tc>
          <w:tcPr>
            <w:tcW w:w="2994" w:type="dxa"/>
            <w:shd w:val="clear" w:color="auto" w:fill="auto"/>
            <w:vAlign w:val="center"/>
          </w:tcPr>
          <w:p w14:paraId="74FBB072" w14:textId="77777777" w:rsidR="00E94593" w:rsidRDefault="00E94593" w:rsidP="00E94593">
            <w:r>
              <w:rPr>
                <w:rFonts w:hint="eastAsia"/>
              </w:rPr>
              <w:t>建议：</w:t>
            </w:r>
            <w:r w:rsidRPr="00E94593">
              <w:rPr>
                <w:rFonts w:ascii="宋体" w:hAnsi="宋体" w:cs="宋体" w:hint="eastAsia"/>
                <w:color w:val="000000"/>
              </w:rPr>
              <w:t>“安全限值”</w:t>
            </w:r>
            <w:r>
              <w:rPr>
                <w:rFonts w:hint="eastAsia"/>
              </w:rPr>
              <w:t>改为“安全范围”</w:t>
            </w:r>
          </w:p>
          <w:p w14:paraId="76ACF2E2" w14:textId="5A3FFBE6" w:rsidR="00E94593" w:rsidRDefault="00E94593" w:rsidP="008A2D6C">
            <w:pPr>
              <w:spacing w:before="120"/>
            </w:pPr>
            <w:r>
              <w:rPr>
                <w:rFonts w:hint="eastAsia"/>
              </w:rPr>
              <w:t>理由：</w:t>
            </w:r>
            <w:r w:rsidRPr="0049745E">
              <w:rPr>
                <w:rFonts w:ascii="宋体" w:hAnsi="宋体" w:cs="宋体" w:hint="eastAsia"/>
                <w:color w:val="000000"/>
              </w:rPr>
              <w:t>暴露限值、安全限值是对危害鉴定中得到的安全剂量的泛称，比如暴露限值一般是指工厂车间或居室内某化学物质的安全限制，如OELs等。安全限值是指推导的人体安全剂量，而Margin of Exposure是指暴露量和安全剂量之间的距离，因此，暴露范围或安全范围比较恰当。</w:t>
            </w:r>
          </w:p>
        </w:tc>
        <w:tc>
          <w:tcPr>
            <w:tcW w:w="1701" w:type="dxa"/>
            <w:shd w:val="clear" w:color="auto" w:fill="auto"/>
            <w:vAlign w:val="center"/>
          </w:tcPr>
          <w:p w14:paraId="63EEB07A" w14:textId="77777777" w:rsidR="00E94593" w:rsidRPr="003C41B3" w:rsidRDefault="00E94593" w:rsidP="008A2D6C">
            <w:pPr>
              <w:spacing w:line="280" w:lineRule="exact"/>
              <w:jc w:val="left"/>
              <w:rPr>
                <w:rFonts w:ascii="宋体" w:hAnsi="宋体"/>
              </w:rPr>
            </w:pPr>
            <w:r w:rsidRPr="0069180B">
              <w:rPr>
                <w:rFonts w:ascii="宋体" w:hAnsi="宋体" w:hint="eastAsia"/>
              </w:rPr>
              <w:t>国际化学品制造商协会有限公司</w:t>
            </w:r>
          </w:p>
        </w:tc>
        <w:tc>
          <w:tcPr>
            <w:tcW w:w="2552" w:type="dxa"/>
            <w:shd w:val="clear" w:color="auto" w:fill="auto"/>
            <w:vAlign w:val="center"/>
          </w:tcPr>
          <w:p w14:paraId="56F51335" w14:textId="6B961F50" w:rsidR="00E94593" w:rsidRPr="003C41B3" w:rsidRDefault="00E94593" w:rsidP="008A2D6C">
            <w:pPr>
              <w:jc w:val="left"/>
              <w:rPr>
                <w:rFonts w:ascii="宋体" w:hAnsi="宋体" w:cs="宋体"/>
              </w:rPr>
            </w:pPr>
            <w:r>
              <w:rPr>
                <w:rFonts w:ascii="宋体" w:hAnsi="宋体" w:cs="宋体" w:hint="eastAsia"/>
              </w:rPr>
              <w:t>不采纳，</w:t>
            </w:r>
            <w:r w:rsidRPr="00E94593">
              <w:rPr>
                <w:rFonts w:ascii="宋体" w:hAnsi="宋体" w:cs="宋体" w:hint="eastAsia"/>
              </w:rPr>
              <w:t>安全限值</w:t>
            </w:r>
            <w:r>
              <w:rPr>
                <w:rFonts w:ascii="宋体" w:hAnsi="宋体" w:cs="宋体" w:hint="eastAsia"/>
              </w:rPr>
              <w:t>已删去</w:t>
            </w:r>
          </w:p>
        </w:tc>
      </w:tr>
      <w:tr w:rsidR="00E94593" w14:paraId="0F15081F" w14:textId="77777777" w:rsidTr="008A2D6C">
        <w:trPr>
          <w:cantSplit/>
          <w:trHeight w:val="70"/>
          <w:jc w:val="center"/>
        </w:trPr>
        <w:tc>
          <w:tcPr>
            <w:tcW w:w="851" w:type="dxa"/>
            <w:vAlign w:val="center"/>
          </w:tcPr>
          <w:p w14:paraId="6C18DE88" w14:textId="77777777" w:rsidR="00E94593" w:rsidRDefault="00E94593" w:rsidP="008A2D6C">
            <w:pPr>
              <w:spacing w:line="280" w:lineRule="exact"/>
              <w:jc w:val="center"/>
              <w:rPr>
                <w:rFonts w:ascii="宋体" w:hAnsi="宋体" w:cs="宋体"/>
              </w:rPr>
            </w:pPr>
            <w:r>
              <w:rPr>
                <w:rFonts w:ascii="宋体" w:hAnsi="宋体" w:cs="宋体" w:hint="eastAsia"/>
              </w:rPr>
              <w:lastRenderedPageBreak/>
              <w:t>9</w:t>
            </w:r>
          </w:p>
        </w:tc>
        <w:tc>
          <w:tcPr>
            <w:tcW w:w="992" w:type="dxa"/>
            <w:tcBorders>
              <w:top w:val="single" w:sz="4" w:space="0" w:color="auto"/>
              <w:left w:val="single" w:sz="4" w:space="0" w:color="auto"/>
            </w:tcBorders>
            <w:vAlign w:val="center"/>
          </w:tcPr>
          <w:p w14:paraId="111E013E" w14:textId="77777777" w:rsidR="00E94593" w:rsidRDefault="00E94593" w:rsidP="008A2D6C">
            <w:pPr>
              <w:jc w:val="center"/>
              <w:rPr>
                <w:rFonts w:ascii="宋体" w:hAnsi="宋体" w:cs="宋体"/>
              </w:rPr>
            </w:pPr>
            <w:r>
              <w:rPr>
                <w:rFonts w:hint="eastAsia"/>
              </w:rPr>
              <w:t>4</w:t>
            </w:r>
          </w:p>
        </w:tc>
        <w:tc>
          <w:tcPr>
            <w:tcW w:w="2994" w:type="dxa"/>
            <w:tcBorders>
              <w:top w:val="single" w:sz="4" w:space="0" w:color="auto"/>
              <w:bottom w:val="single" w:sz="4" w:space="0" w:color="auto"/>
            </w:tcBorders>
            <w:vAlign w:val="center"/>
          </w:tcPr>
          <w:p w14:paraId="4722687C" w14:textId="77777777" w:rsidR="00E94593" w:rsidRDefault="00E94593" w:rsidP="008A2D6C">
            <w:pPr>
              <w:spacing w:line="280" w:lineRule="exact"/>
              <w:jc w:val="left"/>
            </w:pPr>
            <w:r>
              <w:rPr>
                <w:rFonts w:hint="eastAsia"/>
              </w:rPr>
              <w:t>“</w:t>
            </w:r>
            <w:r>
              <w:rPr>
                <w:rFonts w:hint="eastAsia"/>
              </w:rPr>
              <w:t xml:space="preserve">LOAEL: </w:t>
            </w:r>
            <w:bookmarkStart w:id="13" w:name="_Hlk57564515"/>
            <w:r>
              <w:rPr>
                <w:rFonts w:hint="eastAsia"/>
              </w:rPr>
              <w:t>最低可见有害效应水平</w:t>
            </w:r>
            <w:bookmarkEnd w:id="13"/>
            <w:r>
              <w:rPr>
                <w:rFonts w:hint="eastAsia"/>
              </w:rPr>
              <w:t>”、“</w:t>
            </w:r>
            <w:r>
              <w:rPr>
                <w:rFonts w:hint="eastAsia"/>
              </w:rPr>
              <w:t xml:space="preserve">NOAEL: </w:t>
            </w:r>
            <w:r>
              <w:rPr>
                <w:rFonts w:hint="eastAsia"/>
              </w:rPr>
              <w:t>无可见有害效应水平”的中文名称建议与</w:t>
            </w:r>
            <w:r>
              <w:rPr>
                <w:rFonts w:hint="eastAsia"/>
              </w:rPr>
              <w:t>3.12</w:t>
            </w:r>
            <w:r>
              <w:rPr>
                <w:rFonts w:hint="eastAsia"/>
              </w:rPr>
              <w:t>、</w:t>
            </w:r>
            <w:r>
              <w:rPr>
                <w:rFonts w:hint="eastAsia"/>
              </w:rPr>
              <w:t>3.13</w:t>
            </w:r>
            <w:r>
              <w:rPr>
                <w:rFonts w:hint="eastAsia"/>
              </w:rPr>
              <w:t>保持一致。</w:t>
            </w:r>
          </w:p>
          <w:p w14:paraId="0E0F4966" w14:textId="77777777" w:rsidR="00E94593" w:rsidRPr="006F7FE9" w:rsidRDefault="00E94593" w:rsidP="008A2D6C">
            <w:pPr>
              <w:spacing w:line="280" w:lineRule="exact"/>
              <w:jc w:val="left"/>
              <w:rPr>
                <w:rFonts w:ascii="宋体" w:hAnsi="宋体" w:cs="宋体"/>
                <w:color w:val="000000"/>
              </w:rPr>
            </w:pPr>
            <w:r>
              <w:rPr>
                <w:rFonts w:hint="eastAsia"/>
              </w:rPr>
              <w:t>理由：</w:t>
            </w:r>
            <w:r>
              <w:rPr>
                <w:rFonts w:ascii="宋体" w:hAnsi="宋体" w:hint="eastAsia"/>
              </w:rPr>
              <w:t>与前文相统一</w:t>
            </w:r>
          </w:p>
        </w:tc>
        <w:tc>
          <w:tcPr>
            <w:tcW w:w="1701" w:type="dxa"/>
            <w:tcBorders>
              <w:top w:val="single" w:sz="4" w:space="0" w:color="auto"/>
              <w:right w:val="single" w:sz="4" w:space="0" w:color="auto"/>
            </w:tcBorders>
            <w:vAlign w:val="center"/>
          </w:tcPr>
          <w:p w14:paraId="7B7F7431" w14:textId="77777777" w:rsidR="00E94593" w:rsidRPr="003C41B3" w:rsidRDefault="00E94593" w:rsidP="008A2D6C">
            <w:pPr>
              <w:spacing w:line="280" w:lineRule="exact"/>
              <w:jc w:val="left"/>
              <w:rPr>
                <w:rFonts w:ascii="宋体" w:hAnsi="宋体" w:cs="宋体"/>
              </w:rPr>
            </w:pPr>
            <w:r w:rsidRPr="003C41B3">
              <w:rPr>
                <w:rFonts w:ascii="宋体" w:hAnsi="宋体" w:hint="eastAsia"/>
              </w:rPr>
              <w:t>蓝月亮（中国）有限公司</w:t>
            </w:r>
          </w:p>
        </w:tc>
        <w:tc>
          <w:tcPr>
            <w:tcW w:w="2552" w:type="dxa"/>
            <w:vAlign w:val="center"/>
          </w:tcPr>
          <w:p w14:paraId="63996719" w14:textId="77777777" w:rsidR="00E94593" w:rsidRDefault="00E94593" w:rsidP="008A2D6C">
            <w:pPr>
              <w:jc w:val="left"/>
              <w:rPr>
                <w:rFonts w:ascii="宋体" w:hAnsi="宋体" w:cs="宋体"/>
              </w:rPr>
            </w:pPr>
            <w:r>
              <w:rPr>
                <w:rFonts w:ascii="宋体" w:hAnsi="宋体" w:cs="宋体" w:hint="eastAsia"/>
              </w:rPr>
              <w:t>采纳，修改对应的中文表述</w:t>
            </w:r>
          </w:p>
        </w:tc>
      </w:tr>
      <w:tr w:rsidR="00E94593" w14:paraId="3E363318" w14:textId="77777777" w:rsidTr="008A2D6C">
        <w:trPr>
          <w:cantSplit/>
          <w:trHeight w:val="70"/>
          <w:jc w:val="center"/>
        </w:trPr>
        <w:tc>
          <w:tcPr>
            <w:tcW w:w="851" w:type="dxa"/>
            <w:vAlign w:val="center"/>
          </w:tcPr>
          <w:p w14:paraId="34E53F2A" w14:textId="77777777" w:rsidR="00E94593" w:rsidRDefault="00E94593" w:rsidP="008A2D6C">
            <w:pPr>
              <w:spacing w:line="280" w:lineRule="exact"/>
              <w:jc w:val="center"/>
              <w:rPr>
                <w:rFonts w:ascii="宋体" w:hAnsi="宋体" w:cs="宋体"/>
              </w:rPr>
            </w:pPr>
            <w:r>
              <w:rPr>
                <w:rFonts w:ascii="宋体" w:hAnsi="宋体" w:cs="宋体" w:hint="eastAsia"/>
              </w:rPr>
              <w:t>1</w:t>
            </w:r>
            <w:r>
              <w:rPr>
                <w:rFonts w:ascii="宋体" w:hAnsi="宋体" w:cs="宋体"/>
              </w:rPr>
              <w:t>0</w:t>
            </w:r>
          </w:p>
        </w:tc>
        <w:tc>
          <w:tcPr>
            <w:tcW w:w="992" w:type="dxa"/>
            <w:tcBorders>
              <w:top w:val="single" w:sz="4" w:space="0" w:color="auto"/>
              <w:left w:val="single" w:sz="4" w:space="0" w:color="auto"/>
            </w:tcBorders>
            <w:vAlign w:val="center"/>
          </w:tcPr>
          <w:p w14:paraId="59B5070C" w14:textId="77777777" w:rsidR="00E94593" w:rsidRDefault="00E94593" w:rsidP="008A2D6C">
            <w:pPr>
              <w:jc w:val="center"/>
              <w:rPr>
                <w:rFonts w:ascii="宋体" w:hAnsi="宋体" w:cs="宋体"/>
              </w:rPr>
            </w:pPr>
            <w:r>
              <w:rPr>
                <w:rFonts w:hint="eastAsia"/>
              </w:rPr>
              <w:t>4</w:t>
            </w:r>
          </w:p>
        </w:tc>
        <w:tc>
          <w:tcPr>
            <w:tcW w:w="2994" w:type="dxa"/>
            <w:tcBorders>
              <w:top w:val="single" w:sz="4" w:space="0" w:color="auto"/>
              <w:bottom w:val="single" w:sz="4" w:space="0" w:color="auto"/>
            </w:tcBorders>
            <w:vAlign w:val="center"/>
          </w:tcPr>
          <w:p w14:paraId="10DC3A91" w14:textId="77777777" w:rsidR="00E94593" w:rsidRPr="006F7FE9" w:rsidRDefault="00E94593" w:rsidP="008A2D6C">
            <w:pPr>
              <w:spacing w:line="280" w:lineRule="exact"/>
              <w:jc w:val="left"/>
              <w:rPr>
                <w:rFonts w:ascii="宋体" w:hAnsi="宋体" w:cs="宋体"/>
                <w:color w:val="000000"/>
              </w:rPr>
            </w:pPr>
            <w:r>
              <w:rPr>
                <w:rFonts w:hint="eastAsia"/>
              </w:rPr>
              <w:t>建议增加</w:t>
            </w:r>
            <w:bookmarkStart w:id="14" w:name="_Hlk57564622"/>
            <w:r>
              <w:rPr>
                <w:rFonts w:hint="eastAsia"/>
              </w:rPr>
              <w:t>MOE</w:t>
            </w:r>
            <w:bookmarkEnd w:id="14"/>
          </w:p>
        </w:tc>
        <w:tc>
          <w:tcPr>
            <w:tcW w:w="1701" w:type="dxa"/>
            <w:tcBorders>
              <w:top w:val="single" w:sz="4" w:space="0" w:color="auto"/>
              <w:right w:val="single" w:sz="4" w:space="0" w:color="auto"/>
            </w:tcBorders>
            <w:vAlign w:val="center"/>
          </w:tcPr>
          <w:p w14:paraId="6BBF9308" w14:textId="77777777" w:rsidR="00E94593" w:rsidRPr="006F7FE9" w:rsidRDefault="00E94593" w:rsidP="008A2D6C">
            <w:pPr>
              <w:spacing w:line="280" w:lineRule="exact"/>
              <w:jc w:val="left"/>
              <w:rPr>
                <w:rFonts w:ascii="宋体" w:hAnsi="宋体" w:cs="宋体"/>
              </w:rPr>
            </w:pPr>
            <w:r w:rsidRPr="003C41B3">
              <w:rPr>
                <w:rFonts w:ascii="宋体" w:hAnsi="宋体" w:cs="宋体" w:hint="eastAsia"/>
              </w:rPr>
              <w:t>蓝月亮（中国）有限公司</w:t>
            </w:r>
          </w:p>
        </w:tc>
        <w:tc>
          <w:tcPr>
            <w:tcW w:w="2552" w:type="dxa"/>
            <w:vAlign w:val="center"/>
          </w:tcPr>
          <w:p w14:paraId="2F788940" w14:textId="77777777" w:rsidR="00E94593" w:rsidRDefault="00E94593" w:rsidP="008A2D6C">
            <w:pPr>
              <w:jc w:val="left"/>
              <w:rPr>
                <w:rFonts w:ascii="宋体" w:hAnsi="宋体" w:cs="宋体"/>
              </w:rPr>
            </w:pPr>
            <w:r>
              <w:rPr>
                <w:rFonts w:ascii="宋体" w:hAnsi="宋体" w:cs="宋体" w:hint="eastAsia"/>
              </w:rPr>
              <w:t>采纳</w:t>
            </w:r>
          </w:p>
        </w:tc>
      </w:tr>
      <w:tr w:rsidR="00E94593" w14:paraId="2F20B15F" w14:textId="77777777" w:rsidTr="008A2D6C">
        <w:trPr>
          <w:cantSplit/>
          <w:trHeight w:val="70"/>
          <w:jc w:val="center"/>
        </w:trPr>
        <w:tc>
          <w:tcPr>
            <w:tcW w:w="851" w:type="dxa"/>
            <w:vAlign w:val="center"/>
          </w:tcPr>
          <w:p w14:paraId="4052E733" w14:textId="77777777" w:rsidR="00E94593" w:rsidRDefault="00E94593" w:rsidP="008A2D6C">
            <w:pPr>
              <w:spacing w:line="280" w:lineRule="exact"/>
              <w:jc w:val="center"/>
              <w:rPr>
                <w:rFonts w:ascii="宋体" w:hAnsi="宋体" w:cs="宋体"/>
              </w:rPr>
            </w:pPr>
            <w:r>
              <w:rPr>
                <w:rFonts w:ascii="宋体" w:hAnsi="宋体" w:cs="宋体" w:hint="eastAsia"/>
              </w:rPr>
              <w:t>1</w:t>
            </w:r>
            <w:r>
              <w:rPr>
                <w:rFonts w:ascii="宋体" w:hAnsi="宋体" w:cs="宋体"/>
              </w:rPr>
              <w:t>1</w:t>
            </w:r>
          </w:p>
        </w:tc>
        <w:tc>
          <w:tcPr>
            <w:tcW w:w="992" w:type="dxa"/>
            <w:tcBorders>
              <w:left w:val="single" w:sz="4" w:space="0" w:color="auto"/>
              <w:bottom w:val="single" w:sz="4" w:space="0" w:color="auto"/>
            </w:tcBorders>
            <w:vAlign w:val="center"/>
          </w:tcPr>
          <w:p w14:paraId="477C744E" w14:textId="77777777" w:rsidR="00E94593" w:rsidRDefault="00E94593" w:rsidP="008A2D6C">
            <w:pPr>
              <w:jc w:val="center"/>
              <w:rPr>
                <w:rFonts w:ascii="宋体" w:hAnsi="宋体" w:cs="宋体"/>
              </w:rPr>
            </w:pPr>
            <w:r>
              <w:rPr>
                <w:rFonts w:hint="eastAsia"/>
              </w:rPr>
              <w:t>7</w:t>
            </w:r>
          </w:p>
        </w:tc>
        <w:tc>
          <w:tcPr>
            <w:tcW w:w="2994" w:type="dxa"/>
            <w:tcBorders>
              <w:top w:val="single" w:sz="4" w:space="0" w:color="auto"/>
              <w:bottom w:val="single" w:sz="4" w:space="0" w:color="auto"/>
            </w:tcBorders>
            <w:vAlign w:val="center"/>
          </w:tcPr>
          <w:p w14:paraId="0C86B9F1" w14:textId="77777777" w:rsidR="00E94593" w:rsidRDefault="00E94593" w:rsidP="008A2D6C">
            <w:pPr>
              <w:spacing w:line="280" w:lineRule="exact"/>
              <w:jc w:val="left"/>
            </w:pPr>
            <w:r>
              <w:rPr>
                <w:rFonts w:hint="eastAsia"/>
              </w:rPr>
              <w:t>建议明确新原料、现有原料的概念，或给出现有原料清单。</w:t>
            </w:r>
          </w:p>
          <w:p w14:paraId="279811B8" w14:textId="77777777" w:rsidR="00E94593" w:rsidRPr="006F7FE9" w:rsidRDefault="00E94593" w:rsidP="008A2D6C">
            <w:pPr>
              <w:spacing w:line="280" w:lineRule="exact"/>
              <w:jc w:val="left"/>
              <w:rPr>
                <w:rFonts w:ascii="宋体" w:hAnsi="宋体" w:cs="宋体"/>
                <w:color w:val="000000"/>
              </w:rPr>
            </w:pPr>
            <w:r>
              <w:rPr>
                <w:rFonts w:hint="eastAsia"/>
              </w:rPr>
              <w:t>理由：若没有明确的概念或原料清单，则难以判定某原料是否为新原料、现有原料</w:t>
            </w:r>
          </w:p>
        </w:tc>
        <w:tc>
          <w:tcPr>
            <w:tcW w:w="1701" w:type="dxa"/>
            <w:tcBorders>
              <w:bottom w:val="single" w:sz="4" w:space="0" w:color="auto"/>
              <w:right w:val="single" w:sz="4" w:space="0" w:color="auto"/>
            </w:tcBorders>
            <w:vAlign w:val="center"/>
          </w:tcPr>
          <w:p w14:paraId="0FEC780B" w14:textId="77777777" w:rsidR="00E94593" w:rsidRPr="006F7FE9" w:rsidRDefault="00E94593" w:rsidP="008A2D6C">
            <w:pPr>
              <w:spacing w:line="280" w:lineRule="exact"/>
              <w:jc w:val="left"/>
              <w:rPr>
                <w:rFonts w:ascii="宋体" w:hAnsi="宋体" w:cs="宋体"/>
              </w:rPr>
            </w:pPr>
            <w:r w:rsidRPr="003C41B3">
              <w:rPr>
                <w:rFonts w:ascii="宋体" w:hAnsi="宋体" w:cs="宋体" w:hint="eastAsia"/>
              </w:rPr>
              <w:t>蓝月亮（中国）有限公司</w:t>
            </w:r>
          </w:p>
        </w:tc>
        <w:tc>
          <w:tcPr>
            <w:tcW w:w="2552" w:type="dxa"/>
            <w:vAlign w:val="center"/>
          </w:tcPr>
          <w:p w14:paraId="7DC5FA4F" w14:textId="77777777" w:rsidR="00E94593" w:rsidRDefault="00E94593" w:rsidP="008A2D6C">
            <w:pPr>
              <w:jc w:val="left"/>
              <w:rPr>
                <w:rFonts w:ascii="宋体" w:hAnsi="宋体" w:cs="宋体"/>
              </w:rPr>
            </w:pPr>
            <w:r>
              <w:rPr>
                <w:rFonts w:ascii="宋体" w:hAnsi="宋体" w:cs="宋体" w:hint="eastAsia"/>
              </w:rPr>
              <w:t>采纳，增加描述“指同类产品配方中未使用过的原料”</w:t>
            </w:r>
          </w:p>
        </w:tc>
      </w:tr>
      <w:tr w:rsidR="00E94593" w14:paraId="6028A5AA" w14:textId="77777777" w:rsidTr="008A2D6C">
        <w:trPr>
          <w:cantSplit/>
          <w:trHeight w:val="70"/>
          <w:jc w:val="center"/>
        </w:trPr>
        <w:tc>
          <w:tcPr>
            <w:tcW w:w="851" w:type="dxa"/>
            <w:vAlign w:val="center"/>
          </w:tcPr>
          <w:p w14:paraId="144148FB" w14:textId="77777777" w:rsidR="00E94593" w:rsidRDefault="00E94593" w:rsidP="008A2D6C">
            <w:pPr>
              <w:spacing w:line="280" w:lineRule="exact"/>
              <w:jc w:val="center"/>
              <w:rPr>
                <w:rFonts w:ascii="宋体" w:hAnsi="宋体" w:cs="宋体"/>
              </w:rPr>
            </w:pPr>
            <w:r>
              <w:rPr>
                <w:rFonts w:ascii="宋体" w:hAnsi="宋体" w:cs="宋体" w:hint="eastAsia"/>
              </w:rPr>
              <w:t>1</w:t>
            </w:r>
            <w:r>
              <w:rPr>
                <w:rFonts w:ascii="宋体" w:hAnsi="宋体" w:cs="宋体"/>
              </w:rPr>
              <w:t>2</w:t>
            </w:r>
          </w:p>
        </w:tc>
        <w:tc>
          <w:tcPr>
            <w:tcW w:w="992" w:type="dxa"/>
            <w:vAlign w:val="center"/>
          </w:tcPr>
          <w:p w14:paraId="279972E4" w14:textId="77777777" w:rsidR="00E94593" w:rsidRDefault="00E94593" w:rsidP="008A2D6C">
            <w:pPr>
              <w:jc w:val="center"/>
              <w:rPr>
                <w:rFonts w:ascii="宋体" w:hAnsi="宋体" w:cs="宋体"/>
              </w:rPr>
            </w:pPr>
            <w:r>
              <w:rPr>
                <w:rFonts w:ascii="宋体" w:hAnsi="宋体" w:cs="宋体" w:hint="eastAsia"/>
              </w:rPr>
              <w:t>7</w:t>
            </w:r>
            <w:r>
              <w:rPr>
                <w:rFonts w:ascii="宋体" w:hAnsi="宋体" w:cs="宋体"/>
              </w:rPr>
              <w:t>.a)</w:t>
            </w:r>
          </w:p>
        </w:tc>
        <w:tc>
          <w:tcPr>
            <w:tcW w:w="2994" w:type="dxa"/>
            <w:tcBorders>
              <w:top w:val="single" w:sz="4" w:space="0" w:color="auto"/>
              <w:bottom w:val="single" w:sz="4" w:space="0" w:color="auto"/>
            </w:tcBorders>
          </w:tcPr>
          <w:p w14:paraId="44D96706" w14:textId="77777777" w:rsidR="00E94593" w:rsidRDefault="00E94593" w:rsidP="008A2D6C">
            <w:pPr>
              <w:spacing w:line="280" w:lineRule="exact"/>
              <w:jc w:val="left"/>
              <w:rPr>
                <w:rFonts w:ascii="宋体" w:hAnsi="宋体" w:cs="宋体"/>
                <w:color w:val="000000"/>
              </w:rPr>
            </w:pPr>
            <w:r w:rsidRPr="00447E75">
              <w:rPr>
                <w:rFonts w:ascii="宋体" w:hAnsi="宋体" w:cs="宋体" w:hint="eastAsia"/>
                <w:color w:val="000000"/>
              </w:rPr>
              <w:t>应确定“新原料”的定义</w:t>
            </w:r>
            <w:r>
              <w:rPr>
                <w:rFonts w:ascii="宋体" w:hAnsi="宋体" w:cs="宋体" w:hint="eastAsia"/>
                <w:color w:val="000000"/>
              </w:rPr>
              <w:t>。</w:t>
            </w:r>
          </w:p>
          <w:p w14:paraId="635234FB" w14:textId="77777777" w:rsidR="00E94593" w:rsidRPr="00447E75" w:rsidRDefault="00E94593" w:rsidP="008A2D6C">
            <w:pPr>
              <w:spacing w:line="280" w:lineRule="exact"/>
              <w:jc w:val="left"/>
              <w:rPr>
                <w:rFonts w:ascii="宋体" w:hAnsi="宋体" w:cs="宋体"/>
                <w:color w:val="000000"/>
              </w:rPr>
            </w:pPr>
            <w:r w:rsidRPr="00447E75">
              <w:rPr>
                <w:rFonts w:ascii="宋体" w:hAnsi="宋体" w:cs="宋体" w:hint="eastAsia"/>
                <w:color w:val="000000"/>
              </w:rPr>
              <w:t>和谁比是使用了新原料？是和目前已确认可以用于洗涤剂中的原料比？比如标准洗涤剂中的原料之外的原料？</w:t>
            </w:r>
          </w:p>
        </w:tc>
        <w:tc>
          <w:tcPr>
            <w:tcW w:w="1701" w:type="dxa"/>
            <w:vAlign w:val="center"/>
          </w:tcPr>
          <w:p w14:paraId="63C77F49" w14:textId="77777777" w:rsidR="00E94593" w:rsidRPr="00447E75" w:rsidRDefault="00E94593" w:rsidP="008A2D6C">
            <w:pPr>
              <w:spacing w:line="280" w:lineRule="exact"/>
              <w:jc w:val="left"/>
              <w:rPr>
                <w:rFonts w:ascii="宋体" w:hAnsi="宋体" w:cs="宋体"/>
              </w:rPr>
            </w:pPr>
            <w:r w:rsidRPr="00447E75">
              <w:rPr>
                <w:rFonts w:ascii="宋体" w:hAnsi="宋体" w:cs="宋体" w:hint="eastAsia"/>
              </w:rPr>
              <w:t>上海和黄白猫有限公司</w:t>
            </w:r>
          </w:p>
        </w:tc>
        <w:tc>
          <w:tcPr>
            <w:tcW w:w="2552" w:type="dxa"/>
            <w:vAlign w:val="center"/>
          </w:tcPr>
          <w:p w14:paraId="776B0841" w14:textId="77777777" w:rsidR="00E94593" w:rsidRDefault="00E94593" w:rsidP="008A2D6C">
            <w:pPr>
              <w:jc w:val="left"/>
              <w:rPr>
                <w:rFonts w:ascii="宋体" w:hAnsi="宋体" w:cs="宋体"/>
              </w:rPr>
            </w:pPr>
            <w:r>
              <w:rPr>
                <w:rFonts w:ascii="宋体" w:hAnsi="宋体" w:cs="宋体" w:hint="eastAsia"/>
              </w:rPr>
              <w:t>采纳，同上处理</w:t>
            </w:r>
          </w:p>
        </w:tc>
      </w:tr>
      <w:tr w:rsidR="00E94593" w14:paraId="42824631" w14:textId="77777777" w:rsidTr="008A2D6C">
        <w:trPr>
          <w:cantSplit/>
          <w:trHeight w:val="70"/>
          <w:jc w:val="center"/>
        </w:trPr>
        <w:tc>
          <w:tcPr>
            <w:tcW w:w="851" w:type="dxa"/>
            <w:vAlign w:val="center"/>
          </w:tcPr>
          <w:p w14:paraId="126854EF" w14:textId="77777777" w:rsidR="00E94593" w:rsidRDefault="00E94593" w:rsidP="008A2D6C">
            <w:pPr>
              <w:spacing w:line="280" w:lineRule="exact"/>
              <w:jc w:val="center"/>
              <w:rPr>
                <w:rFonts w:ascii="宋体" w:hAnsi="宋体" w:cs="宋体"/>
              </w:rPr>
            </w:pPr>
            <w:r>
              <w:rPr>
                <w:rFonts w:ascii="宋体" w:hAnsi="宋体" w:cs="宋体" w:hint="eastAsia"/>
              </w:rPr>
              <w:t>1</w:t>
            </w:r>
            <w:r>
              <w:rPr>
                <w:rFonts w:ascii="宋体" w:hAnsi="宋体" w:cs="宋体"/>
              </w:rPr>
              <w:t>3</w:t>
            </w:r>
          </w:p>
        </w:tc>
        <w:tc>
          <w:tcPr>
            <w:tcW w:w="992" w:type="dxa"/>
            <w:vAlign w:val="center"/>
          </w:tcPr>
          <w:p w14:paraId="478F1710" w14:textId="77777777" w:rsidR="00E94593" w:rsidRDefault="00E94593" w:rsidP="008A2D6C">
            <w:pPr>
              <w:jc w:val="center"/>
              <w:rPr>
                <w:rFonts w:ascii="宋体" w:hAnsi="宋体" w:cs="宋体"/>
              </w:rPr>
            </w:pPr>
            <w:r w:rsidRPr="0049745E">
              <w:rPr>
                <w:rFonts w:ascii="宋体" w:hAnsi="宋体" w:cs="宋体" w:hint="eastAsia"/>
                <w:color w:val="000000"/>
              </w:rPr>
              <w:t>7</w:t>
            </w:r>
            <w:r>
              <w:rPr>
                <w:rFonts w:ascii="宋体" w:hAnsi="宋体" w:cs="宋体"/>
                <w:color w:val="000000"/>
              </w:rPr>
              <w:t>.b)</w:t>
            </w:r>
          </w:p>
        </w:tc>
        <w:tc>
          <w:tcPr>
            <w:tcW w:w="2994" w:type="dxa"/>
            <w:tcBorders>
              <w:top w:val="single" w:sz="4" w:space="0" w:color="auto"/>
              <w:bottom w:val="single" w:sz="4" w:space="0" w:color="auto"/>
            </w:tcBorders>
            <w:vAlign w:val="center"/>
          </w:tcPr>
          <w:p w14:paraId="57748A2B" w14:textId="77777777" w:rsidR="00E94593" w:rsidRDefault="00E94593" w:rsidP="008A2D6C">
            <w:pPr>
              <w:spacing w:line="280" w:lineRule="exact"/>
              <w:jc w:val="left"/>
              <w:rPr>
                <w:rFonts w:ascii="宋体" w:hAnsi="宋体" w:cs="宋体"/>
                <w:color w:val="000000"/>
                <w:u w:val="single"/>
              </w:rPr>
            </w:pPr>
            <w:r>
              <w:rPr>
                <w:rFonts w:ascii="宋体" w:hAnsi="宋体" w:cs="宋体" w:hint="eastAsia"/>
                <w:color w:val="000000"/>
              </w:rPr>
              <w:t>原文：</w:t>
            </w:r>
            <w:r w:rsidRPr="0049745E">
              <w:rPr>
                <w:rFonts w:ascii="宋体" w:hAnsi="宋体" w:cs="宋体" w:hint="eastAsia"/>
                <w:color w:val="000000"/>
              </w:rPr>
              <w:t>产品配方在原配方基础上出现</w:t>
            </w:r>
            <w:r w:rsidRPr="00385EBD">
              <w:rPr>
                <w:rFonts w:ascii="宋体" w:hAnsi="宋体" w:cs="宋体" w:hint="eastAsia"/>
                <w:color w:val="000000"/>
                <w:u w:val="single"/>
              </w:rPr>
              <w:t>很大的调整</w:t>
            </w:r>
          </w:p>
          <w:p w14:paraId="2CE566CB" w14:textId="77777777" w:rsidR="00E94593" w:rsidRDefault="00E94593" w:rsidP="008A2D6C">
            <w:pPr>
              <w:spacing w:line="280" w:lineRule="exact"/>
              <w:jc w:val="left"/>
              <w:rPr>
                <w:rFonts w:ascii="宋体" w:hAnsi="宋体" w:cs="宋体"/>
                <w:color w:val="FF0000"/>
              </w:rPr>
            </w:pPr>
            <w:r>
              <w:rPr>
                <w:rFonts w:ascii="宋体" w:hAnsi="宋体" w:cs="宋体" w:hint="eastAsia"/>
                <w:color w:val="FF0000"/>
              </w:rPr>
              <w:t>建议：</w:t>
            </w:r>
            <w:r w:rsidRPr="0049745E">
              <w:rPr>
                <w:rFonts w:ascii="宋体" w:hAnsi="宋体" w:cs="宋体" w:hint="eastAsia"/>
                <w:color w:val="FF0000"/>
              </w:rPr>
              <w:t>如何判断是</w:t>
            </w:r>
            <w:r>
              <w:rPr>
                <w:rFonts w:ascii="宋体" w:hAnsi="宋体" w:cs="宋体" w:hint="eastAsia"/>
                <w:color w:val="FF0000"/>
              </w:rPr>
              <w:t>“</w:t>
            </w:r>
            <w:r w:rsidRPr="0049745E">
              <w:rPr>
                <w:rFonts w:ascii="宋体" w:hAnsi="宋体" w:cs="宋体" w:hint="eastAsia"/>
                <w:color w:val="FF0000"/>
              </w:rPr>
              <w:t>很大调整</w:t>
            </w:r>
            <w:r>
              <w:rPr>
                <w:rFonts w:ascii="宋体" w:hAnsi="宋体" w:cs="宋体" w:hint="eastAsia"/>
                <w:color w:val="FF0000"/>
              </w:rPr>
              <w:t>”</w:t>
            </w:r>
            <w:r w:rsidRPr="0049745E">
              <w:rPr>
                <w:rFonts w:ascii="宋体" w:hAnsi="宋体" w:cs="宋体" w:hint="eastAsia"/>
                <w:color w:val="FF0000"/>
              </w:rPr>
              <w:t>？建议进一步澄清。</w:t>
            </w:r>
          </w:p>
          <w:p w14:paraId="77A5450C" w14:textId="77777777" w:rsidR="00E94593" w:rsidRPr="00385EBD" w:rsidRDefault="00E94593" w:rsidP="008A2D6C">
            <w:pPr>
              <w:spacing w:line="280" w:lineRule="exact"/>
              <w:jc w:val="left"/>
              <w:rPr>
                <w:rFonts w:ascii="宋体" w:hAnsi="宋体" w:cs="宋体"/>
                <w:color w:val="000000"/>
              </w:rPr>
            </w:pPr>
            <w:r>
              <w:rPr>
                <w:rFonts w:ascii="宋体" w:hAnsi="宋体" w:cs="宋体" w:hint="eastAsia"/>
                <w:color w:val="FF0000"/>
              </w:rPr>
              <w:t>理由：</w:t>
            </w:r>
            <w:r w:rsidRPr="0049745E">
              <w:rPr>
                <w:rFonts w:ascii="宋体" w:hAnsi="宋体" w:cs="宋体" w:hint="eastAsia"/>
                <w:color w:val="000000"/>
              </w:rPr>
              <w:t>每个企业或评估者对此的解读可能都不一样，容易造成混淆</w:t>
            </w:r>
          </w:p>
        </w:tc>
        <w:tc>
          <w:tcPr>
            <w:tcW w:w="1701" w:type="dxa"/>
            <w:vAlign w:val="center"/>
          </w:tcPr>
          <w:p w14:paraId="1A56CC42" w14:textId="77777777" w:rsidR="00E94593" w:rsidRPr="00447E75" w:rsidRDefault="00E94593" w:rsidP="008A2D6C">
            <w:pPr>
              <w:spacing w:line="280" w:lineRule="exact"/>
              <w:jc w:val="left"/>
              <w:rPr>
                <w:rFonts w:ascii="宋体" w:hAnsi="宋体" w:cs="宋体"/>
              </w:rPr>
            </w:pPr>
            <w:r w:rsidRPr="00925FC3">
              <w:rPr>
                <w:rFonts w:ascii="宋体" w:hAnsi="宋体" w:cs="宋体" w:hint="eastAsia"/>
              </w:rPr>
              <w:t>国际化学品制造商协会有限公司</w:t>
            </w:r>
          </w:p>
        </w:tc>
        <w:tc>
          <w:tcPr>
            <w:tcW w:w="2552" w:type="dxa"/>
            <w:vAlign w:val="center"/>
          </w:tcPr>
          <w:p w14:paraId="0EE6ACDD" w14:textId="77777777" w:rsidR="00E94593" w:rsidRDefault="00E94593" w:rsidP="008A2D6C">
            <w:pPr>
              <w:jc w:val="left"/>
              <w:rPr>
                <w:rFonts w:ascii="宋体" w:hAnsi="宋体" w:cs="宋体"/>
              </w:rPr>
            </w:pPr>
            <w:r>
              <w:rPr>
                <w:rFonts w:ascii="宋体" w:hAnsi="宋体" w:cs="宋体" w:hint="eastAsia"/>
              </w:rPr>
              <w:t>采纳，增加描述“</w:t>
            </w:r>
            <w:r>
              <w:rPr>
                <w:rFonts w:hint="eastAsia"/>
              </w:rPr>
              <w:t>指配方中某些特殊原料配比发生变更</w:t>
            </w:r>
            <w:r>
              <w:rPr>
                <w:rFonts w:ascii="宋体" w:hAnsi="宋体" w:cs="宋体" w:hint="eastAsia"/>
              </w:rPr>
              <w:t>”，并增加注解解释“特殊原料”</w:t>
            </w:r>
          </w:p>
        </w:tc>
      </w:tr>
      <w:tr w:rsidR="00E94593" w14:paraId="03F0822C" w14:textId="77777777" w:rsidTr="008A2D6C">
        <w:trPr>
          <w:cantSplit/>
          <w:trHeight w:val="70"/>
          <w:jc w:val="center"/>
        </w:trPr>
        <w:tc>
          <w:tcPr>
            <w:tcW w:w="851" w:type="dxa"/>
            <w:vAlign w:val="center"/>
          </w:tcPr>
          <w:p w14:paraId="1ACBB094" w14:textId="77777777" w:rsidR="00E94593" w:rsidRDefault="00E94593" w:rsidP="008A2D6C">
            <w:pPr>
              <w:spacing w:line="280" w:lineRule="exact"/>
              <w:jc w:val="center"/>
              <w:rPr>
                <w:rFonts w:ascii="宋体" w:hAnsi="宋体" w:cs="宋体"/>
              </w:rPr>
            </w:pPr>
            <w:r>
              <w:rPr>
                <w:rFonts w:ascii="宋体" w:hAnsi="宋体" w:cs="宋体" w:hint="eastAsia"/>
              </w:rPr>
              <w:t>1</w:t>
            </w:r>
            <w:r>
              <w:rPr>
                <w:rFonts w:ascii="宋体" w:hAnsi="宋体" w:cs="宋体"/>
              </w:rPr>
              <w:t>4</w:t>
            </w:r>
          </w:p>
        </w:tc>
        <w:tc>
          <w:tcPr>
            <w:tcW w:w="992" w:type="dxa"/>
            <w:vAlign w:val="center"/>
          </w:tcPr>
          <w:p w14:paraId="1341CB06" w14:textId="77777777" w:rsidR="00E94593" w:rsidRDefault="00E94593" w:rsidP="008A2D6C">
            <w:pPr>
              <w:jc w:val="center"/>
              <w:rPr>
                <w:rFonts w:ascii="宋体" w:hAnsi="宋体" w:cs="宋体"/>
              </w:rPr>
            </w:pPr>
            <w:r>
              <w:rPr>
                <w:rFonts w:ascii="宋体" w:hAnsi="宋体" w:cs="宋体" w:hint="eastAsia"/>
              </w:rPr>
              <w:t>7</w:t>
            </w:r>
            <w:r>
              <w:rPr>
                <w:rFonts w:ascii="宋体" w:hAnsi="宋体" w:cs="宋体"/>
              </w:rPr>
              <w:t>.</w:t>
            </w:r>
            <w:r>
              <w:rPr>
                <w:rFonts w:ascii="宋体" w:hAnsi="宋体" w:cs="宋体" w:hint="eastAsia"/>
              </w:rPr>
              <w:t>b</w:t>
            </w:r>
            <w:r>
              <w:rPr>
                <w:rFonts w:ascii="宋体" w:hAnsi="宋体" w:cs="宋体"/>
              </w:rPr>
              <w:t>)</w:t>
            </w:r>
          </w:p>
        </w:tc>
        <w:tc>
          <w:tcPr>
            <w:tcW w:w="2994" w:type="dxa"/>
            <w:tcBorders>
              <w:top w:val="single" w:sz="4" w:space="0" w:color="auto"/>
              <w:bottom w:val="single" w:sz="4" w:space="0" w:color="auto"/>
            </w:tcBorders>
          </w:tcPr>
          <w:p w14:paraId="5E1673EE" w14:textId="77777777" w:rsidR="00E94593" w:rsidRDefault="00E94593" w:rsidP="008A2D6C">
            <w:pPr>
              <w:spacing w:line="280" w:lineRule="exact"/>
              <w:jc w:val="left"/>
              <w:rPr>
                <w:rFonts w:ascii="宋体" w:hAnsi="宋体" w:cs="宋体"/>
                <w:color w:val="000000"/>
              </w:rPr>
            </w:pPr>
            <w:r w:rsidRPr="00CC5B2A">
              <w:rPr>
                <w:rFonts w:ascii="宋体" w:hAnsi="宋体" w:cs="宋体" w:hint="eastAsia"/>
                <w:color w:val="000000"/>
              </w:rPr>
              <w:t>现条款为：“现有原料被用于一个新的产品类别”， 应定义什么样的产品属于“新的产品类别”。</w:t>
            </w:r>
          </w:p>
          <w:p w14:paraId="1E6A47A1" w14:textId="77777777" w:rsidR="00E94593" w:rsidRPr="00447E75" w:rsidRDefault="00E94593" w:rsidP="008A2D6C">
            <w:pPr>
              <w:spacing w:line="280" w:lineRule="exact"/>
              <w:jc w:val="left"/>
              <w:rPr>
                <w:rFonts w:ascii="宋体" w:hAnsi="宋体" w:cs="宋体"/>
                <w:color w:val="000000"/>
              </w:rPr>
            </w:pPr>
            <w:r>
              <w:rPr>
                <w:rFonts w:ascii="宋体" w:hAnsi="宋体" w:cs="宋体" w:hint="eastAsia"/>
                <w:color w:val="000000"/>
              </w:rPr>
              <w:t>理由</w:t>
            </w:r>
            <w:r w:rsidRPr="00CC5B2A">
              <w:rPr>
                <w:rFonts w:ascii="宋体" w:hAnsi="宋体" w:cs="宋体" w:hint="eastAsia"/>
                <w:color w:val="000000"/>
              </w:rPr>
              <w:t>：如何来界定使用新的产品类别？目前除餐具洗涤剂外，其它洗涤剂并没有限定可使用的原料目录</w:t>
            </w:r>
          </w:p>
        </w:tc>
        <w:tc>
          <w:tcPr>
            <w:tcW w:w="1701" w:type="dxa"/>
            <w:vAlign w:val="center"/>
          </w:tcPr>
          <w:p w14:paraId="6E4AC0FB" w14:textId="77777777" w:rsidR="00E94593" w:rsidRPr="00447E75" w:rsidRDefault="00E94593" w:rsidP="008A2D6C">
            <w:pPr>
              <w:spacing w:line="280" w:lineRule="exact"/>
              <w:jc w:val="left"/>
              <w:rPr>
                <w:rFonts w:ascii="宋体" w:hAnsi="宋体" w:cs="宋体"/>
              </w:rPr>
            </w:pPr>
            <w:r w:rsidRPr="00447E75">
              <w:rPr>
                <w:rFonts w:ascii="宋体" w:hAnsi="宋体" w:cs="宋体" w:hint="eastAsia"/>
              </w:rPr>
              <w:t>上海和黄白猫有限公司</w:t>
            </w:r>
          </w:p>
        </w:tc>
        <w:tc>
          <w:tcPr>
            <w:tcW w:w="2552" w:type="dxa"/>
            <w:vAlign w:val="center"/>
          </w:tcPr>
          <w:p w14:paraId="44DA40B0" w14:textId="77777777" w:rsidR="00E94593" w:rsidRDefault="00E94593" w:rsidP="008A2D6C">
            <w:pPr>
              <w:jc w:val="left"/>
              <w:rPr>
                <w:rFonts w:ascii="宋体" w:hAnsi="宋体" w:cs="宋体"/>
              </w:rPr>
            </w:pPr>
            <w:r>
              <w:rPr>
                <w:rFonts w:ascii="宋体" w:hAnsi="宋体" w:cs="宋体" w:hint="eastAsia"/>
              </w:rPr>
              <w:t>采纳，增加描述“</w:t>
            </w:r>
            <w:r>
              <w:rPr>
                <w:rFonts w:hint="eastAsia"/>
              </w:rPr>
              <w:t>指产品使用方式或用途变更</w:t>
            </w:r>
            <w:r>
              <w:rPr>
                <w:rFonts w:ascii="宋体" w:hAnsi="宋体" w:cs="宋体" w:hint="eastAsia"/>
              </w:rPr>
              <w:t>”</w:t>
            </w:r>
          </w:p>
        </w:tc>
      </w:tr>
      <w:tr w:rsidR="00E94593" w14:paraId="6A271C22" w14:textId="77777777" w:rsidTr="008A2D6C">
        <w:trPr>
          <w:cantSplit/>
          <w:trHeight w:val="70"/>
          <w:jc w:val="center"/>
        </w:trPr>
        <w:tc>
          <w:tcPr>
            <w:tcW w:w="851" w:type="dxa"/>
            <w:vAlign w:val="center"/>
          </w:tcPr>
          <w:p w14:paraId="3CBE8A7B" w14:textId="77777777" w:rsidR="00E94593" w:rsidRDefault="00E94593" w:rsidP="008A2D6C">
            <w:pPr>
              <w:spacing w:line="280" w:lineRule="exact"/>
              <w:jc w:val="center"/>
              <w:rPr>
                <w:rFonts w:ascii="宋体" w:hAnsi="宋体" w:cs="宋体"/>
              </w:rPr>
            </w:pPr>
            <w:r>
              <w:rPr>
                <w:rFonts w:ascii="宋体" w:hAnsi="宋体" w:cs="宋体" w:hint="eastAsia"/>
              </w:rPr>
              <w:t>1</w:t>
            </w:r>
            <w:r>
              <w:rPr>
                <w:rFonts w:ascii="宋体" w:hAnsi="宋体" w:cs="宋体"/>
              </w:rPr>
              <w:t>5</w:t>
            </w:r>
          </w:p>
        </w:tc>
        <w:tc>
          <w:tcPr>
            <w:tcW w:w="992" w:type="dxa"/>
            <w:vAlign w:val="center"/>
          </w:tcPr>
          <w:p w14:paraId="74D368DF" w14:textId="77777777" w:rsidR="00E94593" w:rsidRDefault="00E94593" w:rsidP="008A2D6C">
            <w:pPr>
              <w:jc w:val="center"/>
              <w:rPr>
                <w:rFonts w:ascii="宋体" w:hAnsi="宋体" w:cs="宋体"/>
              </w:rPr>
            </w:pPr>
            <w:r>
              <w:rPr>
                <w:rFonts w:ascii="宋体" w:hAnsi="宋体" w:cs="宋体" w:hint="eastAsia"/>
              </w:rPr>
              <w:t>8</w:t>
            </w:r>
          </w:p>
        </w:tc>
        <w:tc>
          <w:tcPr>
            <w:tcW w:w="2994" w:type="dxa"/>
            <w:tcBorders>
              <w:top w:val="single" w:sz="4" w:space="0" w:color="auto"/>
              <w:bottom w:val="single" w:sz="4" w:space="0" w:color="auto"/>
            </w:tcBorders>
          </w:tcPr>
          <w:p w14:paraId="6D6B2B32" w14:textId="77777777" w:rsidR="00E94593" w:rsidRDefault="00E94593" w:rsidP="008A2D6C">
            <w:pPr>
              <w:spacing w:line="280" w:lineRule="exact"/>
              <w:jc w:val="left"/>
              <w:rPr>
                <w:rFonts w:ascii="宋体" w:hAnsi="宋体" w:cs="宋体"/>
                <w:color w:val="000000"/>
              </w:rPr>
            </w:pPr>
            <w:r>
              <w:rPr>
                <w:rFonts w:ascii="宋体" w:hAnsi="宋体" w:cs="宋体" w:hint="eastAsia"/>
                <w:color w:val="000000"/>
              </w:rPr>
              <w:t>原文：</w:t>
            </w:r>
            <w:r w:rsidRPr="00623903">
              <w:rPr>
                <w:rFonts w:ascii="宋体" w:hAnsi="宋体" w:cs="宋体" w:hint="eastAsia"/>
                <w:color w:val="000000"/>
              </w:rPr>
              <w:t>……通过原料危害评估，确定NOAEL或T25……</w:t>
            </w:r>
          </w:p>
          <w:p w14:paraId="4365047E" w14:textId="77777777" w:rsidR="00E94593" w:rsidRDefault="00E94593" w:rsidP="008A2D6C">
            <w:pPr>
              <w:spacing w:line="280" w:lineRule="exact"/>
              <w:jc w:val="left"/>
              <w:rPr>
                <w:rFonts w:ascii="宋体" w:hAnsi="宋体" w:cs="宋体"/>
                <w:color w:val="000000"/>
              </w:rPr>
            </w:pPr>
            <w:r>
              <w:rPr>
                <w:rFonts w:ascii="宋体" w:hAnsi="宋体" w:cs="宋体" w:hint="eastAsia"/>
                <w:color w:val="000000"/>
              </w:rPr>
              <w:t>修改为：</w:t>
            </w:r>
            <w:r>
              <w:rPr>
                <w:rFonts w:ascii="宋体" w:hAnsi="宋体" w:cs="宋体"/>
                <w:color w:val="000000"/>
              </w:rPr>
              <w:t>……</w:t>
            </w:r>
            <w:r w:rsidRPr="00623903">
              <w:rPr>
                <w:rFonts w:ascii="宋体" w:hAnsi="宋体" w:cs="宋体" w:hint="eastAsia"/>
                <w:color w:val="000000"/>
              </w:rPr>
              <w:t>通过原料危害评估，确定NOAEL、</w:t>
            </w:r>
            <w:r w:rsidRPr="00623903">
              <w:rPr>
                <w:rFonts w:ascii="宋体" w:hAnsi="宋体" w:cs="宋体" w:hint="eastAsia"/>
                <w:color w:val="000000"/>
                <w:u w:val="single"/>
              </w:rPr>
              <w:t>BMD</w:t>
            </w:r>
            <w:r w:rsidRPr="00623903">
              <w:rPr>
                <w:rFonts w:ascii="宋体" w:hAnsi="宋体" w:cs="宋体" w:hint="eastAsia"/>
                <w:color w:val="000000"/>
              </w:rPr>
              <w:t>或T25</w:t>
            </w:r>
            <w:r>
              <w:rPr>
                <w:rFonts w:ascii="宋体" w:hAnsi="宋体" w:cs="宋体"/>
                <w:color w:val="000000"/>
              </w:rPr>
              <w:t>……</w:t>
            </w:r>
          </w:p>
          <w:p w14:paraId="156A1BD6" w14:textId="77777777" w:rsidR="00E94593" w:rsidRPr="00CC5B2A" w:rsidRDefault="00E94593" w:rsidP="008A2D6C">
            <w:pPr>
              <w:spacing w:line="280" w:lineRule="exact"/>
              <w:jc w:val="left"/>
              <w:rPr>
                <w:rFonts w:ascii="宋体" w:hAnsi="宋体" w:cs="宋体"/>
                <w:color w:val="000000"/>
              </w:rPr>
            </w:pPr>
            <w:r>
              <w:rPr>
                <w:rFonts w:ascii="宋体" w:hAnsi="宋体" w:cs="宋体" w:hint="eastAsia"/>
                <w:color w:val="000000"/>
              </w:rPr>
              <w:t>理由：</w:t>
            </w:r>
            <w:r w:rsidRPr="00623903">
              <w:rPr>
                <w:rFonts w:ascii="宋体" w:hAnsi="宋体" w:cs="宋体" w:hint="eastAsia"/>
                <w:color w:val="000000"/>
              </w:rPr>
              <w:t>在可以推算基准剂量（BMD）的情形下， 应该用BMD作为外推起点（POD），这样更科学。</w:t>
            </w:r>
          </w:p>
        </w:tc>
        <w:tc>
          <w:tcPr>
            <w:tcW w:w="1701" w:type="dxa"/>
            <w:vAlign w:val="center"/>
          </w:tcPr>
          <w:p w14:paraId="22BA8DDA" w14:textId="77777777" w:rsidR="00E94593" w:rsidRPr="00447E75" w:rsidRDefault="00E94593" w:rsidP="008A2D6C">
            <w:pPr>
              <w:spacing w:line="280" w:lineRule="exact"/>
              <w:jc w:val="left"/>
              <w:rPr>
                <w:rFonts w:ascii="宋体" w:hAnsi="宋体" w:cs="宋体"/>
              </w:rPr>
            </w:pPr>
            <w:r w:rsidRPr="00623903">
              <w:rPr>
                <w:rFonts w:ascii="宋体" w:hAnsi="宋体" w:cs="宋体" w:hint="eastAsia"/>
              </w:rPr>
              <w:t>国际化学品制造商协会有限公司</w:t>
            </w:r>
          </w:p>
        </w:tc>
        <w:tc>
          <w:tcPr>
            <w:tcW w:w="2552" w:type="dxa"/>
            <w:vAlign w:val="center"/>
          </w:tcPr>
          <w:p w14:paraId="69E0A502" w14:textId="77777777" w:rsidR="00E94593" w:rsidRDefault="00E94593" w:rsidP="008A2D6C">
            <w:pPr>
              <w:jc w:val="left"/>
              <w:rPr>
                <w:rFonts w:ascii="宋体" w:hAnsi="宋体" w:cs="宋体"/>
              </w:rPr>
            </w:pPr>
            <w:r>
              <w:rPr>
                <w:rFonts w:ascii="宋体" w:hAnsi="宋体" w:cs="宋体" w:hint="eastAsia"/>
              </w:rPr>
              <w:t>采纳</w:t>
            </w:r>
          </w:p>
        </w:tc>
      </w:tr>
      <w:tr w:rsidR="00E94593" w14:paraId="40BA408B" w14:textId="77777777" w:rsidTr="008A2D6C">
        <w:trPr>
          <w:cantSplit/>
          <w:trHeight w:val="70"/>
          <w:jc w:val="center"/>
        </w:trPr>
        <w:tc>
          <w:tcPr>
            <w:tcW w:w="851" w:type="dxa"/>
            <w:vAlign w:val="center"/>
          </w:tcPr>
          <w:p w14:paraId="796F3F75" w14:textId="77777777" w:rsidR="00E94593" w:rsidRDefault="00E94593" w:rsidP="008A2D6C">
            <w:pPr>
              <w:spacing w:line="280" w:lineRule="exact"/>
              <w:jc w:val="center"/>
              <w:rPr>
                <w:rFonts w:ascii="宋体" w:hAnsi="宋体" w:cs="宋体"/>
              </w:rPr>
            </w:pPr>
            <w:r>
              <w:rPr>
                <w:rFonts w:ascii="宋体" w:hAnsi="宋体" w:cs="宋体" w:hint="eastAsia"/>
              </w:rPr>
              <w:lastRenderedPageBreak/>
              <w:t>1</w:t>
            </w:r>
            <w:r>
              <w:rPr>
                <w:rFonts w:ascii="宋体" w:hAnsi="宋体" w:cs="宋体"/>
              </w:rPr>
              <w:t>6</w:t>
            </w:r>
          </w:p>
        </w:tc>
        <w:tc>
          <w:tcPr>
            <w:tcW w:w="992" w:type="dxa"/>
            <w:vAlign w:val="center"/>
          </w:tcPr>
          <w:p w14:paraId="3BE2560D" w14:textId="77777777" w:rsidR="00E94593" w:rsidRDefault="00E94593" w:rsidP="008A2D6C">
            <w:pPr>
              <w:jc w:val="center"/>
              <w:rPr>
                <w:rFonts w:ascii="宋体" w:hAnsi="宋体" w:cs="宋体"/>
              </w:rPr>
            </w:pPr>
            <w:r>
              <w:rPr>
                <w:rFonts w:ascii="宋体" w:hAnsi="宋体" w:cs="宋体" w:hint="eastAsia"/>
              </w:rPr>
              <w:t>9</w:t>
            </w:r>
            <w:r>
              <w:rPr>
                <w:rFonts w:ascii="宋体" w:hAnsi="宋体" w:cs="宋体"/>
              </w:rPr>
              <w:t>.1.1</w:t>
            </w:r>
          </w:p>
        </w:tc>
        <w:tc>
          <w:tcPr>
            <w:tcW w:w="2994" w:type="dxa"/>
            <w:tcBorders>
              <w:top w:val="single" w:sz="4" w:space="0" w:color="auto"/>
              <w:bottom w:val="single" w:sz="4" w:space="0" w:color="auto"/>
            </w:tcBorders>
          </w:tcPr>
          <w:p w14:paraId="750C15F3" w14:textId="77777777" w:rsidR="00E94593" w:rsidRDefault="00E94593" w:rsidP="008A2D6C">
            <w:pPr>
              <w:spacing w:line="280" w:lineRule="exact"/>
              <w:jc w:val="left"/>
              <w:rPr>
                <w:rFonts w:ascii="宋体" w:hAnsi="宋体" w:cs="宋体"/>
                <w:color w:val="000000"/>
              </w:rPr>
            </w:pPr>
            <w:r>
              <w:rPr>
                <w:rFonts w:ascii="宋体" w:hAnsi="宋体" w:cs="宋体" w:hint="eastAsia"/>
                <w:color w:val="000000"/>
              </w:rPr>
              <w:t>原文：</w:t>
            </w:r>
            <w:r w:rsidRPr="00623903">
              <w:rPr>
                <w:rFonts w:ascii="宋体" w:hAnsi="宋体" w:cs="宋体" w:hint="eastAsia"/>
                <w:color w:val="000000"/>
              </w:rPr>
              <w:t>根据化学物质的理化特性、毒理学数据、临床研究、人群流行病学调查，……</w:t>
            </w:r>
          </w:p>
          <w:p w14:paraId="6BB2F453" w14:textId="77777777" w:rsidR="00E94593" w:rsidRDefault="00E94593" w:rsidP="008A2D6C">
            <w:pPr>
              <w:spacing w:line="280" w:lineRule="exact"/>
              <w:jc w:val="left"/>
              <w:rPr>
                <w:rFonts w:ascii="宋体" w:hAnsi="宋体" w:cs="宋体"/>
                <w:color w:val="000000"/>
              </w:rPr>
            </w:pPr>
            <w:r>
              <w:rPr>
                <w:rFonts w:ascii="宋体" w:hAnsi="宋体" w:cs="宋体" w:hint="eastAsia"/>
                <w:color w:val="000000"/>
              </w:rPr>
              <w:t>修改为：</w:t>
            </w:r>
            <w:r w:rsidRPr="00623903">
              <w:rPr>
                <w:rFonts w:ascii="宋体" w:hAnsi="宋体" w:cs="宋体" w:hint="eastAsia"/>
                <w:color w:val="000000"/>
              </w:rPr>
              <w:t>根据化学物质的理化特性、毒理学数据</w:t>
            </w:r>
            <w:r w:rsidRPr="00623903">
              <w:rPr>
                <w:rFonts w:ascii="宋体" w:hAnsi="宋体" w:cs="宋体" w:hint="eastAsia"/>
                <w:color w:val="000000"/>
                <w:u w:val="single"/>
              </w:rPr>
              <w:t>（包括（Q）SAR，交叉参照、体外或体内数据等）</w:t>
            </w:r>
            <w:r w:rsidRPr="00623903">
              <w:rPr>
                <w:rFonts w:ascii="宋体" w:hAnsi="宋体" w:cs="宋体" w:hint="eastAsia"/>
                <w:color w:val="000000"/>
              </w:rPr>
              <w:t>、临床研究、人群流行病学调查，……</w:t>
            </w:r>
          </w:p>
          <w:p w14:paraId="4B540777" w14:textId="77777777" w:rsidR="00E94593" w:rsidRDefault="00E94593" w:rsidP="008A2D6C">
            <w:pPr>
              <w:spacing w:line="280" w:lineRule="exact"/>
              <w:jc w:val="left"/>
              <w:rPr>
                <w:rFonts w:ascii="宋体" w:hAnsi="宋体" w:cs="宋体"/>
                <w:color w:val="000000"/>
              </w:rPr>
            </w:pPr>
            <w:r>
              <w:rPr>
                <w:rFonts w:ascii="宋体" w:hAnsi="宋体" w:cs="宋体" w:hint="eastAsia"/>
                <w:color w:val="000000"/>
              </w:rPr>
              <w:t>理由：</w:t>
            </w:r>
            <w:r w:rsidRPr="00623903">
              <w:rPr>
                <w:rFonts w:ascii="宋体" w:hAnsi="宋体" w:cs="宋体" w:hint="eastAsia"/>
                <w:color w:val="000000"/>
              </w:rPr>
              <w:t>很多原料没有完整的体内毒理学测试数据，在这中情况下，应该准许使用（Q）SAR，交叉参照、体外或体内数据。</w:t>
            </w:r>
          </w:p>
        </w:tc>
        <w:tc>
          <w:tcPr>
            <w:tcW w:w="1701" w:type="dxa"/>
            <w:vAlign w:val="center"/>
          </w:tcPr>
          <w:p w14:paraId="71AF4F0C" w14:textId="77777777" w:rsidR="00E94593" w:rsidRPr="00623903" w:rsidRDefault="00E94593" w:rsidP="008A2D6C">
            <w:pPr>
              <w:spacing w:line="280" w:lineRule="exact"/>
              <w:jc w:val="left"/>
              <w:rPr>
                <w:rFonts w:ascii="宋体" w:hAnsi="宋体" w:cs="宋体"/>
              </w:rPr>
            </w:pPr>
            <w:r w:rsidRPr="00623903">
              <w:rPr>
                <w:rFonts w:ascii="宋体" w:hAnsi="宋体" w:cs="宋体" w:hint="eastAsia"/>
              </w:rPr>
              <w:t>国际化学品制造商协会有限公司</w:t>
            </w:r>
          </w:p>
        </w:tc>
        <w:tc>
          <w:tcPr>
            <w:tcW w:w="2552" w:type="dxa"/>
            <w:vAlign w:val="center"/>
          </w:tcPr>
          <w:p w14:paraId="6D7871FF" w14:textId="77777777" w:rsidR="00E94593" w:rsidRDefault="00E94593" w:rsidP="008A2D6C">
            <w:pPr>
              <w:jc w:val="left"/>
              <w:rPr>
                <w:rFonts w:ascii="宋体" w:hAnsi="宋体" w:cs="宋体"/>
              </w:rPr>
            </w:pPr>
            <w:r w:rsidRPr="007D75D6">
              <w:rPr>
                <w:rFonts w:ascii="宋体" w:hAnsi="宋体" w:cs="宋体" w:hint="eastAsia"/>
                <w:color w:val="000000"/>
                <w:kern w:val="0"/>
              </w:rPr>
              <w:t>采纳</w:t>
            </w:r>
          </w:p>
        </w:tc>
      </w:tr>
      <w:tr w:rsidR="00E94593" w14:paraId="130A1E95" w14:textId="77777777" w:rsidTr="008A2D6C">
        <w:trPr>
          <w:cantSplit/>
          <w:trHeight w:val="70"/>
          <w:jc w:val="center"/>
        </w:trPr>
        <w:tc>
          <w:tcPr>
            <w:tcW w:w="851" w:type="dxa"/>
            <w:vAlign w:val="center"/>
          </w:tcPr>
          <w:p w14:paraId="444AE68B" w14:textId="77777777" w:rsidR="00E94593" w:rsidRDefault="00E94593" w:rsidP="008A2D6C">
            <w:pPr>
              <w:spacing w:line="280" w:lineRule="exact"/>
              <w:jc w:val="center"/>
              <w:rPr>
                <w:rFonts w:ascii="宋体" w:hAnsi="宋体" w:cs="宋体"/>
              </w:rPr>
            </w:pPr>
            <w:r>
              <w:rPr>
                <w:rFonts w:ascii="宋体" w:hAnsi="宋体" w:cs="宋体"/>
              </w:rPr>
              <w:t>17</w:t>
            </w:r>
          </w:p>
        </w:tc>
        <w:tc>
          <w:tcPr>
            <w:tcW w:w="992" w:type="dxa"/>
            <w:vAlign w:val="center"/>
          </w:tcPr>
          <w:p w14:paraId="087B385E" w14:textId="77777777" w:rsidR="00E94593" w:rsidRDefault="00E94593" w:rsidP="008A2D6C">
            <w:pPr>
              <w:jc w:val="center"/>
              <w:rPr>
                <w:rFonts w:ascii="宋体" w:hAnsi="宋体" w:cs="宋体"/>
              </w:rPr>
            </w:pPr>
            <w:r>
              <w:rPr>
                <w:rFonts w:ascii="宋体" w:hAnsi="宋体" w:cs="宋体"/>
              </w:rPr>
              <w:t>9.1.1</w:t>
            </w:r>
          </w:p>
        </w:tc>
        <w:tc>
          <w:tcPr>
            <w:tcW w:w="2994" w:type="dxa"/>
            <w:tcBorders>
              <w:top w:val="single" w:sz="4" w:space="0" w:color="auto"/>
              <w:bottom w:val="single" w:sz="4" w:space="0" w:color="auto"/>
            </w:tcBorders>
          </w:tcPr>
          <w:p w14:paraId="7A2E27C4" w14:textId="77777777" w:rsidR="00E94593" w:rsidRPr="006F7FE9" w:rsidRDefault="00E94593" w:rsidP="008A2D6C">
            <w:pPr>
              <w:snapToGrid w:val="0"/>
              <w:ind w:right="113"/>
              <w:rPr>
                <w:rFonts w:asciiTheme="minorEastAsia" w:eastAsiaTheme="minorEastAsia" w:hAnsiTheme="minorEastAsia"/>
                <w:shd w:val="clear" w:color="auto" w:fill="FFFFFF"/>
              </w:rPr>
            </w:pPr>
            <w:r w:rsidRPr="006F7FE9">
              <w:rPr>
                <w:rFonts w:asciiTheme="minorEastAsia" w:eastAsiaTheme="minorEastAsia" w:hAnsiTheme="minorEastAsia" w:hint="eastAsia"/>
                <w:shd w:val="clear" w:color="auto" w:fill="FFFFFF"/>
              </w:rPr>
              <w:t>根据化学物质的理化特性、毒理学数据、临床研究、人群流行病学调查，进行人体健康风险评估，确定是否存在危害，以及相应的危害剂量。可以参照附录B，归类甄别物质的危害性</w:t>
            </w:r>
          </w:p>
          <w:p w14:paraId="57B87E31" w14:textId="77777777" w:rsidR="00E94593" w:rsidRPr="007D75D6"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问题：</w:t>
            </w:r>
            <w:r w:rsidRPr="006F7FE9">
              <w:rPr>
                <w:rFonts w:asciiTheme="minorEastAsia" w:eastAsiaTheme="minorEastAsia" w:hAnsiTheme="minorEastAsia" w:hint="eastAsia"/>
                <w:shd w:val="clear" w:color="auto" w:fill="FFFFFF"/>
              </w:rPr>
              <w:t>是否有发布的权威的原料的使用临界值，比如xx%以下使用量的根据风险评估无危害，不属于原料组分，属于杂质，不参与原料风险评估？</w:t>
            </w:r>
          </w:p>
        </w:tc>
        <w:tc>
          <w:tcPr>
            <w:tcW w:w="1701" w:type="dxa"/>
            <w:vAlign w:val="center"/>
          </w:tcPr>
          <w:p w14:paraId="5BCDFE88" w14:textId="77777777" w:rsidR="00E94593" w:rsidRPr="007D75D6" w:rsidRDefault="00E94593" w:rsidP="008A2D6C">
            <w:pPr>
              <w:spacing w:line="280" w:lineRule="exact"/>
              <w:jc w:val="left"/>
              <w:rPr>
                <w:rFonts w:ascii="宋体" w:hAnsi="宋体" w:cs="宋体"/>
              </w:rPr>
            </w:pPr>
            <w:r w:rsidRPr="006F7FE9">
              <w:rPr>
                <w:rFonts w:ascii="宋体" w:hAnsi="宋体" w:cs="宋体" w:hint="eastAsia"/>
              </w:rPr>
              <w:t>上海庄臣有限公司</w:t>
            </w:r>
          </w:p>
        </w:tc>
        <w:tc>
          <w:tcPr>
            <w:tcW w:w="2552" w:type="dxa"/>
            <w:vAlign w:val="center"/>
          </w:tcPr>
          <w:p w14:paraId="08AA945B" w14:textId="77777777" w:rsidR="00E94593" w:rsidRPr="007D75D6" w:rsidRDefault="00E94593" w:rsidP="008A2D6C">
            <w:pPr>
              <w:jc w:val="left"/>
              <w:rPr>
                <w:rFonts w:ascii="宋体" w:hAnsi="宋体" w:cs="宋体"/>
                <w:color w:val="000000"/>
                <w:kern w:val="0"/>
              </w:rPr>
            </w:pPr>
            <w:r>
              <w:rPr>
                <w:rFonts w:ascii="宋体" w:hAnsi="宋体" w:cs="宋体" w:hint="eastAsia"/>
                <w:color w:val="000000"/>
                <w:kern w:val="0"/>
              </w:rPr>
              <w:t>不采纳，这是标准应用问题，与标准无关</w:t>
            </w:r>
          </w:p>
        </w:tc>
      </w:tr>
      <w:tr w:rsidR="00E94593" w14:paraId="6F443FE6" w14:textId="77777777" w:rsidTr="008A2D6C">
        <w:trPr>
          <w:cantSplit/>
          <w:trHeight w:val="70"/>
          <w:jc w:val="center"/>
        </w:trPr>
        <w:tc>
          <w:tcPr>
            <w:tcW w:w="851" w:type="dxa"/>
            <w:vAlign w:val="center"/>
          </w:tcPr>
          <w:p w14:paraId="06440476" w14:textId="77777777" w:rsidR="00E94593" w:rsidRDefault="00E94593" w:rsidP="008A2D6C">
            <w:pPr>
              <w:spacing w:line="280" w:lineRule="exact"/>
              <w:jc w:val="center"/>
              <w:rPr>
                <w:rFonts w:ascii="宋体" w:hAnsi="宋体" w:cs="宋体"/>
              </w:rPr>
            </w:pPr>
            <w:r>
              <w:rPr>
                <w:rFonts w:ascii="宋体" w:hAnsi="宋体" w:cs="宋体" w:hint="eastAsia"/>
              </w:rPr>
              <w:t>1</w:t>
            </w:r>
            <w:r>
              <w:rPr>
                <w:rFonts w:ascii="宋体" w:hAnsi="宋体" w:cs="宋体"/>
              </w:rPr>
              <w:t>8</w:t>
            </w:r>
          </w:p>
        </w:tc>
        <w:tc>
          <w:tcPr>
            <w:tcW w:w="992" w:type="dxa"/>
            <w:vAlign w:val="center"/>
          </w:tcPr>
          <w:p w14:paraId="7A6BDD88" w14:textId="77777777" w:rsidR="00E94593" w:rsidRDefault="00E94593" w:rsidP="008A2D6C">
            <w:pPr>
              <w:jc w:val="center"/>
              <w:rPr>
                <w:rFonts w:ascii="宋体" w:hAnsi="宋体" w:cs="宋体"/>
              </w:rPr>
            </w:pPr>
            <w:r>
              <w:rPr>
                <w:rFonts w:ascii="宋体" w:hAnsi="宋体" w:cs="宋体" w:hint="eastAsia"/>
              </w:rPr>
              <w:t>9</w:t>
            </w:r>
            <w:r>
              <w:rPr>
                <w:rFonts w:ascii="宋体" w:hAnsi="宋体" w:cs="宋体"/>
              </w:rPr>
              <w:t>.1.2</w:t>
            </w:r>
          </w:p>
        </w:tc>
        <w:tc>
          <w:tcPr>
            <w:tcW w:w="2994" w:type="dxa"/>
            <w:tcBorders>
              <w:top w:val="single" w:sz="4" w:space="0" w:color="auto"/>
              <w:bottom w:val="single" w:sz="4" w:space="0" w:color="auto"/>
            </w:tcBorders>
          </w:tcPr>
          <w:p w14:paraId="171EB33A" w14:textId="77777777" w:rsidR="00E94593" w:rsidRPr="0025088A" w:rsidRDefault="00E94593" w:rsidP="008A2D6C">
            <w:pPr>
              <w:snapToGrid w:val="0"/>
              <w:ind w:right="113"/>
              <w:rPr>
                <w:rFonts w:asciiTheme="minorEastAsia" w:eastAsiaTheme="minorEastAsia" w:hAnsiTheme="minorEastAsia"/>
                <w:shd w:val="clear" w:color="auto" w:fill="FFFFFF"/>
              </w:rPr>
            </w:pPr>
            <w:r w:rsidRPr="0025088A">
              <w:rPr>
                <w:rFonts w:asciiTheme="minorEastAsia" w:eastAsiaTheme="minorEastAsia" w:hAnsiTheme="minorEastAsia" w:hint="eastAsia"/>
                <w:shd w:val="clear" w:color="auto" w:fill="FFFFFF"/>
              </w:rPr>
              <w:t>建议增加一段：</w:t>
            </w:r>
          </w:p>
          <w:p w14:paraId="0FCE85A0" w14:textId="77777777" w:rsidR="00E94593" w:rsidRDefault="00E94593" w:rsidP="008A2D6C">
            <w:pPr>
              <w:snapToGrid w:val="0"/>
              <w:ind w:right="113"/>
              <w:rPr>
                <w:rFonts w:asciiTheme="minorEastAsia" w:eastAsiaTheme="minorEastAsia" w:hAnsiTheme="minorEastAsia"/>
                <w:shd w:val="clear" w:color="auto" w:fill="FFFFFF"/>
              </w:rPr>
            </w:pPr>
            <w:bookmarkStart w:id="15" w:name="_Hlk57575329"/>
            <w:r w:rsidRPr="0025088A">
              <w:rPr>
                <w:rFonts w:asciiTheme="minorEastAsia" w:eastAsiaTheme="minorEastAsia" w:hAnsiTheme="minorEastAsia" w:hint="eastAsia"/>
                <w:shd w:val="clear" w:color="auto" w:fill="FFFFFF"/>
              </w:rPr>
              <w:t>满足“低关注聚合物”定义的高分子聚合物，只对其局部毒作用（眼睛刺激、皮肤刺激和致敏性）进行定性评估，一般不需要对系统毒作用进行评估</w:t>
            </w:r>
            <w:bookmarkEnd w:id="15"/>
            <w:r w:rsidRPr="0025088A">
              <w:rPr>
                <w:rFonts w:asciiTheme="minorEastAsia" w:eastAsiaTheme="minorEastAsia" w:hAnsiTheme="minorEastAsia" w:hint="eastAsia"/>
                <w:shd w:val="clear" w:color="auto" w:fill="FFFFFF"/>
              </w:rPr>
              <w:t>。</w:t>
            </w:r>
          </w:p>
          <w:p w14:paraId="00E8FE88" w14:textId="77777777" w:rsidR="00E94593" w:rsidRPr="006F7FE9"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25088A">
              <w:rPr>
                <w:rFonts w:asciiTheme="minorEastAsia" w:eastAsiaTheme="minorEastAsia" w:hAnsiTheme="minorEastAsia" w:hint="eastAsia"/>
                <w:shd w:val="clear" w:color="auto" w:fill="FFFFFF"/>
              </w:rPr>
              <w:t>满足低关注聚合物的高分子聚合物，分子量大，在酸性条件下稳定，因此，不易被皮肤、消化系统吸收，不易产生系统毒性。“低关注聚合物”定义可直接参照生态环境部《新化学物质申报指南》中的规定。</w:t>
            </w:r>
          </w:p>
        </w:tc>
        <w:tc>
          <w:tcPr>
            <w:tcW w:w="1701" w:type="dxa"/>
            <w:vAlign w:val="center"/>
          </w:tcPr>
          <w:p w14:paraId="05794BC0" w14:textId="77777777" w:rsidR="00E94593" w:rsidRPr="006F7FE9" w:rsidRDefault="00E94593" w:rsidP="008A2D6C">
            <w:pPr>
              <w:spacing w:line="280" w:lineRule="exact"/>
              <w:jc w:val="left"/>
              <w:rPr>
                <w:rFonts w:ascii="宋体" w:hAnsi="宋体" w:cs="宋体"/>
              </w:rPr>
            </w:pPr>
            <w:r w:rsidRPr="0025088A">
              <w:rPr>
                <w:rFonts w:ascii="宋体" w:hAnsi="宋体" w:cs="宋体" w:hint="eastAsia"/>
              </w:rPr>
              <w:t>国际化学品制造商协会有限公司</w:t>
            </w:r>
          </w:p>
        </w:tc>
        <w:tc>
          <w:tcPr>
            <w:tcW w:w="2552" w:type="dxa"/>
            <w:vAlign w:val="center"/>
          </w:tcPr>
          <w:p w14:paraId="195BBBE7" w14:textId="77777777" w:rsidR="00E94593" w:rsidRPr="007D75D6"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4362865C" w14:textId="77777777" w:rsidTr="008A2D6C">
        <w:trPr>
          <w:cantSplit/>
          <w:trHeight w:val="70"/>
          <w:jc w:val="center"/>
        </w:trPr>
        <w:tc>
          <w:tcPr>
            <w:tcW w:w="851" w:type="dxa"/>
            <w:vMerge w:val="restart"/>
            <w:vAlign w:val="center"/>
          </w:tcPr>
          <w:p w14:paraId="28545738" w14:textId="77777777" w:rsidR="00E94593" w:rsidRDefault="00E94593" w:rsidP="008A2D6C">
            <w:pPr>
              <w:spacing w:line="280" w:lineRule="exact"/>
              <w:jc w:val="center"/>
              <w:rPr>
                <w:rFonts w:ascii="宋体" w:hAnsi="宋体" w:cs="宋体"/>
              </w:rPr>
            </w:pPr>
            <w:r>
              <w:rPr>
                <w:rFonts w:ascii="宋体" w:hAnsi="宋体" w:cs="宋体" w:hint="eastAsia"/>
              </w:rPr>
              <w:t>1</w:t>
            </w:r>
            <w:r>
              <w:rPr>
                <w:rFonts w:ascii="宋体" w:hAnsi="宋体" w:cs="宋体"/>
              </w:rPr>
              <w:t>9</w:t>
            </w:r>
          </w:p>
        </w:tc>
        <w:tc>
          <w:tcPr>
            <w:tcW w:w="992" w:type="dxa"/>
            <w:vMerge w:val="restart"/>
            <w:vAlign w:val="center"/>
          </w:tcPr>
          <w:p w14:paraId="46A2C45A" w14:textId="77777777" w:rsidR="00E94593" w:rsidRDefault="00E94593" w:rsidP="008A2D6C">
            <w:pPr>
              <w:jc w:val="center"/>
              <w:rPr>
                <w:rFonts w:ascii="宋体" w:hAnsi="宋体" w:cs="宋体"/>
              </w:rPr>
            </w:pPr>
            <w:r>
              <w:rPr>
                <w:rFonts w:ascii="宋体" w:hAnsi="宋体" w:cs="宋体" w:hint="eastAsia"/>
              </w:rPr>
              <w:t>9</w:t>
            </w:r>
            <w:r>
              <w:rPr>
                <w:rFonts w:ascii="宋体" w:hAnsi="宋体" w:cs="宋体"/>
              </w:rPr>
              <w:t>.1.2</w:t>
            </w:r>
          </w:p>
        </w:tc>
        <w:tc>
          <w:tcPr>
            <w:tcW w:w="2994" w:type="dxa"/>
            <w:tcBorders>
              <w:top w:val="single" w:sz="4" w:space="0" w:color="auto"/>
              <w:bottom w:val="single" w:sz="4" w:space="0" w:color="auto"/>
            </w:tcBorders>
          </w:tcPr>
          <w:p w14:paraId="6D5395B2" w14:textId="77777777" w:rsidR="00E94593" w:rsidRPr="0025088A" w:rsidRDefault="00E94593" w:rsidP="008A2D6C">
            <w:pPr>
              <w:snapToGrid w:val="0"/>
              <w:ind w:right="113"/>
              <w:rPr>
                <w:rFonts w:asciiTheme="minorEastAsia" w:eastAsiaTheme="minorEastAsia" w:hAnsiTheme="minorEastAsia"/>
                <w:shd w:val="clear" w:color="auto" w:fill="FFFFFF"/>
              </w:rPr>
            </w:pPr>
            <w:r w:rsidRPr="0025088A">
              <w:rPr>
                <w:rFonts w:asciiTheme="minorEastAsia" w:eastAsiaTheme="minorEastAsia" w:hAnsiTheme="minorEastAsia" w:hint="eastAsia"/>
                <w:shd w:val="clear" w:color="auto" w:fill="FFFFFF"/>
              </w:rPr>
              <w:t>与CMR 1类相比，把腐蚀性或急性毒性2类放在同一个危害类别，可能导致混淆危害的严重性。建议适当调整。（调整后见</w:t>
            </w:r>
            <w:r>
              <w:rPr>
                <w:rFonts w:asciiTheme="minorEastAsia" w:eastAsiaTheme="minorEastAsia" w:hAnsiTheme="minorEastAsia" w:hint="eastAsia"/>
                <w:shd w:val="clear" w:color="auto" w:fill="FFFFFF"/>
              </w:rPr>
              <w:t>下图</w:t>
            </w:r>
            <w:r w:rsidRPr="0025088A">
              <w:rPr>
                <w:rFonts w:asciiTheme="minorEastAsia" w:eastAsiaTheme="minorEastAsia" w:hAnsiTheme="minorEastAsia" w:hint="eastAsia"/>
                <w:shd w:val="clear" w:color="auto" w:fill="FFFFFF"/>
              </w:rPr>
              <w:t>）</w:t>
            </w:r>
          </w:p>
        </w:tc>
        <w:tc>
          <w:tcPr>
            <w:tcW w:w="1701" w:type="dxa"/>
            <w:vAlign w:val="center"/>
          </w:tcPr>
          <w:p w14:paraId="3AA2C82C" w14:textId="77777777" w:rsidR="00E94593" w:rsidRPr="0025088A" w:rsidRDefault="00E94593" w:rsidP="008A2D6C">
            <w:pPr>
              <w:spacing w:line="280" w:lineRule="exact"/>
              <w:jc w:val="left"/>
              <w:rPr>
                <w:rFonts w:ascii="宋体" w:hAnsi="宋体" w:cs="宋体"/>
              </w:rPr>
            </w:pPr>
            <w:r w:rsidRPr="0025088A">
              <w:rPr>
                <w:rFonts w:ascii="宋体" w:hAnsi="宋体" w:cs="宋体" w:hint="eastAsia"/>
              </w:rPr>
              <w:t>国际化学品制造商协会有限公司</w:t>
            </w:r>
          </w:p>
        </w:tc>
        <w:tc>
          <w:tcPr>
            <w:tcW w:w="2552" w:type="dxa"/>
            <w:vAlign w:val="center"/>
          </w:tcPr>
          <w:p w14:paraId="11E6193A" w14:textId="77777777" w:rsidR="00E94593" w:rsidRPr="007D75D6" w:rsidRDefault="00E94593" w:rsidP="008A2D6C">
            <w:pPr>
              <w:jc w:val="left"/>
              <w:rPr>
                <w:rFonts w:ascii="宋体" w:hAnsi="宋体" w:cs="宋体"/>
                <w:color w:val="000000"/>
                <w:kern w:val="0"/>
              </w:rPr>
            </w:pPr>
            <w:r>
              <w:rPr>
                <w:rFonts w:ascii="宋体" w:hAnsi="宋体" w:cs="宋体" w:hint="eastAsia"/>
                <w:color w:val="000000"/>
                <w:kern w:val="0"/>
              </w:rPr>
              <w:t>采纳，按建议修改</w:t>
            </w:r>
          </w:p>
        </w:tc>
      </w:tr>
      <w:tr w:rsidR="00E94593" w14:paraId="4790BA18" w14:textId="77777777" w:rsidTr="008A2D6C">
        <w:trPr>
          <w:cantSplit/>
          <w:trHeight w:val="3308"/>
          <w:jc w:val="center"/>
        </w:trPr>
        <w:tc>
          <w:tcPr>
            <w:tcW w:w="851" w:type="dxa"/>
            <w:vMerge/>
            <w:vAlign w:val="center"/>
          </w:tcPr>
          <w:p w14:paraId="35C94B6B" w14:textId="77777777" w:rsidR="00E94593" w:rsidRDefault="00E94593" w:rsidP="008A2D6C">
            <w:pPr>
              <w:spacing w:line="280" w:lineRule="exact"/>
              <w:jc w:val="center"/>
              <w:rPr>
                <w:rFonts w:ascii="宋体" w:hAnsi="宋体" w:cs="宋体"/>
              </w:rPr>
            </w:pPr>
          </w:p>
        </w:tc>
        <w:tc>
          <w:tcPr>
            <w:tcW w:w="992" w:type="dxa"/>
            <w:vMerge/>
            <w:vAlign w:val="center"/>
          </w:tcPr>
          <w:p w14:paraId="065F131A" w14:textId="77777777" w:rsidR="00E94593" w:rsidRDefault="00E94593" w:rsidP="008A2D6C">
            <w:pPr>
              <w:jc w:val="center"/>
              <w:rPr>
                <w:rFonts w:ascii="宋体" w:hAnsi="宋体" w:cs="宋体"/>
              </w:rPr>
            </w:pPr>
          </w:p>
        </w:tc>
        <w:tc>
          <w:tcPr>
            <w:tcW w:w="7247" w:type="dxa"/>
            <w:gridSpan w:val="3"/>
            <w:tcBorders>
              <w:top w:val="single" w:sz="4" w:space="0" w:color="auto"/>
              <w:bottom w:val="single" w:sz="4" w:space="0" w:color="auto"/>
            </w:tcBorders>
          </w:tcPr>
          <w:p w14:paraId="086C8E03" w14:textId="77777777" w:rsidR="00E94593" w:rsidRPr="0025088A" w:rsidRDefault="00E94593" w:rsidP="008A2D6C">
            <w:pPr>
              <w:tabs>
                <w:tab w:val="left" w:pos="1273"/>
              </w:tabs>
              <w:rPr>
                <w:rFonts w:ascii="宋体" w:hAnsi="宋体" w:cs="宋体" w:hint="eastAsia"/>
              </w:rPr>
            </w:pPr>
            <w:r w:rsidRPr="00EA1EC9">
              <w:rPr>
                <w:rFonts w:ascii="宋体" w:hAnsi="宋体" w:cs="宋体"/>
                <w:noProof/>
              </w:rPr>
              <mc:AlternateContent>
                <mc:Choice Requires="wps">
                  <w:drawing>
                    <wp:anchor distT="45720" distB="45720" distL="114300" distR="114300" simplePos="0" relativeHeight="251659264" behindDoc="0" locked="0" layoutInCell="1" allowOverlap="1" wp14:anchorId="458CF8AF" wp14:editId="4C2D317B">
                      <wp:simplePos x="0" y="0"/>
                      <wp:positionH relativeFrom="column">
                        <wp:posOffset>-5080</wp:posOffset>
                      </wp:positionH>
                      <wp:positionV relativeFrom="paragraph">
                        <wp:posOffset>72678</wp:posOffset>
                      </wp:positionV>
                      <wp:extent cx="4422140" cy="1634490"/>
                      <wp:effectExtent l="0" t="0" r="16510" b="228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2140" cy="1634490"/>
                              </a:xfrm>
                              <a:prstGeom prst="rect">
                                <a:avLst/>
                              </a:prstGeom>
                              <a:solidFill>
                                <a:srgbClr val="FFFFFF"/>
                              </a:solidFill>
                              <a:ln w="9525">
                                <a:solidFill>
                                  <a:srgbClr val="000000"/>
                                </a:solidFill>
                                <a:miter lim="800000"/>
                                <a:headEnd/>
                                <a:tailEnd/>
                              </a:ln>
                            </wps:spPr>
                            <wps:txbx>
                              <w:txbxContent>
                                <w:p w14:paraId="38F70487" w14:textId="77777777" w:rsidR="008A2D6C" w:rsidRPr="00EA1EC9" w:rsidRDefault="008A2D6C" w:rsidP="00E94593">
                                  <w:pPr>
                                    <w:pStyle w:val="af0"/>
                                    <w:spacing w:beforeLines="50" w:before="156"/>
                                    <w:ind w:firstLineChars="0" w:firstLine="0"/>
                                    <w:jc w:val="center"/>
                                    <w:rPr>
                                      <w:sz w:val="18"/>
                                      <w:szCs w:val="20"/>
                                    </w:rPr>
                                  </w:pPr>
                                  <w:r w:rsidRPr="00EA1EC9">
                                    <w:rPr>
                                      <w:rFonts w:hint="eastAsia"/>
                                      <w:sz w:val="18"/>
                                      <w:szCs w:val="20"/>
                                    </w:rPr>
                                    <w:t>表</w:t>
                                  </w:r>
                                  <w:r w:rsidRPr="00EA1EC9">
                                    <w:rPr>
                                      <w:rFonts w:hint="eastAsia"/>
                                      <w:sz w:val="18"/>
                                      <w:szCs w:val="20"/>
                                    </w:rPr>
                                    <w:t>1.</w:t>
                                  </w:r>
                                  <w:r w:rsidRPr="00EA1EC9">
                                    <w:rPr>
                                      <w:sz w:val="18"/>
                                      <w:szCs w:val="20"/>
                                    </w:rPr>
                                    <w:t xml:space="preserve"> </w:t>
                                  </w:r>
                                  <w:r w:rsidRPr="00EA1EC9">
                                    <w:rPr>
                                      <w:rFonts w:hint="eastAsia"/>
                                      <w:sz w:val="18"/>
                                      <w:szCs w:val="20"/>
                                    </w:rPr>
                                    <w:t>人体健康危害性定性分级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76"/>
                                    <w:gridCol w:w="828"/>
                                    <w:gridCol w:w="639"/>
                                    <w:gridCol w:w="772"/>
                                    <w:gridCol w:w="670"/>
                                    <w:gridCol w:w="721"/>
                                    <w:gridCol w:w="721"/>
                                    <w:gridCol w:w="721"/>
                                  </w:tblGrid>
                                  <w:tr w:rsidR="008A2D6C" w:rsidRPr="00EA1EC9" w14:paraId="16CDA071" w14:textId="77777777" w:rsidTr="008A2D6C">
                                    <w:trPr>
                                      <w:jc w:val="center"/>
                                    </w:trPr>
                                    <w:tc>
                                      <w:tcPr>
                                        <w:tcW w:w="704" w:type="dxa"/>
                                        <w:shd w:val="clear" w:color="auto" w:fill="auto"/>
                                      </w:tcPr>
                                      <w:p w14:paraId="77758AAD" w14:textId="77777777" w:rsidR="008A2D6C" w:rsidRPr="00EA1EC9" w:rsidRDefault="008A2D6C" w:rsidP="008A2D6C">
                                        <w:pPr>
                                          <w:pStyle w:val="af0"/>
                                          <w:spacing w:line="200" w:lineRule="exact"/>
                                          <w:ind w:firstLineChars="0" w:firstLine="0"/>
                                          <w:rPr>
                                            <w:sz w:val="13"/>
                                            <w:szCs w:val="15"/>
                                          </w:rPr>
                                        </w:pPr>
                                        <w:r w:rsidRPr="00EA1EC9">
                                          <w:rPr>
                                            <w:rFonts w:hint="eastAsia"/>
                                            <w:sz w:val="13"/>
                                            <w:szCs w:val="15"/>
                                          </w:rPr>
                                          <w:t>危害性级别（</w:t>
                                        </w:r>
                                        <w:r w:rsidRPr="00EA1EC9">
                                          <w:rPr>
                                            <w:rFonts w:hint="eastAsia"/>
                                            <w:sz w:val="13"/>
                                            <w:szCs w:val="15"/>
                                          </w:rPr>
                                          <w:t>H</w:t>
                                        </w:r>
                                        <w:r w:rsidRPr="00EA1EC9">
                                          <w:rPr>
                                            <w:sz w:val="13"/>
                                            <w:szCs w:val="15"/>
                                            <w:vertAlign w:val="subscript"/>
                                          </w:rPr>
                                          <w:t>r</w:t>
                                        </w:r>
                                        <w:r w:rsidRPr="00EA1EC9">
                                          <w:rPr>
                                            <w:rFonts w:hint="eastAsia"/>
                                            <w:sz w:val="13"/>
                                            <w:szCs w:val="15"/>
                                          </w:rPr>
                                          <w:t>）</w:t>
                                        </w:r>
                                      </w:p>
                                    </w:tc>
                                    <w:tc>
                                      <w:tcPr>
                                        <w:tcW w:w="876" w:type="dxa"/>
                                        <w:shd w:val="clear" w:color="auto" w:fill="auto"/>
                                      </w:tcPr>
                                      <w:p w14:paraId="735614AB" w14:textId="77777777" w:rsidR="008A2D6C" w:rsidRPr="00EA1EC9" w:rsidRDefault="008A2D6C" w:rsidP="008A2D6C">
                                        <w:pPr>
                                          <w:pStyle w:val="af0"/>
                                          <w:spacing w:line="200" w:lineRule="exact"/>
                                          <w:ind w:firstLineChars="0" w:firstLine="0"/>
                                          <w:rPr>
                                            <w:sz w:val="13"/>
                                            <w:szCs w:val="15"/>
                                          </w:rPr>
                                        </w:pPr>
                                        <w:r w:rsidRPr="00EA1EC9">
                                          <w:rPr>
                                            <w:sz w:val="13"/>
                                            <w:szCs w:val="15"/>
                                          </w:rPr>
                                          <w:t>急性毒性（经口</w:t>
                                        </w:r>
                                        <w:r w:rsidRPr="00EA1EC9">
                                          <w:rPr>
                                            <w:sz w:val="13"/>
                                            <w:szCs w:val="15"/>
                                          </w:rPr>
                                          <w:t>/</w:t>
                                        </w:r>
                                        <w:r w:rsidRPr="00EA1EC9">
                                          <w:rPr>
                                            <w:sz w:val="13"/>
                                            <w:szCs w:val="15"/>
                                          </w:rPr>
                                          <w:t>经皮</w:t>
                                        </w:r>
                                        <w:r w:rsidRPr="00EA1EC9">
                                          <w:rPr>
                                            <w:sz w:val="13"/>
                                            <w:szCs w:val="15"/>
                                          </w:rPr>
                                          <w:t>/</w:t>
                                        </w:r>
                                        <w:r w:rsidRPr="00EA1EC9">
                                          <w:rPr>
                                            <w:sz w:val="13"/>
                                            <w:szCs w:val="15"/>
                                          </w:rPr>
                                          <w:t>吸入）</w:t>
                                        </w:r>
                                      </w:p>
                                    </w:tc>
                                    <w:tc>
                                      <w:tcPr>
                                        <w:tcW w:w="828" w:type="dxa"/>
                                        <w:shd w:val="clear" w:color="auto" w:fill="auto"/>
                                      </w:tcPr>
                                      <w:p w14:paraId="4863CDD8" w14:textId="77777777" w:rsidR="008A2D6C" w:rsidRPr="00EA1EC9" w:rsidRDefault="008A2D6C" w:rsidP="008A2D6C">
                                        <w:pPr>
                                          <w:pStyle w:val="af0"/>
                                          <w:spacing w:line="200" w:lineRule="exact"/>
                                          <w:ind w:firstLineChars="0" w:firstLine="0"/>
                                          <w:rPr>
                                            <w:sz w:val="13"/>
                                            <w:szCs w:val="15"/>
                                          </w:rPr>
                                        </w:pPr>
                                        <w:r w:rsidRPr="00EA1EC9">
                                          <w:rPr>
                                            <w:sz w:val="13"/>
                                            <w:szCs w:val="15"/>
                                          </w:rPr>
                                          <w:t>皮肤刺激性</w:t>
                                        </w:r>
                                      </w:p>
                                    </w:tc>
                                    <w:tc>
                                      <w:tcPr>
                                        <w:tcW w:w="639" w:type="dxa"/>
                                        <w:shd w:val="clear" w:color="auto" w:fill="auto"/>
                                      </w:tcPr>
                                      <w:p w14:paraId="37DCBCB3" w14:textId="77777777" w:rsidR="008A2D6C" w:rsidRPr="00EA1EC9" w:rsidRDefault="008A2D6C" w:rsidP="008A2D6C">
                                        <w:pPr>
                                          <w:pStyle w:val="af0"/>
                                          <w:spacing w:line="200" w:lineRule="exact"/>
                                          <w:ind w:firstLineChars="0" w:firstLine="0"/>
                                          <w:rPr>
                                            <w:sz w:val="13"/>
                                            <w:szCs w:val="15"/>
                                          </w:rPr>
                                        </w:pPr>
                                        <w:r w:rsidRPr="00EA1EC9">
                                          <w:rPr>
                                            <w:sz w:val="13"/>
                                            <w:szCs w:val="15"/>
                                          </w:rPr>
                                          <w:t>眼刺激性</w:t>
                                        </w:r>
                                      </w:p>
                                    </w:tc>
                                    <w:tc>
                                      <w:tcPr>
                                        <w:tcW w:w="772" w:type="dxa"/>
                                        <w:shd w:val="clear" w:color="auto" w:fill="auto"/>
                                      </w:tcPr>
                                      <w:p w14:paraId="2A3FE1B7" w14:textId="77777777" w:rsidR="008A2D6C" w:rsidRPr="00EA1EC9" w:rsidRDefault="008A2D6C" w:rsidP="008A2D6C">
                                        <w:pPr>
                                          <w:pStyle w:val="af0"/>
                                          <w:spacing w:line="200" w:lineRule="exact"/>
                                          <w:ind w:firstLineChars="0" w:firstLine="0"/>
                                          <w:rPr>
                                            <w:sz w:val="13"/>
                                            <w:szCs w:val="15"/>
                                          </w:rPr>
                                        </w:pPr>
                                        <w:r w:rsidRPr="00EA1EC9">
                                          <w:rPr>
                                            <w:sz w:val="13"/>
                                            <w:szCs w:val="15"/>
                                          </w:rPr>
                                          <w:t>呼吸和皮肤致敏急性毒性</w:t>
                                        </w:r>
                                      </w:p>
                                    </w:tc>
                                    <w:tc>
                                      <w:tcPr>
                                        <w:tcW w:w="670" w:type="dxa"/>
                                        <w:shd w:val="clear" w:color="auto" w:fill="auto"/>
                                      </w:tcPr>
                                      <w:p w14:paraId="6FC2F648" w14:textId="77777777" w:rsidR="008A2D6C" w:rsidRPr="00EA1EC9" w:rsidRDefault="008A2D6C" w:rsidP="008A2D6C">
                                        <w:pPr>
                                          <w:pStyle w:val="af0"/>
                                          <w:spacing w:line="200" w:lineRule="exact"/>
                                          <w:ind w:firstLineChars="0" w:firstLine="0"/>
                                          <w:rPr>
                                            <w:sz w:val="13"/>
                                            <w:szCs w:val="15"/>
                                          </w:rPr>
                                        </w:pPr>
                                        <w:r w:rsidRPr="00EA1EC9">
                                          <w:rPr>
                                            <w:sz w:val="13"/>
                                            <w:szCs w:val="15"/>
                                          </w:rPr>
                                          <w:t>致突变性</w:t>
                                        </w:r>
                                      </w:p>
                                    </w:tc>
                                    <w:tc>
                                      <w:tcPr>
                                        <w:tcW w:w="721" w:type="dxa"/>
                                        <w:shd w:val="clear" w:color="auto" w:fill="auto"/>
                                      </w:tcPr>
                                      <w:p w14:paraId="256F08F7" w14:textId="77777777" w:rsidR="008A2D6C" w:rsidRPr="00EA1EC9" w:rsidRDefault="008A2D6C" w:rsidP="008A2D6C">
                                        <w:pPr>
                                          <w:pStyle w:val="af0"/>
                                          <w:spacing w:line="200" w:lineRule="exact"/>
                                          <w:ind w:firstLineChars="0" w:firstLine="0"/>
                                          <w:rPr>
                                            <w:sz w:val="13"/>
                                            <w:szCs w:val="15"/>
                                          </w:rPr>
                                        </w:pPr>
                                        <w:r w:rsidRPr="00EA1EC9">
                                          <w:rPr>
                                            <w:sz w:val="13"/>
                                            <w:szCs w:val="15"/>
                                          </w:rPr>
                                          <w:t>生殖</w:t>
                                        </w:r>
                                        <w:r w:rsidRPr="00EA1EC9">
                                          <w:rPr>
                                            <w:sz w:val="13"/>
                                            <w:szCs w:val="15"/>
                                          </w:rPr>
                                          <w:t>/</w:t>
                                        </w:r>
                                        <w:r w:rsidRPr="00EA1EC9">
                                          <w:rPr>
                                            <w:sz w:val="13"/>
                                            <w:szCs w:val="15"/>
                                          </w:rPr>
                                          <w:t>发育毒性</w:t>
                                        </w:r>
                                      </w:p>
                                    </w:tc>
                                    <w:tc>
                                      <w:tcPr>
                                        <w:tcW w:w="721" w:type="dxa"/>
                                        <w:shd w:val="clear" w:color="auto" w:fill="auto"/>
                                      </w:tcPr>
                                      <w:p w14:paraId="2FB7B948" w14:textId="77777777" w:rsidR="008A2D6C" w:rsidRPr="00EA1EC9" w:rsidRDefault="008A2D6C" w:rsidP="008A2D6C">
                                        <w:pPr>
                                          <w:pStyle w:val="af0"/>
                                          <w:spacing w:line="200" w:lineRule="exact"/>
                                          <w:ind w:firstLineChars="0" w:firstLine="0"/>
                                          <w:rPr>
                                            <w:sz w:val="13"/>
                                            <w:szCs w:val="15"/>
                                          </w:rPr>
                                        </w:pPr>
                                        <w:r w:rsidRPr="00EA1EC9">
                                          <w:rPr>
                                            <w:sz w:val="13"/>
                                            <w:szCs w:val="15"/>
                                          </w:rPr>
                                          <w:t>反复染毒和慢性毒性</w:t>
                                        </w:r>
                                      </w:p>
                                    </w:tc>
                                    <w:tc>
                                      <w:tcPr>
                                        <w:tcW w:w="721" w:type="dxa"/>
                                        <w:shd w:val="clear" w:color="auto" w:fill="auto"/>
                                      </w:tcPr>
                                      <w:p w14:paraId="364BD8EC" w14:textId="77777777" w:rsidR="008A2D6C" w:rsidRPr="00EA1EC9" w:rsidRDefault="008A2D6C" w:rsidP="008A2D6C">
                                        <w:pPr>
                                          <w:pStyle w:val="af0"/>
                                          <w:spacing w:line="200" w:lineRule="exact"/>
                                          <w:ind w:firstLineChars="0" w:firstLine="0"/>
                                          <w:rPr>
                                            <w:sz w:val="13"/>
                                            <w:szCs w:val="15"/>
                                          </w:rPr>
                                        </w:pPr>
                                        <w:r w:rsidRPr="00EA1EC9">
                                          <w:rPr>
                                            <w:sz w:val="13"/>
                                            <w:szCs w:val="15"/>
                                          </w:rPr>
                                          <w:t>致癌性</w:t>
                                        </w:r>
                                      </w:p>
                                    </w:tc>
                                  </w:tr>
                                  <w:tr w:rsidR="008A2D6C" w:rsidRPr="00EA1EC9" w14:paraId="18FC5F2F" w14:textId="77777777" w:rsidTr="008A2D6C">
                                    <w:trPr>
                                      <w:jc w:val="center"/>
                                    </w:trPr>
                                    <w:tc>
                                      <w:tcPr>
                                        <w:tcW w:w="704" w:type="dxa"/>
                                        <w:shd w:val="clear" w:color="auto" w:fill="auto"/>
                                      </w:tcPr>
                                      <w:p w14:paraId="6990C632" w14:textId="77777777" w:rsidR="008A2D6C" w:rsidRPr="00EA1EC9" w:rsidRDefault="008A2D6C" w:rsidP="008A2D6C">
                                        <w:pPr>
                                          <w:pStyle w:val="af0"/>
                                          <w:spacing w:line="200" w:lineRule="exact"/>
                                          <w:ind w:firstLineChars="0" w:firstLine="0"/>
                                          <w:jc w:val="center"/>
                                          <w:rPr>
                                            <w:sz w:val="13"/>
                                            <w:szCs w:val="15"/>
                                          </w:rPr>
                                        </w:pPr>
                                        <w:r w:rsidRPr="00EA1EC9">
                                          <w:rPr>
                                            <w:sz w:val="13"/>
                                            <w:szCs w:val="15"/>
                                          </w:rPr>
                                          <w:t>高危害</w:t>
                                        </w:r>
                                      </w:p>
                                    </w:tc>
                                    <w:tc>
                                      <w:tcPr>
                                        <w:tcW w:w="876" w:type="dxa"/>
                                        <w:shd w:val="clear" w:color="auto" w:fill="auto"/>
                                      </w:tcPr>
                                      <w:p w14:paraId="72106060" w14:textId="77777777" w:rsidR="008A2D6C" w:rsidRPr="00EA1EC9" w:rsidRDefault="008A2D6C" w:rsidP="008A2D6C">
                                        <w:pPr>
                                          <w:pStyle w:val="af0"/>
                                          <w:spacing w:line="200" w:lineRule="exact"/>
                                          <w:ind w:firstLineChars="0" w:firstLine="0"/>
                                          <w:rPr>
                                            <w:sz w:val="13"/>
                                            <w:szCs w:val="15"/>
                                          </w:rPr>
                                        </w:pPr>
                                        <w:r w:rsidRPr="00EA1EC9">
                                          <w:rPr>
                                            <w:sz w:val="13"/>
                                            <w:szCs w:val="15"/>
                                          </w:rPr>
                                          <w:t>LD</w:t>
                                        </w:r>
                                        <w:r w:rsidRPr="00EA1EC9">
                                          <w:rPr>
                                            <w:sz w:val="13"/>
                                            <w:szCs w:val="15"/>
                                            <w:vertAlign w:val="subscript"/>
                                          </w:rPr>
                                          <w:t>50</w:t>
                                        </w:r>
                                        <w:r w:rsidRPr="00EA1EC9">
                                          <w:rPr>
                                            <w:sz w:val="13"/>
                                            <w:szCs w:val="15"/>
                                          </w:rPr>
                                          <w:t>类别</w:t>
                                        </w:r>
                                        <w:r w:rsidRPr="00EA1EC9">
                                          <w:rPr>
                                            <w:sz w:val="13"/>
                                            <w:szCs w:val="15"/>
                                          </w:rPr>
                                          <w:t>1</w:t>
                                        </w:r>
                                        <w:r w:rsidRPr="00EA1EC9">
                                          <w:rPr>
                                            <w:sz w:val="13"/>
                                            <w:szCs w:val="15"/>
                                          </w:rPr>
                                          <w:t>、</w:t>
                                        </w:r>
                                        <w:r w:rsidRPr="00EA1EC9">
                                          <w:rPr>
                                            <w:sz w:val="13"/>
                                            <w:szCs w:val="15"/>
                                          </w:rPr>
                                          <w:t>2</w:t>
                                        </w:r>
                                      </w:p>
                                    </w:tc>
                                    <w:tc>
                                      <w:tcPr>
                                        <w:tcW w:w="828" w:type="dxa"/>
                                        <w:shd w:val="clear" w:color="auto" w:fill="auto"/>
                                      </w:tcPr>
                                      <w:p w14:paraId="794E3882" w14:textId="77777777" w:rsidR="008A2D6C" w:rsidRPr="00EA1EC9" w:rsidRDefault="008A2D6C" w:rsidP="008A2D6C">
                                        <w:pPr>
                                          <w:pStyle w:val="af0"/>
                                          <w:spacing w:line="200" w:lineRule="exact"/>
                                          <w:ind w:firstLineChars="0" w:firstLine="0"/>
                                          <w:rPr>
                                            <w:sz w:val="13"/>
                                            <w:szCs w:val="15"/>
                                          </w:rPr>
                                        </w:pPr>
                                      </w:p>
                                    </w:tc>
                                    <w:tc>
                                      <w:tcPr>
                                        <w:tcW w:w="639" w:type="dxa"/>
                                        <w:shd w:val="clear" w:color="auto" w:fill="auto"/>
                                      </w:tcPr>
                                      <w:p w14:paraId="48DADA52" w14:textId="77777777" w:rsidR="008A2D6C" w:rsidRPr="00EA1EC9" w:rsidRDefault="008A2D6C" w:rsidP="008A2D6C">
                                        <w:pPr>
                                          <w:pStyle w:val="af0"/>
                                          <w:spacing w:line="200" w:lineRule="exact"/>
                                          <w:ind w:firstLineChars="0" w:firstLine="0"/>
                                          <w:rPr>
                                            <w:sz w:val="13"/>
                                            <w:szCs w:val="15"/>
                                          </w:rPr>
                                        </w:pPr>
                                      </w:p>
                                    </w:tc>
                                    <w:tc>
                                      <w:tcPr>
                                        <w:tcW w:w="772" w:type="dxa"/>
                                        <w:shd w:val="clear" w:color="auto" w:fill="auto"/>
                                      </w:tcPr>
                                      <w:p w14:paraId="0EF668D0" w14:textId="77777777" w:rsidR="008A2D6C" w:rsidRPr="00EA1EC9" w:rsidRDefault="008A2D6C" w:rsidP="008A2D6C">
                                        <w:pPr>
                                          <w:pStyle w:val="af0"/>
                                          <w:spacing w:line="200" w:lineRule="exact"/>
                                          <w:ind w:firstLineChars="0" w:firstLine="0"/>
                                          <w:rPr>
                                            <w:sz w:val="13"/>
                                            <w:szCs w:val="15"/>
                                          </w:rPr>
                                        </w:pPr>
                                        <w:r w:rsidRPr="00EA1EC9">
                                          <w:rPr>
                                            <w:sz w:val="13"/>
                                            <w:szCs w:val="15"/>
                                          </w:rPr>
                                          <w:t>呼吸致敏类别</w:t>
                                        </w:r>
                                        <w:r w:rsidRPr="00EA1EC9">
                                          <w:rPr>
                                            <w:sz w:val="13"/>
                                            <w:szCs w:val="15"/>
                                          </w:rPr>
                                          <w:t>1</w:t>
                                        </w:r>
                                      </w:p>
                                    </w:tc>
                                    <w:tc>
                                      <w:tcPr>
                                        <w:tcW w:w="670" w:type="dxa"/>
                                        <w:shd w:val="clear" w:color="auto" w:fill="auto"/>
                                      </w:tcPr>
                                      <w:p w14:paraId="1E1FB20E" w14:textId="77777777" w:rsidR="008A2D6C" w:rsidRPr="00EA1EC9" w:rsidRDefault="008A2D6C" w:rsidP="008A2D6C">
                                        <w:pPr>
                                          <w:pStyle w:val="af0"/>
                                          <w:spacing w:line="200" w:lineRule="exact"/>
                                          <w:ind w:firstLineChars="0" w:firstLine="0"/>
                                          <w:rPr>
                                            <w:sz w:val="13"/>
                                            <w:szCs w:val="15"/>
                                          </w:rPr>
                                        </w:pPr>
                                        <w:r w:rsidRPr="00EA1EC9">
                                          <w:rPr>
                                            <w:sz w:val="13"/>
                                            <w:szCs w:val="15"/>
                                          </w:rPr>
                                          <w:t>1</w:t>
                                        </w:r>
                                        <w:r w:rsidRPr="00EA1EC9">
                                          <w:rPr>
                                            <w:sz w:val="13"/>
                                            <w:szCs w:val="15"/>
                                          </w:rPr>
                                          <w:t>类</w:t>
                                        </w:r>
                                      </w:p>
                                    </w:tc>
                                    <w:tc>
                                      <w:tcPr>
                                        <w:tcW w:w="721" w:type="dxa"/>
                                        <w:shd w:val="clear" w:color="auto" w:fill="auto"/>
                                      </w:tcPr>
                                      <w:p w14:paraId="40FE894B" w14:textId="77777777" w:rsidR="008A2D6C" w:rsidRPr="00EA1EC9" w:rsidRDefault="008A2D6C" w:rsidP="008A2D6C">
                                        <w:pPr>
                                          <w:pStyle w:val="af0"/>
                                          <w:spacing w:line="200" w:lineRule="exact"/>
                                          <w:ind w:firstLineChars="0" w:firstLine="0"/>
                                          <w:rPr>
                                            <w:sz w:val="13"/>
                                            <w:szCs w:val="15"/>
                                          </w:rPr>
                                        </w:pPr>
                                        <w:r w:rsidRPr="00EA1EC9">
                                          <w:rPr>
                                            <w:sz w:val="13"/>
                                            <w:szCs w:val="15"/>
                                          </w:rPr>
                                          <w:t>1</w:t>
                                        </w:r>
                                        <w:r w:rsidRPr="00EA1EC9">
                                          <w:rPr>
                                            <w:sz w:val="13"/>
                                            <w:szCs w:val="15"/>
                                          </w:rPr>
                                          <w:t>类</w:t>
                                        </w:r>
                                      </w:p>
                                    </w:tc>
                                    <w:tc>
                                      <w:tcPr>
                                        <w:tcW w:w="721" w:type="dxa"/>
                                        <w:shd w:val="clear" w:color="auto" w:fill="auto"/>
                                      </w:tcPr>
                                      <w:p w14:paraId="7FE5E3A6" w14:textId="77777777" w:rsidR="008A2D6C" w:rsidRPr="00EA1EC9" w:rsidRDefault="008A2D6C" w:rsidP="008A2D6C">
                                        <w:pPr>
                                          <w:pStyle w:val="af0"/>
                                          <w:spacing w:line="200" w:lineRule="exact"/>
                                          <w:ind w:firstLineChars="0" w:firstLine="0"/>
                                          <w:rPr>
                                            <w:sz w:val="13"/>
                                            <w:szCs w:val="15"/>
                                          </w:rPr>
                                        </w:pPr>
                                        <w:r w:rsidRPr="00EA1EC9">
                                          <w:rPr>
                                            <w:sz w:val="13"/>
                                            <w:szCs w:val="15"/>
                                          </w:rPr>
                                          <w:t>1</w:t>
                                        </w:r>
                                        <w:r w:rsidRPr="00EA1EC9">
                                          <w:rPr>
                                            <w:sz w:val="13"/>
                                            <w:szCs w:val="15"/>
                                          </w:rPr>
                                          <w:t>类</w:t>
                                        </w:r>
                                      </w:p>
                                    </w:tc>
                                    <w:tc>
                                      <w:tcPr>
                                        <w:tcW w:w="721" w:type="dxa"/>
                                        <w:shd w:val="clear" w:color="auto" w:fill="auto"/>
                                      </w:tcPr>
                                      <w:p w14:paraId="315B5C9A" w14:textId="77777777" w:rsidR="008A2D6C" w:rsidRPr="00EA1EC9" w:rsidRDefault="008A2D6C" w:rsidP="008A2D6C">
                                        <w:pPr>
                                          <w:pStyle w:val="af0"/>
                                          <w:spacing w:line="200" w:lineRule="exact"/>
                                          <w:ind w:firstLineChars="0" w:firstLine="0"/>
                                          <w:rPr>
                                            <w:sz w:val="13"/>
                                            <w:szCs w:val="15"/>
                                          </w:rPr>
                                        </w:pPr>
                                        <w:r w:rsidRPr="00EA1EC9">
                                          <w:rPr>
                                            <w:sz w:val="13"/>
                                            <w:szCs w:val="15"/>
                                          </w:rPr>
                                          <w:t>1</w:t>
                                        </w:r>
                                        <w:r w:rsidRPr="00EA1EC9">
                                          <w:rPr>
                                            <w:sz w:val="13"/>
                                            <w:szCs w:val="15"/>
                                          </w:rPr>
                                          <w:t>类</w:t>
                                        </w:r>
                                      </w:p>
                                    </w:tc>
                                  </w:tr>
                                  <w:tr w:rsidR="008A2D6C" w:rsidRPr="00EA1EC9" w14:paraId="2A29D1AB" w14:textId="77777777" w:rsidTr="008A2D6C">
                                    <w:trPr>
                                      <w:jc w:val="center"/>
                                    </w:trPr>
                                    <w:tc>
                                      <w:tcPr>
                                        <w:tcW w:w="704" w:type="dxa"/>
                                        <w:shd w:val="clear" w:color="auto" w:fill="auto"/>
                                      </w:tcPr>
                                      <w:p w14:paraId="24DC3C62" w14:textId="77777777" w:rsidR="008A2D6C" w:rsidRPr="00EA1EC9" w:rsidRDefault="008A2D6C" w:rsidP="008A2D6C">
                                        <w:pPr>
                                          <w:pStyle w:val="af0"/>
                                          <w:spacing w:line="200" w:lineRule="exact"/>
                                          <w:ind w:firstLineChars="0" w:firstLine="0"/>
                                          <w:jc w:val="center"/>
                                          <w:rPr>
                                            <w:sz w:val="13"/>
                                            <w:szCs w:val="15"/>
                                          </w:rPr>
                                        </w:pPr>
                                        <w:r w:rsidRPr="00EA1EC9">
                                          <w:rPr>
                                            <w:sz w:val="13"/>
                                            <w:szCs w:val="15"/>
                                          </w:rPr>
                                          <w:t>中危害</w:t>
                                        </w:r>
                                      </w:p>
                                    </w:tc>
                                    <w:tc>
                                      <w:tcPr>
                                        <w:tcW w:w="876" w:type="dxa"/>
                                        <w:shd w:val="clear" w:color="auto" w:fill="auto"/>
                                      </w:tcPr>
                                      <w:p w14:paraId="300538D2" w14:textId="77777777" w:rsidR="008A2D6C" w:rsidRPr="00EA1EC9" w:rsidRDefault="008A2D6C" w:rsidP="008A2D6C">
                                        <w:pPr>
                                          <w:pStyle w:val="af0"/>
                                          <w:spacing w:line="200" w:lineRule="exact"/>
                                          <w:ind w:firstLineChars="0" w:firstLine="0"/>
                                          <w:rPr>
                                            <w:sz w:val="13"/>
                                            <w:szCs w:val="15"/>
                                          </w:rPr>
                                        </w:pPr>
                                        <w:r w:rsidRPr="00EA1EC9">
                                          <w:rPr>
                                            <w:rFonts w:hint="eastAsia"/>
                                            <w:sz w:val="13"/>
                                            <w:szCs w:val="15"/>
                                          </w:rPr>
                                          <w:t>LD</w:t>
                                        </w:r>
                                        <w:r w:rsidRPr="00EA1EC9">
                                          <w:rPr>
                                            <w:rFonts w:hint="eastAsia"/>
                                            <w:sz w:val="13"/>
                                            <w:szCs w:val="15"/>
                                            <w:vertAlign w:val="subscript"/>
                                          </w:rPr>
                                          <w:t>50</w:t>
                                        </w:r>
                                        <w:r w:rsidRPr="00EA1EC9">
                                          <w:rPr>
                                            <w:rFonts w:hint="eastAsia"/>
                                            <w:sz w:val="13"/>
                                            <w:szCs w:val="15"/>
                                          </w:rPr>
                                          <w:t>类别</w:t>
                                        </w:r>
                                        <w:r w:rsidRPr="00EA1EC9">
                                          <w:rPr>
                                            <w:rFonts w:hint="eastAsia"/>
                                            <w:sz w:val="13"/>
                                            <w:szCs w:val="15"/>
                                          </w:rPr>
                                          <w:t>3</w:t>
                                        </w:r>
                                      </w:p>
                                    </w:tc>
                                    <w:tc>
                                      <w:tcPr>
                                        <w:tcW w:w="828" w:type="dxa"/>
                                        <w:shd w:val="clear" w:color="auto" w:fill="auto"/>
                                      </w:tcPr>
                                      <w:p w14:paraId="53619320" w14:textId="77777777" w:rsidR="008A2D6C" w:rsidRPr="00EA1EC9" w:rsidRDefault="008A2D6C" w:rsidP="008A2D6C">
                                        <w:pPr>
                                          <w:pStyle w:val="af0"/>
                                          <w:spacing w:line="200" w:lineRule="exact"/>
                                          <w:ind w:firstLineChars="0" w:firstLine="0"/>
                                          <w:rPr>
                                            <w:sz w:val="13"/>
                                            <w:szCs w:val="15"/>
                                          </w:rPr>
                                        </w:pPr>
                                        <w:r w:rsidRPr="00EA1EC9">
                                          <w:rPr>
                                            <w:sz w:val="13"/>
                                            <w:szCs w:val="15"/>
                                          </w:rPr>
                                          <w:t>腐蚀性</w:t>
                                        </w:r>
                                        <w:r w:rsidRPr="00EA1EC9">
                                          <w:rPr>
                                            <w:sz w:val="13"/>
                                            <w:szCs w:val="15"/>
                                          </w:rPr>
                                          <w:t>1A-1C</w:t>
                                        </w:r>
                                      </w:p>
                                    </w:tc>
                                    <w:tc>
                                      <w:tcPr>
                                        <w:tcW w:w="639" w:type="dxa"/>
                                        <w:shd w:val="clear" w:color="auto" w:fill="auto"/>
                                      </w:tcPr>
                                      <w:p w14:paraId="61560D5D" w14:textId="77777777" w:rsidR="008A2D6C" w:rsidRPr="00EA1EC9" w:rsidRDefault="008A2D6C" w:rsidP="008A2D6C">
                                        <w:pPr>
                                          <w:pStyle w:val="af0"/>
                                          <w:spacing w:line="200" w:lineRule="exact"/>
                                          <w:ind w:firstLineChars="0" w:firstLine="0"/>
                                          <w:rPr>
                                            <w:sz w:val="13"/>
                                            <w:szCs w:val="15"/>
                                          </w:rPr>
                                        </w:pPr>
                                        <w:r w:rsidRPr="00EA1EC9">
                                          <w:rPr>
                                            <w:sz w:val="13"/>
                                            <w:szCs w:val="15"/>
                                          </w:rPr>
                                          <w:t>类别</w:t>
                                        </w:r>
                                        <w:r w:rsidRPr="00EA1EC9">
                                          <w:rPr>
                                            <w:sz w:val="13"/>
                                            <w:szCs w:val="15"/>
                                          </w:rPr>
                                          <w:t>1</w:t>
                                        </w:r>
                                      </w:p>
                                    </w:tc>
                                    <w:tc>
                                      <w:tcPr>
                                        <w:tcW w:w="772" w:type="dxa"/>
                                        <w:shd w:val="clear" w:color="auto" w:fill="auto"/>
                                      </w:tcPr>
                                      <w:p w14:paraId="3D4B815A" w14:textId="77777777" w:rsidR="008A2D6C" w:rsidRPr="00EA1EC9" w:rsidRDefault="008A2D6C" w:rsidP="008A2D6C">
                                        <w:pPr>
                                          <w:pStyle w:val="af0"/>
                                          <w:spacing w:line="200" w:lineRule="exact"/>
                                          <w:ind w:firstLineChars="0" w:firstLine="0"/>
                                          <w:rPr>
                                            <w:sz w:val="13"/>
                                            <w:szCs w:val="15"/>
                                          </w:rPr>
                                        </w:pPr>
                                        <w:r w:rsidRPr="00EA1EC9">
                                          <w:rPr>
                                            <w:sz w:val="13"/>
                                            <w:szCs w:val="15"/>
                                          </w:rPr>
                                          <w:t>皮肤致敏类别</w:t>
                                        </w:r>
                                        <w:r w:rsidRPr="00EA1EC9">
                                          <w:rPr>
                                            <w:sz w:val="13"/>
                                            <w:szCs w:val="15"/>
                                          </w:rPr>
                                          <w:t>1</w:t>
                                        </w:r>
                                      </w:p>
                                    </w:tc>
                                    <w:tc>
                                      <w:tcPr>
                                        <w:tcW w:w="670" w:type="dxa"/>
                                        <w:shd w:val="clear" w:color="auto" w:fill="auto"/>
                                      </w:tcPr>
                                      <w:p w14:paraId="14AE2800" w14:textId="77777777" w:rsidR="008A2D6C" w:rsidRPr="00EA1EC9" w:rsidRDefault="008A2D6C" w:rsidP="008A2D6C">
                                        <w:pPr>
                                          <w:pStyle w:val="af0"/>
                                          <w:spacing w:line="200" w:lineRule="exact"/>
                                          <w:ind w:firstLineChars="0" w:firstLine="0"/>
                                          <w:rPr>
                                            <w:sz w:val="13"/>
                                            <w:szCs w:val="15"/>
                                          </w:rPr>
                                        </w:pPr>
                                        <w:r w:rsidRPr="00EA1EC9">
                                          <w:rPr>
                                            <w:sz w:val="13"/>
                                            <w:szCs w:val="15"/>
                                          </w:rPr>
                                          <w:t>2</w:t>
                                        </w:r>
                                        <w:r w:rsidRPr="00EA1EC9">
                                          <w:rPr>
                                            <w:sz w:val="13"/>
                                            <w:szCs w:val="15"/>
                                          </w:rPr>
                                          <w:t>类</w:t>
                                        </w:r>
                                      </w:p>
                                    </w:tc>
                                    <w:tc>
                                      <w:tcPr>
                                        <w:tcW w:w="721" w:type="dxa"/>
                                        <w:shd w:val="clear" w:color="auto" w:fill="auto"/>
                                      </w:tcPr>
                                      <w:p w14:paraId="7841345B" w14:textId="77777777" w:rsidR="008A2D6C" w:rsidRPr="00EA1EC9" w:rsidRDefault="008A2D6C" w:rsidP="008A2D6C">
                                        <w:pPr>
                                          <w:pStyle w:val="af0"/>
                                          <w:spacing w:line="200" w:lineRule="exact"/>
                                          <w:ind w:firstLineChars="0" w:firstLine="0"/>
                                          <w:rPr>
                                            <w:sz w:val="13"/>
                                            <w:szCs w:val="15"/>
                                          </w:rPr>
                                        </w:pPr>
                                        <w:r w:rsidRPr="00EA1EC9">
                                          <w:rPr>
                                            <w:sz w:val="13"/>
                                            <w:szCs w:val="15"/>
                                          </w:rPr>
                                          <w:t>2</w:t>
                                        </w:r>
                                        <w:r w:rsidRPr="00EA1EC9">
                                          <w:rPr>
                                            <w:sz w:val="13"/>
                                            <w:szCs w:val="15"/>
                                          </w:rPr>
                                          <w:t>类</w:t>
                                        </w:r>
                                      </w:p>
                                    </w:tc>
                                    <w:tc>
                                      <w:tcPr>
                                        <w:tcW w:w="721" w:type="dxa"/>
                                        <w:shd w:val="clear" w:color="auto" w:fill="auto"/>
                                      </w:tcPr>
                                      <w:p w14:paraId="78827546" w14:textId="77777777" w:rsidR="008A2D6C" w:rsidRPr="00EA1EC9" w:rsidRDefault="008A2D6C" w:rsidP="008A2D6C">
                                        <w:pPr>
                                          <w:pStyle w:val="af0"/>
                                          <w:spacing w:line="200" w:lineRule="exact"/>
                                          <w:ind w:firstLineChars="0" w:firstLine="0"/>
                                          <w:rPr>
                                            <w:sz w:val="13"/>
                                            <w:szCs w:val="15"/>
                                          </w:rPr>
                                        </w:pPr>
                                        <w:r w:rsidRPr="00EA1EC9">
                                          <w:rPr>
                                            <w:sz w:val="13"/>
                                            <w:szCs w:val="15"/>
                                          </w:rPr>
                                          <w:t>2</w:t>
                                        </w:r>
                                        <w:r w:rsidRPr="00EA1EC9">
                                          <w:rPr>
                                            <w:sz w:val="13"/>
                                            <w:szCs w:val="15"/>
                                          </w:rPr>
                                          <w:t>类</w:t>
                                        </w:r>
                                      </w:p>
                                    </w:tc>
                                    <w:tc>
                                      <w:tcPr>
                                        <w:tcW w:w="721" w:type="dxa"/>
                                        <w:shd w:val="clear" w:color="auto" w:fill="auto"/>
                                      </w:tcPr>
                                      <w:p w14:paraId="3FDA0620" w14:textId="77777777" w:rsidR="008A2D6C" w:rsidRPr="00EA1EC9" w:rsidRDefault="008A2D6C" w:rsidP="008A2D6C">
                                        <w:pPr>
                                          <w:pStyle w:val="af0"/>
                                          <w:spacing w:line="200" w:lineRule="exact"/>
                                          <w:ind w:firstLineChars="0" w:firstLine="0"/>
                                          <w:rPr>
                                            <w:sz w:val="13"/>
                                            <w:szCs w:val="15"/>
                                          </w:rPr>
                                        </w:pPr>
                                        <w:r w:rsidRPr="00EA1EC9">
                                          <w:rPr>
                                            <w:sz w:val="13"/>
                                            <w:szCs w:val="15"/>
                                          </w:rPr>
                                          <w:t>2</w:t>
                                        </w:r>
                                        <w:r w:rsidRPr="00EA1EC9">
                                          <w:rPr>
                                            <w:sz w:val="13"/>
                                            <w:szCs w:val="15"/>
                                          </w:rPr>
                                          <w:t>类</w:t>
                                        </w:r>
                                      </w:p>
                                    </w:tc>
                                  </w:tr>
                                  <w:tr w:rsidR="008A2D6C" w:rsidRPr="00EA1EC9" w14:paraId="6C9A5B28" w14:textId="77777777" w:rsidTr="008A2D6C">
                                    <w:trPr>
                                      <w:jc w:val="center"/>
                                    </w:trPr>
                                    <w:tc>
                                      <w:tcPr>
                                        <w:tcW w:w="704" w:type="dxa"/>
                                        <w:shd w:val="clear" w:color="auto" w:fill="auto"/>
                                      </w:tcPr>
                                      <w:p w14:paraId="215D5102" w14:textId="77777777" w:rsidR="008A2D6C" w:rsidRPr="00EA1EC9" w:rsidRDefault="008A2D6C" w:rsidP="008A2D6C">
                                        <w:pPr>
                                          <w:pStyle w:val="af0"/>
                                          <w:spacing w:line="200" w:lineRule="exact"/>
                                          <w:ind w:firstLineChars="0" w:firstLine="0"/>
                                          <w:jc w:val="center"/>
                                          <w:rPr>
                                            <w:sz w:val="13"/>
                                            <w:szCs w:val="15"/>
                                          </w:rPr>
                                        </w:pPr>
                                        <w:r w:rsidRPr="00EA1EC9">
                                          <w:rPr>
                                            <w:sz w:val="13"/>
                                            <w:szCs w:val="15"/>
                                          </w:rPr>
                                          <w:t>低危害</w:t>
                                        </w:r>
                                      </w:p>
                                    </w:tc>
                                    <w:tc>
                                      <w:tcPr>
                                        <w:tcW w:w="876" w:type="dxa"/>
                                        <w:shd w:val="clear" w:color="auto" w:fill="auto"/>
                                      </w:tcPr>
                                      <w:p w14:paraId="13F982EF" w14:textId="77777777" w:rsidR="008A2D6C" w:rsidRPr="00EA1EC9" w:rsidRDefault="008A2D6C" w:rsidP="008A2D6C">
                                        <w:pPr>
                                          <w:pStyle w:val="af0"/>
                                          <w:spacing w:line="200" w:lineRule="exact"/>
                                          <w:ind w:firstLineChars="0" w:firstLine="0"/>
                                          <w:rPr>
                                            <w:sz w:val="13"/>
                                            <w:szCs w:val="15"/>
                                          </w:rPr>
                                        </w:pPr>
                                        <w:r w:rsidRPr="00EA1EC9">
                                          <w:rPr>
                                            <w:rFonts w:hint="eastAsia"/>
                                            <w:sz w:val="13"/>
                                            <w:szCs w:val="15"/>
                                          </w:rPr>
                                          <w:t>LD</w:t>
                                        </w:r>
                                        <w:r w:rsidRPr="00EA1EC9">
                                          <w:rPr>
                                            <w:rFonts w:hint="eastAsia"/>
                                            <w:sz w:val="13"/>
                                            <w:szCs w:val="15"/>
                                            <w:vertAlign w:val="subscript"/>
                                          </w:rPr>
                                          <w:t>50</w:t>
                                        </w:r>
                                        <w:r w:rsidRPr="00EA1EC9">
                                          <w:rPr>
                                            <w:rFonts w:hint="eastAsia"/>
                                            <w:sz w:val="13"/>
                                            <w:szCs w:val="15"/>
                                          </w:rPr>
                                          <w:t>类别</w:t>
                                        </w:r>
                                        <w:r w:rsidRPr="00EA1EC9">
                                          <w:rPr>
                                            <w:rFonts w:hint="eastAsia"/>
                                            <w:sz w:val="13"/>
                                            <w:szCs w:val="15"/>
                                          </w:rPr>
                                          <w:t>4</w:t>
                                        </w:r>
                                        <w:r w:rsidRPr="00EA1EC9">
                                          <w:rPr>
                                            <w:rFonts w:hint="eastAsia"/>
                                            <w:sz w:val="13"/>
                                            <w:szCs w:val="15"/>
                                          </w:rPr>
                                          <w:t>、</w:t>
                                        </w:r>
                                        <w:r w:rsidRPr="00EA1EC9">
                                          <w:rPr>
                                            <w:rFonts w:hint="eastAsia"/>
                                            <w:sz w:val="13"/>
                                            <w:szCs w:val="15"/>
                                          </w:rPr>
                                          <w:t>5</w:t>
                                        </w:r>
                                      </w:p>
                                    </w:tc>
                                    <w:tc>
                                      <w:tcPr>
                                        <w:tcW w:w="828" w:type="dxa"/>
                                        <w:shd w:val="clear" w:color="auto" w:fill="auto"/>
                                      </w:tcPr>
                                      <w:p w14:paraId="6620D00E" w14:textId="77777777" w:rsidR="008A2D6C" w:rsidRPr="00EA1EC9" w:rsidRDefault="008A2D6C" w:rsidP="008A2D6C">
                                        <w:pPr>
                                          <w:pStyle w:val="af0"/>
                                          <w:spacing w:line="200" w:lineRule="exact"/>
                                          <w:ind w:firstLineChars="0" w:firstLine="0"/>
                                          <w:rPr>
                                            <w:sz w:val="13"/>
                                            <w:szCs w:val="15"/>
                                          </w:rPr>
                                        </w:pPr>
                                        <w:r w:rsidRPr="00EA1EC9">
                                          <w:rPr>
                                            <w:sz w:val="13"/>
                                            <w:szCs w:val="15"/>
                                          </w:rPr>
                                          <w:t>刺激性类别</w:t>
                                        </w:r>
                                        <w:r w:rsidRPr="00EA1EC9">
                                          <w:rPr>
                                            <w:rFonts w:hint="eastAsia"/>
                                            <w:sz w:val="13"/>
                                            <w:szCs w:val="15"/>
                                          </w:rPr>
                                          <w:t>2</w:t>
                                        </w:r>
                                        <w:r w:rsidRPr="00EA1EC9">
                                          <w:rPr>
                                            <w:rFonts w:hint="eastAsia"/>
                                            <w:sz w:val="13"/>
                                            <w:szCs w:val="15"/>
                                          </w:rPr>
                                          <w:t>、</w:t>
                                        </w:r>
                                        <w:r w:rsidRPr="00EA1EC9">
                                          <w:rPr>
                                            <w:sz w:val="13"/>
                                            <w:szCs w:val="15"/>
                                          </w:rPr>
                                          <w:t>3</w:t>
                                        </w:r>
                                      </w:p>
                                    </w:tc>
                                    <w:tc>
                                      <w:tcPr>
                                        <w:tcW w:w="639" w:type="dxa"/>
                                        <w:shd w:val="clear" w:color="auto" w:fill="auto"/>
                                      </w:tcPr>
                                      <w:p w14:paraId="13DAA2FF" w14:textId="77777777" w:rsidR="008A2D6C" w:rsidRPr="00EA1EC9" w:rsidRDefault="008A2D6C" w:rsidP="008A2D6C">
                                        <w:pPr>
                                          <w:pStyle w:val="af0"/>
                                          <w:spacing w:line="200" w:lineRule="exact"/>
                                          <w:ind w:firstLineChars="0" w:firstLine="0"/>
                                          <w:rPr>
                                            <w:sz w:val="13"/>
                                            <w:szCs w:val="15"/>
                                          </w:rPr>
                                        </w:pPr>
                                        <w:r w:rsidRPr="00EA1EC9">
                                          <w:rPr>
                                            <w:sz w:val="13"/>
                                            <w:szCs w:val="15"/>
                                          </w:rPr>
                                          <w:t>类别</w:t>
                                        </w:r>
                                        <w:r w:rsidRPr="00EA1EC9">
                                          <w:rPr>
                                            <w:sz w:val="13"/>
                                            <w:szCs w:val="15"/>
                                          </w:rPr>
                                          <w:t>2</w:t>
                                        </w:r>
                                      </w:p>
                                    </w:tc>
                                    <w:tc>
                                      <w:tcPr>
                                        <w:tcW w:w="3605" w:type="dxa"/>
                                        <w:gridSpan w:val="5"/>
                                        <w:shd w:val="clear" w:color="auto" w:fill="auto"/>
                                      </w:tcPr>
                                      <w:p w14:paraId="45ABD86B" w14:textId="77777777" w:rsidR="008A2D6C" w:rsidRPr="00EA1EC9" w:rsidRDefault="008A2D6C" w:rsidP="008A2D6C">
                                        <w:pPr>
                                          <w:pStyle w:val="af0"/>
                                          <w:spacing w:line="200" w:lineRule="exact"/>
                                          <w:ind w:firstLineChars="0" w:firstLine="0"/>
                                          <w:jc w:val="center"/>
                                          <w:rPr>
                                            <w:sz w:val="13"/>
                                            <w:szCs w:val="15"/>
                                          </w:rPr>
                                        </w:pPr>
                                        <w:r w:rsidRPr="00EA1EC9">
                                          <w:rPr>
                                            <w:sz w:val="13"/>
                                            <w:szCs w:val="15"/>
                                          </w:rPr>
                                          <w:t>不在上述相应类别内</w:t>
                                        </w:r>
                                      </w:p>
                                    </w:tc>
                                  </w:tr>
                                </w:tbl>
                                <w:p w14:paraId="78A80903" w14:textId="77777777" w:rsidR="008A2D6C" w:rsidRDefault="008A2D6C" w:rsidP="00E94593">
                                  <w:pPr>
                                    <w:rPr>
                                      <w:rFonts w:hint="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8CF8AF" id="_x0000_t202" coordsize="21600,21600" o:spt="202" path="m,l,21600r21600,l21600,xe">
                      <v:stroke joinstyle="miter"/>
                      <v:path gradientshapeok="t" o:connecttype="rect"/>
                    </v:shapetype>
                    <v:shape id="文本框 2" o:spid="_x0000_s1026" type="#_x0000_t202" style="position:absolute;left:0;text-align:left;margin-left:-.4pt;margin-top:5.7pt;width:348.2pt;height:128.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">
                      <v:textbox>
                        <w:txbxContent>
                          <w:p w14:paraId="38F70487" w14:textId="77777777" w:rsidR="008A2D6C" w:rsidRPr="00EA1EC9" w:rsidRDefault="008A2D6C" w:rsidP="00E94593">
                            <w:pPr>
                              <w:pStyle w:val="af0"/>
                              <w:spacing w:beforeLines="50" w:before="156"/>
                              <w:ind w:firstLineChars="0" w:firstLine="0"/>
                              <w:jc w:val="center"/>
                              <w:rPr>
                                <w:sz w:val="18"/>
                                <w:szCs w:val="20"/>
                              </w:rPr>
                            </w:pPr>
                            <w:r w:rsidRPr="00EA1EC9">
                              <w:rPr>
                                <w:rFonts w:hint="eastAsia"/>
                                <w:sz w:val="18"/>
                                <w:szCs w:val="20"/>
                              </w:rPr>
                              <w:t>表</w:t>
                            </w:r>
                            <w:r w:rsidRPr="00EA1EC9">
                              <w:rPr>
                                <w:rFonts w:hint="eastAsia"/>
                                <w:sz w:val="18"/>
                                <w:szCs w:val="20"/>
                              </w:rPr>
                              <w:t>1.</w:t>
                            </w:r>
                            <w:r w:rsidRPr="00EA1EC9">
                              <w:rPr>
                                <w:sz w:val="18"/>
                                <w:szCs w:val="20"/>
                              </w:rPr>
                              <w:t xml:space="preserve"> </w:t>
                            </w:r>
                            <w:r w:rsidRPr="00EA1EC9">
                              <w:rPr>
                                <w:rFonts w:hint="eastAsia"/>
                                <w:sz w:val="18"/>
                                <w:szCs w:val="20"/>
                              </w:rPr>
                              <w:t>人体健康危害性定性分级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76"/>
                              <w:gridCol w:w="828"/>
                              <w:gridCol w:w="639"/>
                              <w:gridCol w:w="772"/>
                              <w:gridCol w:w="670"/>
                              <w:gridCol w:w="721"/>
                              <w:gridCol w:w="721"/>
                              <w:gridCol w:w="721"/>
                            </w:tblGrid>
                            <w:tr w:rsidR="008A2D6C" w:rsidRPr="00EA1EC9" w14:paraId="16CDA071" w14:textId="77777777" w:rsidTr="008A2D6C">
                              <w:trPr>
                                <w:jc w:val="center"/>
                              </w:trPr>
                              <w:tc>
                                <w:tcPr>
                                  <w:tcW w:w="704" w:type="dxa"/>
                                  <w:shd w:val="clear" w:color="auto" w:fill="auto"/>
                                </w:tcPr>
                                <w:p w14:paraId="77758AAD" w14:textId="77777777" w:rsidR="008A2D6C" w:rsidRPr="00EA1EC9" w:rsidRDefault="008A2D6C" w:rsidP="008A2D6C">
                                  <w:pPr>
                                    <w:pStyle w:val="af0"/>
                                    <w:spacing w:line="200" w:lineRule="exact"/>
                                    <w:ind w:firstLineChars="0" w:firstLine="0"/>
                                    <w:rPr>
                                      <w:sz w:val="13"/>
                                      <w:szCs w:val="15"/>
                                    </w:rPr>
                                  </w:pPr>
                                  <w:r w:rsidRPr="00EA1EC9">
                                    <w:rPr>
                                      <w:rFonts w:hint="eastAsia"/>
                                      <w:sz w:val="13"/>
                                      <w:szCs w:val="15"/>
                                    </w:rPr>
                                    <w:t>危害性级别（</w:t>
                                  </w:r>
                                  <w:r w:rsidRPr="00EA1EC9">
                                    <w:rPr>
                                      <w:rFonts w:hint="eastAsia"/>
                                      <w:sz w:val="13"/>
                                      <w:szCs w:val="15"/>
                                    </w:rPr>
                                    <w:t>H</w:t>
                                  </w:r>
                                  <w:r w:rsidRPr="00EA1EC9">
                                    <w:rPr>
                                      <w:sz w:val="13"/>
                                      <w:szCs w:val="15"/>
                                      <w:vertAlign w:val="subscript"/>
                                    </w:rPr>
                                    <w:t>r</w:t>
                                  </w:r>
                                  <w:r w:rsidRPr="00EA1EC9">
                                    <w:rPr>
                                      <w:rFonts w:hint="eastAsia"/>
                                      <w:sz w:val="13"/>
                                      <w:szCs w:val="15"/>
                                    </w:rPr>
                                    <w:t>）</w:t>
                                  </w:r>
                                </w:p>
                              </w:tc>
                              <w:tc>
                                <w:tcPr>
                                  <w:tcW w:w="876" w:type="dxa"/>
                                  <w:shd w:val="clear" w:color="auto" w:fill="auto"/>
                                </w:tcPr>
                                <w:p w14:paraId="735614AB" w14:textId="77777777" w:rsidR="008A2D6C" w:rsidRPr="00EA1EC9" w:rsidRDefault="008A2D6C" w:rsidP="008A2D6C">
                                  <w:pPr>
                                    <w:pStyle w:val="af0"/>
                                    <w:spacing w:line="200" w:lineRule="exact"/>
                                    <w:ind w:firstLineChars="0" w:firstLine="0"/>
                                    <w:rPr>
                                      <w:sz w:val="13"/>
                                      <w:szCs w:val="15"/>
                                    </w:rPr>
                                  </w:pPr>
                                  <w:r w:rsidRPr="00EA1EC9">
                                    <w:rPr>
                                      <w:sz w:val="13"/>
                                      <w:szCs w:val="15"/>
                                    </w:rPr>
                                    <w:t>急性毒性（经口</w:t>
                                  </w:r>
                                  <w:r w:rsidRPr="00EA1EC9">
                                    <w:rPr>
                                      <w:sz w:val="13"/>
                                      <w:szCs w:val="15"/>
                                    </w:rPr>
                                    <w:t>/</w:t>
                                  </w:r>
                                  <w:r w:rsidRPr="00EA1EC9">
                                    <w:rPr>
                                      <w:sz w:val="13"/>
                                      <w:szCs w:val="15"/>
                                    </w:rPr>
                                    <w:t>经皮</w:t>
                                  </w:r>
                                  <w:r w:rsidRPr="00EA1EC9">
                                    <w:rPr>
                                      <w:sz w:val="13"/>
                                      <w:szCs w:val="15"/>
                                    </w:rPr>
                                    <w:t>/</w:t>
                                  </w:r>
                                  <w:r w:rsidRPr="00EA1EC9">
                                    <w:rPr>
                                      <w:sz w:val="13"/>
                                      <w:szCs w:val="15"/>
                                    </w:rPr>
                                    <w:t>吸入）</w:t>
                                  </w:r>
                                </w:p>
                              </w:tc>
                              <w:tc>
                                <w:tcPr>
                                  <w:tcW w:w="828" w:type="dxa"/>
                                  <w:shd w:val="clear" w:color="auto" w:fill="auto"/>
                                </w:tcPr>
                                <w:p w14:paraId="4863CDD8" w14:textId="77777777" w:rsidR="008A2D6C" w:rsidRPr="00EA1EC9" w:rsidRDefault="008A2D6C" w:rsidP="008A2D6C">
                                  <w:pPr>
                                    <w:pStyle w:val="af0"/>
                                    <w:spacing w:line="200" w:lineRule="exact"/>
                                    <w:ind w:firstLineChars="0" w:firstLine="0"/>
                                    <w:rPr>
                                      <w:sz w:val="13"/>
                                      <w:szCs w:val="15"/>
                                    </w:rPr>
                                  </w:pPr>
                                  <w:r w:rsidRPr="00EA1EC9">
                                    <w:rPr>
                                      <w:sz w:val="13"/>
                                      <w:szCs w:val="15"/>
                                    </w:rPr>
                                    <w:t>皮肤刺激性</w:t>
                                  </w:r>
                                </w:p>
                              </w:tc>
                              <w:tc>
                                <w:tcPr>
                                  <w:tcW w:w="639" w:type="dxa"/>
                                  <w:shd w:val="clear" w:color="auto" w:fill="auto"/>
                                </w:tcPr>
                                <w:p w14:paraId="37DCBCB3" w14:textId="77777777" w:rsidR="008A2D6C" w:rsidRPr="00EA1EC9" w:rsidRDefault="008A2D6C" w:rsidP="008A2D6C">
                                  <w:pPr>
                                    <w:pStyle w:val="af0"/>
                                    <w:spacing w:line="200" w:lineRule="exact"/>
                                    <w:ind w:firstLineChars="0" w:firstLine="0"/>
                                    <w:rPr>
                                      <w:sz w:val="13"/>
                                      <w:szCs w:val="15"/>
                                    </w:rPr>
                                  </w:pPr>
                                  <w:r w:rsidRPr="00EA1EC9">
                                    <w:rPr>
                                      <w:sz w:val="13"/>
                                      <w:szCs w:val="15"/>
                                    </w:rPr>
                                    <w:t>眼刺激性</w:t>
                                  </w:r>
                                </w:p>
                              </w:tc>
                              <w:tc>
                                <w:tcPr>
                                  <w:tcW w:w="772" w:type="dxa"/>
                                  <w:shd w:val="clear" w:color="auto" w:fill="auto"/>
                                </w:tcPr>
                                <w:p w14:paraId="2A3FE1B7" w14:textId="77777777" w:rsidR="008A2D6C" w:rsidRPr="00EA1EC9" w:rsidRDefault="008A2D6C" w:rsidP="008A2D6C">
                                  <w:pPr>
                                    <w:pStyle w:val="af0"/>
                                    <w:spacing w:line="200" w:lineRule="exact"/>
                                    <w:ind w:firstLineChars="0" w:firstLine="0"/>
                                    <w:rPr>
                                      <w:sz w:val="13"/>
                                      <w:szCs w:val="15"/>
                                    </w:rPr>
                                  </w:pPr>
                                  <w:r w:rsidRPr="00EA1EC9">
                                    <w:rPr>
                                      <w:sz w:val="13"/>
                                      <w:szCs w:val="15"/>
                                    </w:rPr>
                                    <w:t>呼吸和皮肤致敏急性毒性</w:t>
                                  </w:r>
                                </w:p>
                              </w:tc>
                              <w:tc>
                                <w:tcPr>
                                  <w:tcW w:w="670" w:type="dxa"/>
                                  <w:shd w:val="clear" w:color="auto" w:fill="auto"/>
                                </w:tcPr>
                                <w:p w14:paraId="6FC2F648" w14:textId="77777777" w:rsidR="008A2D6C" w:rsidRPr="00EA1EC9" w:rsidRDefault="008A2D6C" w:rsidP="008A2D6C">
                                  <w:pPr>
                                    <w:pStyle w:val="af0"/>
                                    <w:spacing w:line="200" w:lineRule="exact"/>
                                    <w:ind w:firstLineChars="0" w:firstLine="0"/>
                                    <w:rPr>
                                      <w:sz w:val="13"/>
                                      <w:szCs w:val="15"/>
                                    </w:rPr>
                                  </w:pPr>
                                  <w:r w:rsidRPr="00EA1EC9">
                                    <w:rPr>
                                      <w:sz w:val="13"/>
                                      <w:szCs w:val="15"/>
                                    </w:rPr>
                                    <w:t>致突变性</w:t>
                                  </w:r>
                                </w:p>
                              </w:tc>
                              <w:tc>
                                <w:tcPr>
                                  <w:tcW w:w="721" w:type="dxa"/>
                                  <w:shd w:val="clear" w:color="auto" w:fill="auto"/>
                                </w:tcPr>
                                <w:p w14:paraId="256F08F7" w14:textId="77777777" w:rsidR="008A2D6C" w:rsidRPr="00EA1EC9" w:rsidRDefault="008A2D6C" w:rsidP="008A2D6C">
                                  <w:pPr>
                                    <w:pStyle w:val="af0"/>
                                    <w:spacing w:line="200" w:lineRule="exact"/>
                                    <w:ind w:firstLineChars="0" w:firstLine="0"/>
                                    <w:rPr>
                                      <w:sz w:val="13"/>
                                      <w:szCs w:val="15"/>
                                    </w:rPr>
                                  </w:pPr>
                                  <w:r w:rsidRPr="00EA1EC9">
                                    <w:rPr>
                                      <w:sz w:val="13"/>
                                      <w:szCs w:val="15"/>
                                    </w:rPr>
                                    <w:t>生殖</w:t>
                                  </w:r>
                                  <w:r w:rsidRPr="00EA1EC9">
                                    <w:rPr>
                                      <w:sz w:val="13"/>
                                      <w:szCs w:val="15"/>
                                    </w:rPr>
                                    <w:t>/</w:t>
                                  </w:r>
                                  <w:r w:rsidRPr="00EA1EC9">
                                    <w:rPr>
                                      <w:sz w:val="13"/>
                                      <w:szCs w:val="15"/>
                                    </w:rPr>
                                    <w:t>发育毒性</w:t>
                                  </w:r>
                                </w:p>
                              </w:tc>
                              <w:tc>
                                <w:tcPr>
                                  <w:tcW w:w="721" w:type="dxa"/>
                                  <w:shd w:val="clear" w:color="auto" w:fill="auto"/>
                                </w:tcPr>
                                <w:p w14:paraId="2FB7B948" w14:textId="77777777" w:rsidR="008A2D6C" w:rsidRPr="00EA1EC9" w:rsidRDefault="008A2D6C" w:rsidP="008A2D6C">
                                  <w:pPr>
                                    <w:pStyle w:val="af0"/>
                                    <w:spacing w:line="200" w:lineRule="exact"/>
                                    <w:ind w:firstLineChars="0" w:firstLine="0"/>
                                    <w:rPr>
                                      <w:sz w:val="13"/>
                                      <w:szCs w:val="15"/>
                                    </w:rPr>
                                  </w:pPr>
                                  <w:r w:rsidRPr="00EA1EC9">
                                    <w:rPr>
                                      <w:sz w:val="13"/>
                                      <w:szCs w:val="15"/>
                                    </w:rPr>
                                    <w:t>反复染毒和慢性毒性</w:t>
                                  </w:r>
                                </w:p>
                              </w:tc>
                              <w:tc>
                                <w:tcPr>
                                  <w:tcW w:w="721" w:type="dxa"/>
                                  <w:shd w:val="clear" w:color="auto" w:fill="auto"/>
                                </w:tcPr>
                                <w:p w14:paraId="364BD8EC" w14:textId="77777777" w:rsidR="008A2D6C" w:rsidRPr="00EA1EC9" w:rsidRDefault="008A2D6C" w:rsidP="008A2D6C">
                                  <w:pPr>
                                    <w:pStyle w:val="af0"/>
                                    <w:spacing w:line="200" w:lineRule="exact"/>
                                    <w:ind w:firstLineChars="0" w:firstLine="0"/>
                                    <w:rPr>
                                      <w:sz w:val="13"/>
                                      <w:szCs w:val="15"/>
                                    </w:rPr>
                                  </w:pPr>
                                  <w:r w:rsidRPr="00EA1EC9">
                                    <w:rPr>
                                      <w:sz w:val="13"/>
                                      <w:szCs w:val="15"/>
                                    </w:rPr>
                                    <w:t>致癌性</w:t>
                                  </w:r>
                                </w:p>
                              </w:tc>
                            </w:tr>
                            <w:tr w:rsidR="008A2D6C" w:rsidRPr="00EA1EC9" w14:paraId="18FC5F2F" w14:textId="77777777" w:rsidTr="008A2D6C">
                              <w:trPr>
                                <w:jc w:val="center"/>
                              </w:trPr>
                              <w:tc>
                                <w:tcPr>
                                  <w:tcW w:w="704" w:type="dxa"/>
                                  <w:shd w:val="clear" w:color="auto" w:fill="auto"/>
                                </w:tcPr>
                                <w:p w14:paraId="6990C632" w14:textId="77777777" w:rsidR="008A2D6C" w:rsidRPr="00EA1EC9" w:rsidRDefault="008A2D6C" w:rsidP="008A2D6C">
                                  <w:pPr>
                                    <w:pStyle w:val="af0"/>
                                    <w:spacing w:line="200" w:lineRule="exact"/>
                                    <w:ind w:firstLineChars="0" w:firstLine="0"/>
                                    <w:jc w:val="center"/>
                                    <w:rPr>
                                      <w:sz w:val="13"/>
                                      <w:szCs w:val="15"/>
                                    </w:rPr>
                                  </w:pPr>
                                  <w:r w:rsidRPr="00EA1EC9">
                                    <w:rPr>
                                      <w:sz w:val="13"/>
                                      <w:szCs w:val="15"/>
                                    </w:rPr>
                                    <w:t>高危害</w:t>
                                  </w:r>
                                </w:p>
                              </w:tc>
                              <w:tc>
                                <w:tcPr>
                                  <w:tcW w:w="876" w:type="dxa"/>
                                  <w:shd w:val="clear" w:color="auto" w:fill="auto"/>
                                </w:tcPr>
                                <w:p w14:paraId="72106060" w14:textId="77777777" w:rsidR="008A2D6C" w:rsidRPr="00EA1EC9" w:rsidRDefault="008A2D6C" w:rsidP="008A2D6C">
                                  <w:pPr>
                                    <w:pStyle w:val="af0"/>
                                    <w:spacing w:line="200" w:lineRule="exact"/>
                                    <w:ind w:firstLineChars="0" w:firstLine="0"/>
                                    <w:rPr>
                                      <w:sz w:val="13"/>
                                      <w:szCs w:val="15"/>
                                    </w:rPr>
                                  </w:pPr>
                                  <w:r w:rsidRPr="00EA1EC9">
                                    <w:rPr>
                                      <w:sz w:val="13"/>
                                      <w:szCs w:val="15"/>
                                    </w:rPr>
                                    <w:t>LD</w:t>
                                  </w:r>
                                  <w:r w:rsidRPr="00EA1EC9">
                                    <w:rPr>
                                      <w:sz w:val="13"/>
                                      <w:szCs w:val="15"/>
                                      <w:vertAlign w:val="subscript"/>
                                    </w:rPr>
                                    <w:t>50</w:t>
                                  </w:r>
                                  <w:r w:rsidRPr="00EA1EC9">
                                    <w:rPr>
                                      <w:sz w:val="13"/>
                                      <w:szCs w:val="15"/>
                                    </w:rPr>
                                    <w:t>类别</w:t>
                                  </w:r>
                                  <w:r w:rsidRPr="00EA1EC9">
                                    <w:rPr>
                                      <w:sz w:val="13"/>
                                      <w:szCs w:val="15"/>
                                    </w:rPr>
                                    <w:t>1</w:t>
                                  </w:r>
                                  <w:r w:rsidRPr="00EA1EC9">
                                    <w:rPr>
                                      <w:sz w:val="13"/>
                                      <w:szCs w:val="15"/>
                                    </w:rPr>
                                    <w:t>、</w:t>
                                  </w:r>
                                  <w:r w:rsidRPr="00EA1EC9">
                                    <w:rPr>
                                      <w:sz w:val="13"/>
                                      <w:szCs w:val="15"/>
                                    </w:rPr>
                                    <w:t>2</w:t>
                                  </w:r>
                                </w:p>
                              </w:tc>
                              <w:tc>
                                <w:tcPr>
                                  <w:tcW w:w="828" w:type="dxa"/>
                                  <w:shd w:val="clear" w:color="auto" w:fill="auto"/>
                                </w:tcPr>
                                <w:p w14:paraId="794E3882" w14:textId="77777777" w:rsidR="008A2D6C" w:rsidRPr="00EA1EC9" w:rsidRDefault="008A2D6C" w:rsidP="008A2D6C">
                                  <w:pPr>
                                    <w:pStyle w:val="af0"/>
                                    <w:spacing w:line="200" w:lineRule="exact"/>
                                    <w:ind w:firstLineChars="0" w:firstLine="0"/>
                                    <w:rPr>
                                      <w:sz w:val="13"/>
                                      <w:szCs w:val="15"/>
                                    </w:rPr>
                                  </w:pPr>
                                </w:p>
                              </w:tc>
                              <w:tc>
                                <w:tcPr>
                                  <w:tcW w:w="639" w:type="dxa"/>
                                  <w:shd w:val="clear" w:color="auto" w:fill="auto"/>
                                </w:tcPr>
                                <w:p w14:paraId="48DADA52" w14:textId="77777777" w:rsidR="008A2D6C" w:rsidRPr="00EA1EC9" w:rsidRDefault="008A2D6C" w:rsidP="008A2D6C">
                                  <w:pPr>
                                    <w:pStyle w:val="af0"/>
                                    <w:spacing w:line="200" w:lineRule="exact"/>
                                    <w:ind w:firstLineChars="0" w:firstLine="0"/>
                                    <w:rPr>
                                      <w:sz w:val="13"/>
                                      <w:szCs w:val="15"/>
                                    </w:rPr>
                                  </w:pPr>
                                </w:p>
                              </w:tc>
                              <w:tc>
                                <w:tcPr>
                                  <w:tcW w:w="772" w:type="dxa"/>
                                  <w:shd w:val="clear" w:color="auto" w:fill="auto"/>
                                </w:tcPr>
                                <w:p w14:paraId="0EF668D0" w14:textId="77777777" w:rsidR="008A2D6C" w:rsidRPr="00EA1EC9" w:rsidRDefault="008A2D6C" w:rsidP="008A2D6C">
                                  <w:pPr>
                                    <w:pStyle w:val="af0"/>
                                    <w:spacing w:line="200" w:lineRule="exact"/>
                                    <w:ind w:firstLineChars="0" w:firstLine="0"/>
                                    <w:rPr>
                                      <w:sz w:val="13"/>
                                      <w:szCs w:val="15"/>
                                    </w:rPr>
                                  </w:pPr>
                                  <w:r w:rsidRPr="00EA1EC9">
                                    <w:rPr>
                                      <w:sz w:val="13"/>
                                      <w:szCs w:val="15"/>
                                    </w:rPr>
                                    <w:t>呼吸致敏类别</w:t>
                                  </w:r>
                                  <w:r w:rsidRPr="00EA1EC9">
                                    <w:rPr>
                                      <w:sz w:val="13"/>
                                      <w:szCs w:val="15"/>
                                    </w:rPr>
                                    <w:t>1</w:t>
                                  </w:r>
                                </w:p>
                              </w:tc>
                              <w:tc>
                                <w:tcPr>
                                  <w:tcW w:w="670" w:type="dxa"/>
                                  <w:shd w:val="clear" w:color="auto" w:fill="auto"/>
                                </w:tcPr>
                                <w:p w14:paraId="1E1FB20E" w14:textId="77777777" w:rsidR="008A2D6C" w:rsidRPr="00EA1EC9" w:rsidRDefault="008A2D6C" w:rsidP="008A2D6C">
                                  <w:pPr>
                                    <w:pStyle w:val="af0"/>
                                    <w:spacing w:line="200" w:lineRule="exact"/>
                                    <w:ind w:firstLineChars="0" w:firstLine="0"/>
                                    <w:rPr>
                                      <w:sz w:val="13"/>
                                      <w:szCs w:val="15"/>
                                    </w:rPr>
                                  </w:pPr>
                                  <w:r w:rsidRPr="00EA1EC9">
                                    <w:rPr>
                                      <w:sz w:val="13"/>
                                      <w:szCs w:val="15"/>
                                    </w:rPr>
                                    <w:t>1</w:t>
                                  </w:r>
                                  <w:r w:rsidRPr="00EA1EC9">
                                    <w:rPr>
                                      <w:sz w:val="13"/>
                                      <w:szCs w:val="15"/>
                                    </w:rPr>
                                    <w:t>类</w:t>
                                  </w:r>
                                </w:p>
                              </w:tc>
                              <w:tc>
                                <w:tcPr>
                                  <w:tcW w:w="721" w:type="dxa"/>
                                  <w:shd w:val="clear" w:color="auto" w:fill="auto"/>
                                </w:tcPr>
                                <w:p w14:paraId="40FE894B" w14:textId="77777777" w:rsidR="008A2D6C" w:rsidRPr="00EA1EC9" w:rsidRDefault="008A2D6C" w:rsidP="008A2D6C">
                                  <w:pPr>
                                    <w:pStyle w:val="af0"/>
                                    <w:spacing w:line="200" w:lineRule="exact"/>
                                    <w:ind w:firstLineChars="0" w:firstLine="0"/>
                                    <w:rPr>
                                      <w:sz w:val="13"/>
                                      <w:szCs w:val="15"/>
                                    </w:rPr>
                                  </w:pPr>
                                  <w:r w:rsidRPr="00EA1EC9">
                                    <w:rPr>
                                      <w:sz w:val="13"/>
                                      <w:szCs w:val="15"/>
                                    </w:rPr>
                                    <w:t>1</w:t>
                                  </w:r>
                                  <w:r w:rsidRPr="00EA1EC9">
                                    <w:rPr>
                                      <w:sz w:val="13"/>
                                      <w:szCs w:val="15"/>
                                    </w:rPr>
                                    <w:t>类</w:t>
                                  </w:r>
                                </w:p>
                              </w:tc>
                              <w:tc>
                                <w:tcPr>
                                  <w:tcW w:w="721" w:type="dxa"/>
                                  <w:shd w:val="clear" w:color="auto" w:fill="auto"/>
                                </w:tcPr>
                                <w:p w14:paraId="7FE5E3A6" w14:textId="77777777" w:rsidR="008A2D6C" w:rsidRPr="00EA1EC9" w:rsidRDefault="008A2D6C" w:rsidP="008A2D6C">
                                  <w:pPr>
                                    <w:pStyle w:val="af0"/>
                                    <w:spacing w:line="200" w:lineRule="exact"/>
                                    <w:ind w:firstLineChars="0" w:firstLine="0"/>
                                    <w:rPr>
                                      <w:sz w:val="13"/>
                                      <w:szCs w:val="15"/>
                                    </w:rPr>
                                  </w:pPr>
                                  <w:r w:rsidRPr="00EA1EC9">
                                    <w:rPr>
                                      <w:sz w:val="13"/>
                                      <w:szCs w:val="15"/>
                                    </w:rPr>
                                    <w:t>1</w:t>
                                  </w:r>
                                  <w:r w:rsidRPr="00EA1EC9">
                                    <w:rPr>
                                      <w:sz w:val="13"/>
                                      <w:szCs w:val="15"/>
                                    </w:rPr>
                                    <w:t>类</w:t>
                                  </w:r>
                                </w:p>
                              </w:tc>
                              <w:tc>
                                <w:tcPr>
                                  <w:tcW w:w="721" w:type="dxa"/>
                                  <w:shd w:val="clear" w:color="auto" w:fill="auto"/>
                                </w:tcPr>
                                <w:p w14:paraId="315B5C9A" w14:textId="77777777" w:rsidR="008A2D6C" w:rsidRPr="00EA1EC9" w:rsidRDefault="008A2D6C" w:rsidP="008A2D6C">
                                  <w:pPr>
                                    <w:pStyle w:val="af0"/>
                                    <w:spacing w:line="200" w:lineRule="exact"/>
                                    <w:ind w:firstLineChars="0" w:firstLine="0"/>
                                    <w:rPr>
                                      <w:sz w:val="13"/>
                                      <w:szCs w:val="15"/>
                                    </w:rPr>
                                  </w:pPr>
                                  <w:r w:rsidRPr="00EA1EC9">
                                    <w:rPr>
                                      <w:sz w:val="13"/>
                                      <w:szCs w:val="15"/>
                                    </w:rPr>
                                    <w:t>1</w:t>
                                  </w:r>
                                  <w:r w:rsidRPr="00EA1EC9">
                                    <w:rPr>
                                      <w:sz w:val="13"/>
                                      <w:szCs w:val="15"/>
                                    </w:rPr>
                                    <w:t>类</w:t>
                                  </w:r>
                                </w:p>
                              </w:tc>
                            </w:tr>
                            <w:tr w:rsidR="008A2D6C" w:rsidRPr="00EA1EC9" w14:paraId="2A29D1AB" w14:textId="77777777" w:rsidTr="008A2D6C">
                              <w:trPr>
                                <w:jc w:val="center"/>
                              </w:trPr>
                              <w:tc>
                                <w:tcPr>
                                  <w:tcW w:w="704" w:type="dxa"/>
                                  <w:shd w:val="clear" w:color="auto" w:fill="auto"/>
                                </w:tcPr>
                                <w:p w14:paraId="24DC3C62" w14:textId="77777777" w:rsidR="008A2D6C" w:rsidRPr="00EA1EC9" w:rsidRDefault="008A2D6C" w:rsidP="008A2D6C">
                                  <w:pPr>
                                    <w:pStyle w:val="af0"/>
                                    <w:spacing w:line="200" w:lineRule="exact"/>
                                    <w:ind w:firstLineChars="0" w:firstLine="0"/>
                                    <w:jc w:val="center"/>
                                    <w:rPr>
                                      <w:sz w:val="13"/>
                                      <w:szCs w:val="15"/>
                                    </w:rPr>
                                  </w:pPr>
                                  <w:r w:rsidRPr="00EA1EC9">
                                    <w:rPr>
                                      <w:sz w:val="13"/>
                                      <w:szCs w:val="15"/>
                                    </w:rPr>
                                    <w:t>中危害</w:t>
                                  </w:r>
                                </w:p>
                              </w:tc>
                              <w:tc>
                                <w:tcPr>
                                  <w:tcW w:w="876" w:type="dxa"/>
                                  <w:shd w:val="clear" w:color="auto" w:fill="auto"/>
                                </w:tcPr>
                                <w:p w14:paraId="300538D2" w14:textId="77777777" w:rsidR="008A2D6C" w:rsidRPr="00EA1EC9" w:rsidRDefault="008A2D6C" w:rsidP="008A2D6C">
                                  <w:pPr>
                                    <w:pStyle w:val="af0"/>
                                    <w:spacing w:line="200" w:lineRule="exact"/>
                                    <w:ind w:firstLineChars="0" w:firstLine="0"/>
                                    <w:rPr>
                                      <w:sz w:val="13"/>
                                      <w:szCs w:val="15"/>
                                    </w:rPr>
                                  </w:pPr>
                                  <w:r w:rsidRPr="00EA1EC9">
                                    <w:rPr>
                                      <w:rFonts w:hint="eastAsia"/>
                                      <w:sz w:val="13"/>
                                      <w:szCs w:val="15"/>
                                    </w:rPr>
                                    <w:t>LD</w:t>
                                  </w:r>
                                  <w:r w:rsidRPr="00EA1EC9">
                                    <w:rPr>
                                      <w:rFonts w:hint="eastAsia"/>
                                      <w:sz w:val="13"/>
                                      <w:szCs w:val="15"/>
                                      <w:vertAlign w:val="subscript"/>
                                    </w:rPr>
                                    <w:t>50</w:t>
                                  </w:r>
                                  <w:r w:rsidRPr="00EA1EC9">
                                    <w:rPr>
                                      <w:rFonts w:hint="eastAsia"/>
                                      <w:sz w:val="13"/>
                                      <w:szCs w:val="15"/>
                                    </w:rPr>
                                    <w:t>类别</w:t>
                                  </w:r>
                                  <w:r w:rsidRPr="00EA1EC9">
                                    <w:rPr>
                                      <w:rFonts w:hint="eastAsia"/>
                                      <w:sz w:val="13"/>
                                      <w:szCs w:val="15"/>
                                    </w:rPr>
                                    <w:t>3</w:t>
                                  </w:r>
                                </w:p>
                              </w:tc>
                              <w:tc>
                                <w:tcPr>
                                  <w:tcW w:w="828" w:type="dxa"/>
                                  <w:shd w:val="clear" w:color="auto" w:fill="auto"/>
                                </w:tcPr>
                                <w:p w14:paraId="53619320" w14:textId="77777777" w:rsidR="008A2D6C" w:rsidRPr="00EA1EC9" w:rsidRDefault="008A2D6C" w:rsidP="008A2D6C">
                                  <w:pPr>
                                    <w:pStyle w:val="af0"/>
                                    <w:spacing w:line="200" w:lineRule="exact"/>
                                    <w:ind w:firstLineChars="0" w:firstLine="0"/>
                                    <w:rPr>
                                      <w:sz w:val="13"/>
                                      <w:szCs w:val="15"/>
                                    </w:rPr>
                                  </w:pPr>
                                  <w:r w:rsidRPr="00EA1EC9">
                                    <w:rPr>
                                      <w:sz w:val="13"/>
                                      <w:szCs w:val="15"/>
                                    </w:rPr>
                                    <w:t>腐蚀性</w:t>
                                  </w:r>
                                  <w:r w:rsidRPr="00EA1EC9">
                                    <w:rPr>
                                      <w:sz w:val="13"/>
                                      <w:szCs w:val="15"/>
                                    </w:rPr>
                                    <w:t>1A-1C</w:t>
                                  </w:r>
                                </w:p>
                              </w:tc>
                              <w:tc>
                                <w:tcPr>
                                  <w:tcW w:w="639" w:type="dxa"/>
                                  <w:shd w:val="clear" w:color="auto" w:fill="auto"/>
                                </w:tcPr>
                                <w:p w14:paraId="61560D5D" w14:textId="77777777" w:rsidR="008A2D6C" w:rsidRPr="00EA1EC9" w:rsidRDefault="008A2D6C" w:rsidP="008A2D6C">
                                  <w:pPr>
                                    <w:pStyle w:val="af0"/>
                                    <w:spacing w:line="200" w:lineRule="exact"/>
                                    <w:ind w:firstLineChars="0" w:firstLine="0"/>
                                    <w:rPr>
                                      <w:sz w:val="13"/>
                                      <w:szCs w:val="15"/>
                                    </w:rPr>
                                  </w:pPr>
                                  <w:r w:rsidRPr="00EA1EC9">
                                    <w:rPr>
                                      <w:sz w:val="13"/>
                                      <w:szCs w:val="15"/>
                                    </w:rPr>
                                    <w:t>类别</w:t>
                                  </w:r>
                                  <w:r w:rsidRPr="00EA1EC9">
                                    <w:rPr>
                                      <w:sz w:val="13"/>
                                      <w:szCs w:val="15"/>
                                    </w:rPr>
                                    <w:t>1</w:t>
                                  </w:r>
                                </w:p>
                              </w:tc>
                              <w:tc>
                                <w:tcPr>
                                  <w:tcW w:w="772" w:type="dxa"/>
                                  <w:shd w:val="clear" w:color="auto" w:fill="auto"/>
                                </w:tcPr>
                                <w:p w14:paraId="3D4B815A" w14:textId="77777777" w:rsidR="008A2D6C" w:rsidRPr="00EA1EC9" w:rsidRDefault="008A2D6C" w:rsidP="008A2D6C">
                                  <w:pPr>
                                    <w:pStyle w:val="af0"/>
                                    <w:spacing w:line="200" w:lineRule="exact"/>
                                    <w:ind w:firstLineChars="0" w:firstLine="0"/>
                                    <w:rPr>
                                      <w:sz w:val="13"/>
                                      <w:szCs w:val="15"/>
                                    </w:rPr>
                                  </w:pPr>
                                  <w:r w:rsidRPr="00EA1EC9">
                                    <w:rPr>
                                      <w:sz w:val="13"/>
                                      <w:szCs w:val="15"/>
                                    </w:rPr>
                                    <w:t>皮肤致敏类别</w:t>
                                  </w:r>
                                  <w:r w:rsidRPr="00EA1EC9">
                                    <w:rPr>
                                      <w:sz w:val="13"/>
                                      <w:szCs w:val="15"/>
                                    </w:rPr>
                                    <w:t>1</w:t>
                                  </w:r>
                                </w:p>
                              </w:tc>
                              <w:tc>
                                <w:tcPr>
                                  <w:tcW w:w="670" w:type="dxa"/>
                                  <w:shd w:val="clear" w:color="auto" w:fill="auto"/>
                                </w:tcPr>
                                <w:p w14:paraId="14AE2800" w14:textId="77777777" w:rsidR="008A2D6C" w:rsidRPr="00EA1EC9" w:rsidRDefault="008A2D6C" w:rsidP="008A2D6C">
                                  <w:pPr>
                                    <w:pStyle w:val="af0"/>
                                    <w:spacing w:line="200" w:lineRule="exact"/>
                                    <w:ind w:firstLineChars="0" w:firstLine="0"/>
                                    <w:rPr>
                                      <w:sz w:val="13"/>
                                      <w:szCs w:val="15"/>
                                    </w:rPr>
                                  </w:pPr>
                                  <w:r w:rsidRPr="00EA1EC9">
                                    <w:rPr>
                                      <w:sz w:val="13"/>
                                      <w:szCs w:val="15"/>
                                    </w:rPr>
                                    <w:t>2</w:t>
                                  </w:r>
                                  <w:r w:rsidRPr="00EA1EC9">
                                    <w:rPr>
                                      <w:sz w:val="13"/>
                                      <w:szCs w:val="15"/>
                                    </w:rPr>
                                    <w:t>类</w:t>
                                  </w:r>
                                </w:p>
                              </w:tc>
                              <w:tc>
                                <w:tcPr>
                                  <w:tcW w:w="721" w:type="dxa"/>
                                  <w:shd w:val="clear" w:color="auto" w:fill="auto"/>
                                </w:tcPr>
                                <w:p w14:paraId="7841345B" w14:textId="77777777" w:rsidR="008A2D6C" w:rsidRPr="00EA1EC9" w:rsidRDefault="008A2D6C" w:rsidP="008A2D6C">
                                  <w:pPr>
                                    <w:pStyle w:val="af0"/>
                                    <w:spacing w:line="200" w:lineRule="exact"/>
                                    <w:ind w:firstLineChars="0" w:firstLine="0"/>
                                    <w:rPr>
                                      <w:sz w:val="13"/>
                                      <w:szCs w:val="15"/>
                                    </w:rPr>
                                  </w:pPr>
                                  <w:r w:rsidRPr="00EA1EC9">
                                    <w:rPr>
                                      <w:sz w:val="13"/>
                                      <w:szCs w:val="15"/>
                                    </w:rPr>
                                    <w:t>2</w:t>
                                  </w:r>
                                  <w:r w:rsidRPr="00EA1EC9">
                                    <w:rPr>
                                      <w:sz w:val="13"/>
                                      <w:szCs w:val="15"/>
                                    </w:rPr>
                                    <w:t>类</w:t>
                                  </w:r>
                                </w:p>
                              </w:tc>
                              <w:tc>
                                <w:tcPr>
                                  <w:tcW w:w="721" w:type="dxa"/>
                                  <w:shd w:val="clear" w:color="auto" w:fill="auto"/>
                                </w:tcPr>
                                <w:p w14:paraId="78827546" w14:textId="77777777" w:rsidR="008A2D6C" w:rsidRPr="00EA1EC9" w:rsidRDefault="008A2D6C" w:rsidP="008A2D6C">
                                  <w:pPr>
                                    <w:pStyle w:val="af0"/>
                                    <w:spacing w:line="200" w:lineRule="exact"/>
                                    <w:ind w:firstLineChars="0" w:firstLine="0"/>
                                    <w:rPr>
                                      <w:sz w:val="13"/>
                                      <w:szCs w:val="15"/>
                                    </w:rPr>
                                  </w:pPr>
                                  <w:r w:rsidRPr="00EA1EC9">
                                    <w:rPr>
                                      <w:sz w:val="13"/>
                                      <w:szCs w:val="15"/>
                                    </w:rPr>
                                    <w:t>2</w:t>
                                  </w:r>
                                  <w:r w:rsidRPr="00EA1EC9">
                                    <w:rPr>
                                      <w:sz w:val="13"/>
                                      <w:szCs w:val="15"/>
                                    </w:rPr>
                                    <w:t>类</w:t>
                                  </w:r>
                                </w:p>
                              </w:tc>
                              <w:tc>
                                <w:tcPr>
                                  <w:tcW w:w="721" w:type="dxa"/>
                                  <w:shd w:val="clear" w:color="auto" w:fill="auto"/>
                                </w:tcPr>
                                <w:p w14:paraId="3FDA0620" w14:textId="77777777" w:rsidR="008A2D6C" w:rsidRPr="00EA1EC9" w:rsidRDefault="008A2D6C" w:rsidP="008A2D6C">
                                  <w:pPr>
                                    <w:pStyle w:val="af0"/>
                                    <w:spacing w:line="200" w:lineRule="exact"/>
                                    <w:ind w:firstLineChars="0" w:firstLine="0"/>
                                    <w:rPr>
                                      <w:sz w:val="13"/>
                                      <w:szCs w:val="15"/>
                                    </w:rPr>
                                  </w:pPr>
                                  <w:r w:rsidRPr="00EA1EC9">
                                    <w:rPr>
                                      <w:sz w:val="13"/>
                                      <w:szCs w:val="15"/>
                                    </w:rPr>
                                    <w:t>2</w:t>
                                  </w:r>
                                  <w:r w:rsidRPr="00EA1EC9">
                                    <w:rPr>
                                      <w:sz w:val="13"/>
                                      <w:szCs w:val="15"/>
                                    </w:rPr>
                                    <w:t>类</w:t>
                                  </w:r>
                                </w:p>
                              </w:tc>
                            </w:tr>
                            <w:tr w:rsidR="008A2D6C" w:rsidRPr="00EA1EC9" w14:paraId="6C9A5B28" w14:textId="77777777" w:rsidTr="008A2D6C">
                              <w:trPr>
                                <w:jc w:val="center"/>
                              </w:trPr>
                              <w:tc>
                                <w:tcPr>
                                  <w:tcW w:w="704" w:type="dxa"/>
                                  <w:shd w:val="clear" w:color="auto" w:fill="auto"/>
                                </w:tcPr>
                                <w:p w14:paraId="215D5102" w14:textId="77777777" w:rsidR="008A2D6C" w:rsidRPr="00EA1EC9" w:rsidRDefault="008A2D6C" w:rsidP="008A2D6C">
                                  <w:pPr>
                                    <w:pStyle w:val="af0"/>
                                    <w:spacing w:line="200" w:lineRule="exact"/>
                                    <w:ind w:firstLineChars="0" w:firstLine="0"/>
                                    <w:jc w:val="center"/>
                                    <w:rPr>
                                      <w:sz w:val="13"/>
                                      <w:szCs w:val="15"/>
                                    </w:rPr>
                                  </w:pPr>
                                  <w:r w:rsidRPr="00EA1EC9">
                                    <w:rPr>
                                      <w:sz w:val="13"/>
                                      <w:szCs w:val="15"/>
                                    </w:rPr>
                                    <w:t>低危害</w:t>
                                  </w:r>
                                </w:p>
                              </w:tc>
                              <w:tc>
                                <w:tcPr>
                                  <w:tcW w:w="876" w:type="dxa"/>
                                  <w:shd w:val="clear" w:color="auto" w:fill="auto"/>
                                </w:tcPr>
                                <w:p w14:paraId="13F982EF" w14:textId="77777777" w:rsidR="008A2D6C" w:rsidRPr="00EA1EC9" w:rsidRDefault="008A2D6C" w:rsidP="008A2D6C">
                                  <w:pPr>
                                    <w:pStyle w:val="af0"/>
                                    <w:spacing w:line="200" w:lineRule="exact"/>
                                    <w:ind w:firstLineChars="0" w:firstLine="0"/>
                                    <w:rPr>
                                      <w:sz w:val="13"/>
                                      <w:szCs w:val="15"/>
                                    </w:rPr>
                                  </w:pPr>
                                  <w:r w:rsidRPr="00EA1EC9">
                                    <w:rPr>
                                      <w:rFonts w:hint="eastAsia"/>
                                      <w:sz w:val="13"/>
                                      <w:szCs w:val="15"/>
                                    </w:rPr>
                                    <w:t>LD</w:t>
                                  </w:r>
                                  <w:r w:rsidRPr="00EA1EC9">
                                    <w:rPr>
                                      <w:rFonts w:hint="eastAsia"/>
                                      <w:sz w:val="13"/>
                                      <w:szCs w:val="15"/>
                                      <w:vertAlign w:val="subscript"/>
                                    </w:rPr>
                                    <w:t>50</w:t>
                                  </w:r>
                                  <w:r w:rsidRPr="00EA1EC9">
                                    <w:rPr>
                                      <w:rFonts w:hint="eastAsia"/>
                                      <w:sz w:val="13"/>
                                      <w:szCs w:val="15"/>
                                    </w:rPr>
                                    <w:t>类别</w:t>
                                  </w:r>
                                  <w:r w:rsidRPr="00EA1EC9">
                                    <w:rPr>
                                      <w:rFonts w:hint="eastAsia"/>
                                      <w:sz w:val="13"/>
                                      <w:szCs w:val="15"/>
                                    </w:rPr>
                                    <w:t>4</w:t>
                                  </w:r>
                                  <w:r w:rsidRPr="00EA1EC9">
                                    <w:rPr>
                                      <w:rFonts w:hint="eastAsia"/>
                                      <w:sz w:val="13"/>
                                      <w:szCs w:val="15"/>
                                    </w:rPr>
                                    <w:t>、</w:t>
                                  </w:r>
                                  <w:r w:rsidRPr="00EA1EC9">
                                    <w:rPr>
                                      <w:rFonts w:hint="eastAsia"/>
                                      <w:sz w:val="13"/>
                                      <w:szCs w:val="15"/>
                                    </w:rPr>
                                    <w:t>5</w:t>
                                  </w:r>
                                </w:p>
                              </w:tc>
                              <w:tc>
                                <w:tcPr>
                                  <w:tcW w:w="828" w:type="dxa"/>
                                  <w:shd w:val="clear" w:color="auto" w:fill="auto"/>
                                </w:tcPr>
                                <w:p w14:paraId="6620D00E" w14:textId="77777777" w:rsidR="008A2D6C" w:rsidRPr="00EA1EC9" w:rsidRDefault="008A2D6C" w:rsidP="008A2D6C">
                                  <w:pPr>
                                    <w:pStyle w:val="af0"/>
                                    <w:spacing w:line="200" w:lineRule="exact"/>
                                    <w:ind w:firstLineChars="0" w:firstLine="0"/>
                                    <w:rPr>
                                      <w:sz w:val="13"/>
                                      <w:szCs w:val="15"/>
                                    </w:rPr>
                                  </w:pPr>
                                  <w:r w:rsidRPr="00EA1EC9">
                                    <w:rPr>
                                      <w:sz w:val="13"/>
                                      <w:szCs w:val="15"/>
                                    </w:rPr>
                                    <w:t>刺激性类别</w:t>
                                  </w:r>
                                  <w:r w:rsidRPr="00EA1EC9">
                                    <w:rPr>
                                      <w:rFonts w:hint="eastAsia"/>
                                      <w:sz w:val="13"/>
                                      <w:szCs w:val="15"/>
                                    </w:rPr>
                                    <w:t>2</w:t>
                                  </w:r>
                                  <w:r w:rsidRPr="00EA1EC9">
                                    <w:rPr>
                                      <w:rFonts w:hint="eastAsia"/>
                                      <w:sz w:val="13"/>
                                      <w:szCs w:val="15"/>
                                    </w:rPr>
                                    <w:t>、</w:t>
                                  </w:r>
                                  <w:r w:rsidRPr="00EA1EC9">
                                    <w:rPr>
                                      <w:sz w:val="13"/>
                                      <w:szCs w:val="15"/>
                                    </w:rPr>
                                    <w:t>3</w:t>
                                  </w:r>
                                </w:p>
                              </w:tc>
                              <w:tc>
                                <w:tcPr>
                                  <w:tcW w:w="639" w:type="dxa"/>
                                  <w:shd w:val="clear" w:color="auto" w:fill="auto"/>
                                </w:tcPr>
                                <w:p w14:paraId="13DAA2FF" w14:textId="77777777" w:rsidR="008A2D6C" w:rsidRPr="00EA1EC9" w:rsidRDefault="008A2D6C" w:rsidP="008A2D6C">
                                  <w:pPr>
                                    <w:pStyle w:val="af0"/>
                                    <w:spacing w:line="200" w:lineRule="exact"/>
                                    <w:ind w:firstLineChars="0" w:firstLine="0"/>
                                    <w:rPr>
                                      <w:sz w:val="13"/>
                                      <w:szCs w:val="15"/>
                                    </w:rPr>
                                  </w:pPr>
                                  <w:r w:rsidRPr="00EA1EC9">
                                    <w:rPr>
                                      <w:sz w:val="13"/>
                                      <w:szCs w:val="15"/>
                                    </w:rPr>
                                    <w:t>类别</w:t>
                                  </w:r>
                                  <w:r w:rsidRPr="00EA1EC9">
                                    <w:rPr>
                                      <w:sz w:val="13"/>
                                      <w:szCs w:val="15"/>
                                    </w:rPr>
                                    <w:t>2</w:t>
                                  </w:r>
                                </w:p>
                              </w:tc>
                              <w:tc>
                                <w:tcPr>
                                  <w:tcW w:w="3605" w:type="dxa"/>
                                  <w:gridSpan w:val="5"/>
                                  <w:shd w:val="clear" w:color="auto" w:fill="auto"/>
                                </w:tcPr>
                                <w:p w14:paraId="45ABD86B" w14:textId="77777777" w:rsidR="008A2D6C" w:rsidRPr="00EA1EC9" w:rsidRDefault="008A2D6C" w:rsidP="008A2D6C">
                                  <w:pPr>
                                    <w:pStyle w:val="af0"/>
                                    <w:spacing w:line="200" w:lineRule="exact"/>
                                    <w:ind w:firstLineChars="0" w:firstLine="0"/>
                                    <w:jc w:val="center"/>
                                    <w:rPr>
                                      <w:sz w:val="13"/>
                                      <w:szCs w:val="15"/>
                                    </w:rPr>
                                  </w:pPr>
                                  <w:r w:rsidRPr="00EA1EC9">
                                    <w:rPr>
                                      <w:sz w:val="13"/>
                                      <w:szCs w:val="15"/>
                                    </w:rPr>
                                    <w:t>不在上述相应类别内</w:t>
                                  </w:r>
                                </w:p>
                              </w:tc>
                            </w:tr>
                          </w:tbl>
                          <w:p w14:paraId="78A80903" w14:textId="77777777" w:rsidR="008A2D6C" w:rsidRDefault="008A2D6C" w:rsidP="00E94593">
                            <w:pPr>
                              <w:rPr>
                                <w:rFonts w:hint="eastAsia"/>
                              </w:rPr>
                            </w:pPr>
                          </w:p>
                        </w:txbxContent>
                      </v:textbox>
                      <w10:wrap type="square"/>
                    </v:shape>
                  </w:pict>
                </mc:Fallback>
              </mc:AlternateContent>
            </w:r>
          </w:p>
        </w:tc>
      </w:tr>
      <w:tr w:rsidR="00E94593" w14:paraId="377B19D7" w14:textId="77777777" w:rsidTr="008A2D6C">
        <w:trPr>
          <w:cantSplit/>
          <w:trHeight w:val="70"/>
          <w:jc w:val="center"/>
        </w:trPr>
        <w:tc>
          <w:tcPr>
            <w:tcW w:w="851" w:type="dxa"/>
            <w:vAlign w:val="center"/>
          </w:tcPr>
          <w:p w14:paraId="163FFC9E" w14:textId="77777777" w:rsidR="00E94593" w:rsidRDefault="00E94593" w:rsidP="008A2D6C">
            <w:pPr>
              <w:spacing w:line="280" w:lineRule="exact"/>
              <w:jc w:val="center"/>
              <w:rPr>
                <w:rFonts w:ascii="宋体" w:hAnsi="宋体" w:cs="宋体"/>
              </w:rPr>
            </w:pPr>
            <w:r>
              <w:rPr>
                <w:rFonts w:ascii="宋体" w:hAnsi="宋体" w:cs="宋体" w:hint="eastAsia"/>
              </w:rPr>
              <w:t>2</w:t>
            </w:r>
            <w:r>
              <w:rPr>
                <w:rFonts w:ascii="宋体" w:hAnsi="宋体" w:cs="宋体"/>
              </w:rPr>
              <w:t>0</w:t>
            </w:r>
          </w:p>
        </w:tc>
        <w:tc>
          <w:tcPr>
            <w:tcW w:w="992" w:type="dxa"/>
            <w:tcBorders>
              <w:left w:val="single" w:sz="4" w:space="0" w:color="auto"/>
              <w:bottom w:val="single" w:sz="4" w:space="0" w:color="auto"/>
            </w:tcBorders>
            <w:vAlign w:val="center"/>
          </w:tcPr>
          <w:p w14:paraId="2FCB0155" w14:textId="77777777" w:rsidR="00E94593" w:rsidRDefault="00E94593" w:rsidP="008A2D6C">
            <w:pPr>
              <w:jc w:val="center"/>
              <w:rPr>
                <w:rFonts w:ascii="宋体" w:hAnsi="宋体" w:cs="宋体"/>
              </w:rPr>
            </w:pPr>
            <w:r>
              <w:rPr>
                <w:rFonts w:hint="eastAsia"/>
              </w:rPr>
              <w:t>9.1.2</w:t>
            </w:r>
          </w:p>
        </w:tc>
        <w:tc>
          <w:tcPr>
            <w:tcW w:w="2994" w:type="dxa"/>
            <w:tcBorders>
              <w:top w:val="single" w:sz="4" w:space="0" w:color="auto"/>
              <w:bottom w:val="single" w:sz="4" w:space="0" w:color="auto"/>
            </w:tcBorders>
            <w:vAlign w:val="center"/>
          </w:tcPr>
          <w:p w14:paraId="19FEDBBE" w14:textId="77777777" w:rsidR="00E94593" w:rsidRDefault="00E94593" w:rsidP="008A2D6C">
            <w:pPr>
              <w:snapToGrid w:val="0"/>
              <w:ind w:right="113"/>
            </w:pPr>
            <w:r>
              <w:rPr>
                <w:rFonts w:hint="eastAsia"/>
              </w:rPr>
              <w:t>建议只针对具有呼吸和皮肤致敏急性毒性、致突变性、生殖</w:t>
            </w:r>
            <w:r>
              <w:rPr>
                <w:rFonts w:hint="eastAsia"/>
              </w:rPr>
              <w:t>/</w:t>
            </w:r>
            <w:r>
              <w:rPr>
                <w:rFonts w:hint="eastAsia"/>
              </w:rPr>
              <w:t>发育毒性、反复染毒和慢性毒性、致癌性这五类健康危害的原料进行危害性级别划分，而具有急性毒性、皮肤刺激性和眼睛刺激性这三类健康危害的原料则不进行危害性级别划分。</w:t>
            </w:r>
          </w:p>
          <w:p w14:paraId="6140D4E6" w14:textId="77777777" w:rsidR="00E94593" w:rsidRPr="006F7FE9" w:rsidRDefault="00E94593" w:rsidP="008A2D6C">
            <w:pPr>
              <w:snapToGrid w:val="0"/>
              <w:ind w:right="113"/>
              <w:rPr>
                <w:rFonts w:asciiTheme="minorEastAsia" w:eastAsiaTheme="minorEastAsia" w:hAnsiTheme="minorEastAsia"/>
                <w:shd w:val="clear" w:color="auto" w:fill="FFFFFF"/>
              </w:rPr>
            </w:pPr>
            <w:r>
              <w:rPr>
                <w:rFonts w:hint="eastAsia"/>
              </w:rPr>
              <w:t>理由：将</w:t>
            </w:r>
            <w:r>
              <w:rPr>
                <w:rFonts w:hint="eastAsia"/>
              </w:rPr>
              <w:t>LD</w:t>
            </w:r>
            <w:r w:rsidRPr="00BE4FED">
              <w:rPr>
                <w:rFonts w:hint="eastAsia"/>
                <w:vertAlign w:val="subscript"/>
              </w:rPr>
              <w:t>50</w:t>
            </w:r>
            <w:r>
              <w:rPr>
                <w:rFonts w:hint="eastAsia"/>
              </w:rPr>
              <w:t>类别</w:t>
            </w:r>
            <w:r>
              <w:rPr>
                <w:rFonts w:hint="eastAsia"/>
              </w:rPr>
              <w:t>1</w:t>
            </w:r>
            <w:r>
              <w:rPr>
                <w:rFonts w:hint="eastAsia"/>
              </w:rPr>
              <w:t>、</w:t>
            </w:r>
            <w:r>
              <w:rPr>
                <w:rFonts w:hint="eastAsia"/>
              </w:rPr>
              <w:t>2</w:t>
            </w:r>
            <w:r>
              <w:rPr>
                <w:rFonts w:hint="eastAsia"/>
              </w:rPr>
              <w:t>、</w:t>
            </w:r>
            <w:r>
              <w:rPr>
                <w:rFonts w:hint="eastAsia"/>
              </w:rPr>
              <w:t>3</w:t>
            </w:r>
            <w:r>
              <w:rPr>
                <w:rFonts w:hint="eastAsia"/>
              </w:rPr>
              <w:t>，皮肤腐蚀性</w:t>
            </w:r>
            <w:r>
              <w:rPr>
                <w:rFonts w:hint="eastAsia"/>
              </w:rPr>
              <w:t>1A-1C</w:t>
            </w:r>
            <w:r>
              <w:rPr>
                <w:rFonts w:hint="eastAsia"/>
              </w:rPr>
              <w:t>、皮肤刺激性类别</w:t>
            </w:r>
            <w:r>
              <w:rPr>
                <w:rFonts w:hint="eastAsia"/>
              </w:rPr>
              <w:t>2</w:t>
            </w:r>
            <w:r>
              <w:rPr>
                <w:rFonts w:hint="eastAsia"/>
              </w:rPr>
              <w:t>，以及眼刺激性类别</w:t>
            </w:r>
            <w:r>
              <w:rPr>
                <w:rFonts w:hint="eastAsia"/>
              </w:rPr>
              <w:t>1</w:t>
            </w:r>
            <w:r>
              <w:rPr>
                <w:rFonts w:hint="eastAsia"/>
              </w:rPr>
              <w:t>、</w:t>
            </w:r>
            <w:r>
              <w:rPr>
                <w:rFonts w:hint="eastAsia"/>
              </w:rPr>
              <w:t>2A</w:t>
            </w:r>
            <w:r>
              <w:rPr>
                <w:rFonts w:hint="eastAsia"/>
              </w:rPr>
              <w:t>的物质都分类为高危害、中危害，这会导致会有较高比例的常见原料都将是高危害或者中危害的，其结果是导致原料评估的任务非常大，同时这也将不利于产品宣称、有可能给消费者带来困惑。</w:t>
            </w:r>
          </w:p>
        </w:tc>
        <w:tc>
          <w:tcPr>
            <w:tcW w:w="1701" w:type="dxa"/>
            <w:tcBorders>
              <w:bottom w:val="single" w:sz="4" w:space="0" w:color="auto"/>
              <w:right w:val="single" w:sz="4" w:space="0" w:color="auto"/>
            </w:tcBorders>
            <w:vAlign w:val="center"/>
          </w:tcPr>
          <w:p w14:paraId="0F346355" w14:textId="77777777" w:rsidR="00E94593" w:rsidRPr="006F7FE9" w:rsidRDefault="00E94593" w:rsidP="008A2D6C">
            <w:pPr>
              <w:spacing w:line="280" w:lineRule="exact"/>
              <w:jc w:val="left"/>
              <w:rPr>
                <w:rFonts w:ascii="宋体" w:hAnsi="宋体" w:cs="宋体"/>
              </w:rPr>
            </w:pPr>
            <w:r w:rsidRPr="00BE4FED">
              <w:rPr>
                <w:rFonts w:ascii="宋体" w:hAnsi="宋体" w:cs="宋体" w:hint="eastAsia"/>
              </w:rPr>
              <w:t>蓝月亮（中国）有限公司</w:t>
            </w:r>
          </w:p>
        </w:tc>
        <w:tc>
          <w:tcPr>
            <w:tcW w:w="2552" w:type="dxa"/>
            <w:vAlign w:val="center"/>
          </w:tcPr>
          <w:p w14:paraId="67D37D4E" w14:textId="77777777" w:rsidR="00E94593" w:rsidRPr="007D75D6" w:rsidRDefault="00E94593" w:rsidP="008A2D6C">
            <w:pPr>
              <w:jc w:val="left"/>
              <w:rPr>
                <w:rFonts w:ascii="宋体" w:hAnsi="宋体" w:cs="宋体"/>
                <w:color w:val="000000"/>
                <w:kern w:val="0"/>
              </w:rPr>
            </w:pPr>
            <w:r>
              <w:rPr>
                <w:rFonts w:ascii="宋体" w:hAnsi="宋体" w:cs="宋体" w:hint="eastAsia"/>
                <w:color w:val="000000"/>
                <w:kern w:val="0"/>
              </w:rPr>
              <w:t>部分采纳，修改见序号1</w:t>
            </w:r>
            <w:r>
              <w:rPr>
                <w:rFonts w:ascii="宋体" w:hAnsi="宋体" w:cs="宋体"/>
                <w:color w:val="000000"/>
                <w:kern w:val="0"/>
              </w:rPr>
              <w:t>9</w:t>
            </w:r>
            <w:r>
              <w:rPr>
                <w:rFonts w:ascii="宋体" w:hAnsi="宋体" w:cs="宋体" w:hint="eastAsia"/>
                <w:color w:val="000000"/>
                <w:kern w:val="0"/>
              </w:rPr>
              <w:t>号意见处理</w:t>
            </w:r>
          </w:p>
        </w:tc>
      </w:tr>
      <w:tr w:rsidR="00E94593" w14:paraId="04FCAF31" w14:textId="77777777" w:rsidTr="008A2D6C">
        <w:trPr>
          <w:cantSplit/>
          <w:trHeight w:val="70"/>
          <w:jc w:val="center"/>
        </w:trPr>
        <w:tc>
          <w:tcPr>
            <w:tcW w:w="851" w:type="dxa"/>
            <w:vAlign w:val="center"/>
          </w:tcPr>
          <w:p w14:paraId="089B144B" w14:textId="77777777" w:rsidR="00E94593" w:rsidRDefault="00E94593" w:rsidP="008A2D6C">
            <w:pPr>
              <w:spacing w:line="280" w:lineRule="exact"/>
              <w:jc w:val="center"/>
              <w:rPr>
                <w:rFonts w:ascii="宋体" w:hAnsi="宋体" w:cs="宋体"/>
              </w:rPr>
            </w:pPr>
            <w:r>
              <w:rPr>
                <w:rFonts w:ascii="宋体" w:hAnsi="宋体" w:cs="宋体"/>
              </w:rPr>
              <w:t>21</w:t>
            </w:r>
          </w:p>
        </w:tc>
        <w:tc>
          <w:tcPr>
            <w:tcW w:w="992" w:type="dxa"/>
            <w:tcBorders>
              <w:left w:val="single" w:sz="4" w:space="0" w:color="auto"/>
              <w:bottom w:val="single" w:sz="4" w:space="0" w:color="auto"/>
            </w:tcBorders>
            <w:vAlign w:val="center"/>
          </w:tcPr>
          <w:p w14:paraId="406623CA" w14:textId="77777777" w:rsidR="00E94593" w:rsidRDefault="00E94593" w:rsidP="008A2D6C">
            <w:pPr>
              <w:jc w:val="center"/>
              <w:rPr>
                <w:rFonts w:ascii="宋体" w:hAnsi="宋体" w:cs="宋体"/>
              </w:rPr>
            </w:pPr>
            <w:r>
              <w:rPr>
                <w:rFonts w:ascii="宋体" w:hAnsi="宋体" w:cs="宋体" w:hint="eastAsia"/>
              </w:rPr>
              <w:t>9</w:t>
            </w:r>
            <w:r>
              <w:rPr>
                <w:rFonts w:ascii="宋体" w:hAnsi="宋体" w:cs="宋体"/>
              </w:rPr>
              <w:t>.1.2</w:t>
            </w:r>
          </w:p>
        </w:tc>
        <w:tc>
          <w:tcPr>
            <w:tcW w:w="2994" w:type="dxa"/>
            <w:tcBorders>
              <w:top w:val="single" w:sz="4" w:space="0" w:color="auto"/>
              <w:bottom w:val="single" w:sz="4" w:space="0" w:color="auto"/>
            </w:tcBorders>
            <w:vAlign w:val="center"/>
          </w:tcPr>
          <w:p w14:paraId="2977CC1C"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原文：</w:t>
            </w:r>
            <w:r w:rsidRPr="003B7A59">
              <w:rPr>
                <w:rFonts w:asciiTheme="minorEastAsia" w:eastAsiaTheme="minorEastAsia" w:hAnsiTheme="minorEastAsia" w:hint="eastAsia"/>
                <w:shd w:val="clear" w:color="auto" w:fill="FFFFFF"/>
              </w:rPr>
              <w:t>……</w:t>
            </w:r>
            <w:r w:rsidRPr="0025088A">
              <w:rPr>
                <w:rFonts w:asciiTheme="minorEastAsia" w:eastAsiaTheme="minorEastAsia" w:hAnsiTheme="minorEastAsia" w:hint="eastAsia"/>
                <w:shd w:val="clear" w:color="auto" w:fill="FFFFFF"/>
              </w:rPr>
              <w:t>对于无阈值原料，确定不同毒理学终点的NOAEL和LOAEL及T25等剂量描述参数。</w:t>
            </w:r>
          </w:p>
          <w:p w14:paraId="73DE0BD6"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修改为：</w:t>
            </w:r>
            <w:r w:rsidRPr="003B7A59">
              <w:rPr>
                <w:rFonts w:asciiTheme="minorEastAsia" w:eastAsiaTheme="minorEastAsia" w:hAnsiTheme="minorEastAsia" w:hint="eastAsia"/>
                <w:shd w:val="clear" w:color="auto" w:fill="FFFFFF"/>
              </w:rPr>
              <w:t>……</w:t>
            </w:r>
            <w:bookmarkStart w:id="16" w:name="_Hlk57576723"/>
            <w:r w:rsidRPr="0025088A">
              <w:rPr>
                <w:rFonts w:asciiTheme="minorEastAsia" w:eastAsiaTheme="minorEastAsia" w:hAnsiTheme="minorEastAsia" w:hint="eastAsia"/>
                <w:shd w:val="clear" w:color="auto" w:fill="FFFFFF"/>
              </w:rPr>
              <w:t>对于无阈值原料，确定T25等剂量描述参数。</w:t>
            </w:r>
            <w:bookmarkEnd w:id="16"/>
          </w:p>
          <w:p w14:paraId="2878FD64"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25088A">
              <w:rPr>
                <w:rFonts w:asciiTheme="minorEastAsia" w:eastAsiaTheme="minorEastAsia" w:hAnsiTheme="minorEastAsia" w:hint="eastAsia"/>
                <w:shd w:val="clear" w:color="auto" w:fill="FFFFFF"/>
              </w:rPr>
              <w:t>对于无阈值原料，应无法确定NOAEL或LOAEL。</w:t>
            </w:r>
          </w:p>
        </w:tc>
        <w:tc>
          <w:tcPr>
            <w:tcW w:w="1701" w:type="dxa"/>
            <w:tcBorders>
              <w:bottom w:val="single" w:sz="4" w:space="0" w:color="auto"/>
              <w:right w:val="single" w:sz="4" w:space="0" w:color="auto"/>
            </w:tcBorders>
            <w:vAlign w:val="center"/>
          </w:tcPr>
          <w:p w14:paraId="449DA77D" w14:textId="77777777" w:rsidR="00E94593" w:rsidRPr="003B7A59" w:rsidRDefault="00E94593" w:rsidP="008A2D6C">
            <w:pPr>
              <w:spacing w:line="280" w:lineRule="exact"/>
              <w:jc w:val="left"/>
              <w:rPr>
                <w:rFonts w:ascii="宋体" w:hAnsi="宋体" w:cs="宋体"/>
              </w:rPr>
            </w:pPr>
            <w:r w:rsidRPr="003B7A59">
              <w:rPr>
                <w:rFonts w:ascii="宋体" w:hAnsi="宋体" w:cs="宋体" w:hint="eastAsia"/>
              </w:rPr>
              <w:t>国际化学品制造商协会有限公司</w:t>
            </w:r>
          </w:p>
        </w:tc>
        <w:tc>
          <w:tcPr>
            <w:tcW w:w="2552" w:type="dxa"/>
            <w:vAlign w:val="center"/>
          </w:tcPr>
          <w:p w14:paraId="6F2F4F28"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3DCFDECD" w14:textId="77777777" w:rsidTr="008A2D6C">
        <w:trPr>
          <w:cantSplit/>
          <w:trHeight w:val="70"/>
          <w:jc w:val="center"/>
        </w:trPr>
        <w:tc>
          <w:tcPr>
            <w:tcW w:w="851" w:type="dxa"/>
            <w:vAlign w:val="center"/>
          </w:tcPr>
          <w:p w14:paraId="6CD98F70" w14:textId="77777777" w:rsidR="00E94593" w:rsidRDefault="00E94593" w:rsidP="008A2D6C">
            <w:pPr>
              <w:spacing w:line="280" w:lineRule="exact"/>
              <w:jc w:val="center"/>
              <w:rPr>
                <w:rFonts w:ascii="宋体" w:hAnsi="宋体" w:cs="宋体"/>
              </w:rPr>
            </w:pPr>
            <w:r>
              <w:rPr>
                <w:rFonts w:ascii="宋体" w:hAnsi="宋体" w:cs="宋体" w:hint="eastAsia"/>
              </w:rPr>
              <w:t>2</w:t>
            </w:r>
            <w:r>
              <w:rPr>
                <w:rFonts w:ascii="宋体" w:hAnsi="宋体" w:cs="宋体"/>
              </w:rPr>
              <w:t>2</w:t>
            </w:r>
          </w:p>
        </w:tc>
        <w:tc>
          <w:tcPr>
            <w:tcW w:w="992" w:type="dxa"/>
            <w:tcBorders>
              <w:left w:val="single" w:sz="4" w:space="0" w:color="auto"/>
              <w:bottom w:val="single" w:sz="4" w:space="0" w:color="auto"/>
            </w:tcBorders>
            <w:vAlign w:val="center"/>
          </w:tcPr>
          <w:p w14:paraId="7160B512" w14:textId="77777777" w:rsidR="00E94593" w:rsidRDefault="00E94593" w:rsidP="008A2D6C">
            <w:pPr>
              <w:jc w:val="center"/>
              <w:rPr>
                <w:rFonts w:ascii="宋体" w:hAnsi="宋体" w:cs="宋体"/>
              </w:rPr>
            </w:pPr>
            <w:r>
              <w:rPr>
                <w:rFonts w:asciiTheme="minorEastAsia" w:eastAsiaTheme="minorEastAsia" w:hAnsiTheme="minorEastAsia"/>
              </w:rPr>
              <w:t>9.1.2</w:t>
            </w:r>
          </w:p>
        </w:tc>
        <w:tc>
          <w:tcPr>
            <w:tcW w:w="2994" w:type="dxa"/>
            <w:tcBorders>
              <w:top w:val="single" w:sz="4" w:space="0" w:color="auto"/>
              <w:bottom w:val="single" w:sz="4" w:space="0" w:color="auto"/>
            </w:tcBorders>
          </w:tcPr>
          <w:p w14:paraId="260F5745" w14:textId="77777777" w:rsidR="00E94593" w:rsidRDefault="00E94593" w:rsidP="008A2D6C">
            <w:pPr>
              <w:snapToGrid w:val="0"/>
              <w:ind w:right="113"/>
              <w:rPr>
                <w:rFonts w:ascii="宋体" w:hAnsi="宋体"/>
              </w:rPr>
            </w:pPr>
            <w:r w:rsidRPr="00B02F55">
              <w:rPr>
                <w:rFonts w:ascii="宋体" w:hAnsi="宋体"/>
              </w:rPr>
              <w:t>对于无阈值原料，</w:t>
            </w:r>
            <w:r>
              <w:rPr>
                <w:rFonts w:ascii="宋体" w:hAnsi="宋体" w:cs="宋体" w:hint="eastAsia"/>
                <w:kern w:val="0"/>
              </w:rPr>
              <w:t>确定不同毒理学终点的</w:t>
            </w:r>
            <w:r w:rsidRPr="0067710B">
              <w:rPr>
                <w:rFonts w:ascii="宋体" w:hAnsi="宋体"/>
              </w:rPr>
              <w:t>NOAEL</w:t>
            </w:r>
            <w:r w:rsidRPr="0067710B">
              <w:rPr>
                <w:rFonts w:ascii="宋体" w:hAnsi="宋体" w:hint="eastAsia"/>
              </w:rPr>
              <w:t>和</w:t>
            </w:r>
            <w:r w:rsidRPr="0067710B">
              <w:rPr>
                <w:rFonts w:ascii="宋体" w:hAnsi="宋体"/>
              </w:rPr>
              <w:t>LOAEL</w:t>
            </w:r>
            <w:r w:rsidRPr="0067710B">
              <w:rPr>
                <w:rFonts w:ascii="宋体" w:hAnsi="宋体" w:hint="eastAsia"/>
              </w:rPr>
              <w:t>及</w:t>
            </w:r>
            <w:r w:rsidRPr="00B02F55">
              <w:rPr>
                <w:rFonts w:ascii="宋体" w:hAnsi="宋体"/>
              </w:rPr>
              <w:t>T</w:t>
            </w:r>
            <w:r w:rsidRPr="00B02F55">
              <w:rPr>
                <w:rFonts w:ascii="宋体" w:hAnsi="宋体"/>
                <w:vertAlign w:val="subscript"/>
              </w:rPr>
              <w:t>25</w:t>
            </w:r>
            <w:r w:rsidRPr="00B02F55">
              <w:rPr>
                <w:rFonts w:ascii="宋体" w:hAnsi="宋体"/>
              </w:rPr>
              <w:t>等剂量描述参数</w:t>
            </w:r>
          </w:p>
          <w:p w14:paraId="3593C2EA" w14:textId="77777777" w:rsidR="00E94593" w:rsidRDefault="00E94593" w:rsidP="008A2D6C">
            <w:pPr>
              <w:snapToGrid w:val="0"/>
              <w:ind w:right="113"/>
              <w:rPr>
                <w:rFonts w:asciiTheme="minorEastAsia" w:eastAsiaTheme="minorEastAsia" w:hAnsiTheme="minorEastAsia"/>
                <w:shd w:val="clear" w:color="auto" w:fill="FFFFFF"/>
              </w:rPr>
            </w:pPr>
            <w:r>
              <w:rPr>
                <w:rFonts w:ascii="宋体" w:hAnsi="宋体" w:hint="eastAsia"/>
              </w:rPr>
              <w:t>问题：</w:t>
            </w:r>
            <w:r w:rsidRPr="00916045">
              <w:rPr>
                <w:rFonts w:ascii="宋体" w:hAnsi="宋体" w:hint="eastAsia"/>
              </w:rPr>
              <w:t>有些原料没有NOAEL值，是否可以使用计算方法来确定毒理评估终点？比如使用由ECHA建立的DNEL是否足够</w:t>
            </w:r>
          </w:p>
        </w:tc>
        <w:tc>
          <w:tcPr>
            <w:tcW w:w="1701" w:type="dxa"/>
            <w:tcBorders>
              <w:bottom w:val="single" w:sz="4" w:space="0" w:color="auto"/>
              <w:right w:val="single" w:sz="4" w:space="0" w:color="auto"/>
            </w:tcBorders>
            <w:vAlign w:val="center"/>
          </w:tcPr>
          <w:p w14:paraId="00A9647A" w14:textId="77777777" w:rsidR="00E94593" w:rsidRPr="003B7A59" w:rsidRDefault="00E94593" w:rsidP="008A2D6C">
            <w:pPr>
              <w:spacing w:line="280" w:lineRule="exact"/>
              <w:jc w:val="left"/>
              <w:rPr>
                <w:rFonts w:ascii="宋体" w:hAnsi="宋体" w:cs="宋体"/>
              </w:rPr>
            </w:pPr>
            <w:r w:rsidRPr="006F7FE9">
              <w:rPr>
                <w:rFonts w:ascii="宋体" w:hAnsi="宋体" w:cs="宋体" w:hint="eastAsia"/>
              </w:rPr>
              <w:t>上海庄臣有限公司</w:t>
            </w:r>
          </w:p>
        </w:tc>
        <w:tc>
          <w:tcPr>
            <w:tcW w:w="2552" w:type="dxa"/>
            <w:vAlign w:val="center"/>
          </w:tcPr>
          <w:p w14:paraId="7D804B26"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采纳，见序号2</w:t>
            </w:r>
            <w:r>
              <w:rPr>
                <w:rFonts w:ascii="宋体" w:hAnsi="宋体" w:cs="宋体"/>
                <w:color w:val="000000"/>
                <w:kern w:val="0"/>
              </w:rPr>
              <w:t>1</w:t>
            </w:r>
            <w:r>
              <w:rPr>
                <w:rFonts w:ascii="宋体" w:hAnsi="宋体" w:cs="宋体" w:hint="eastAsia"/>
                <w:color w:val="000000"/>
                <w:kern w:val="0"/>
              </w:rPr>
              <w:t>意见处理</w:t>
            </w:r>
          </w:p>
        </w:tc>
      </w:tr>
      <w:tr w:rsidR="00E94593" w14:paraId="56B58C5F" w14:textId="77777777" w:rsidTr="008A2D6C">
        <w:trPr>
          <w:cantSplit/>
          <w:trHeight w:val="70"/>
          <w:jc w:val="center"/>
        </w:trPr>
        <w:tc>
          <w:tcPr>
            <w:tcW w:w="851" w:type="dxa"/>
            <w:vAlign w:val="center"/>
          </w:tcPr>
          <w:p w14:paraId="6AA3365C" w14:textId="77777777" w:rsidR="00E94593" w:rsidRDefault="00E94593" w:rsidP="008A2D6C">
            <w:pPr>
              <w:spacing w:line="280" w:lineRule="exact"/>
              <w:jc w:val="center"/>
              <w:rPr>
                <w:rFonts w:ascii="宋体" w:hAnsi="宋体" w:cs="宋体"/>
              </w:rPr>
            </w:pPr>
            <w:r>
              <w:rPr>
                <w:rFonts w:ascii="宋体" w:hAnsi="宋体" w:cs="宋体" w:hint="eastAsia"/>
              </w:rPr>
              <w:lastRenderedPageBreak/>
              <w:t>2</w:t>
            </w:r>
            <w:r>
              <w:rPr>
                <w:rFonts w:ascii="宋体" w:hAnsi="宋体" w:cs="宋体"/>
              </w:rPr>
              <w:t>3</w:t>
            </w:r>
          </w:p>
        </w:tc>
        <w:tc>
          <w:tcPr>
            <w:tcW w:w="992" w:type="dxa"/>
            <w:tcBorders>
              <w:left w:val="single" w:sz="4" w:space="0" w:color="auto"/>
              <w:bottom w:val="single" w:sz="4" w:space="0" w:color="auto"/>
            </w:tcBorders>
            <w:vAlign w:val="center"/>
          </w:tcPr>
          <w:p w14:paraId="12696A1A" w14:textId="77777777" w:rsidR="00E94593" w:rsidRDefault="00E94593" w:rsidP="008A2D6C">
            <w:pPr>
              <w:jc w:val="center"/>
              <w:rPr>
                <w:rFonts w:ascii="宋体" w:hAnsi="宋体" w:cs="宋体"/>
              </w:rPr>
            </w:pPr>
            <w:r>
              <w:rPr>
                <w:rFonts w:ascii="宋体" w:hAnsi="宋体" w:cs="宋体" w:hint="eastAsia"/>
              </w:rPr>
              <w:t>9</w:t>
            </w:r>
            <w:r>
              <w:rPr>
                <w:rFonts w:ascii="宋体" w:hAnsi="宋体" w:cs="宋体"/>
              </w:rPr>
              <w:t>.1.2</w:t>
            </w:r>
          </w:p>
        </w:tc>
        <w:tc>
          <w:tcPr>
            <w:tcW w:w="2994" w:type="dxa"/>
            <w:tcBorders>
              <w:top w:val="single" w:sz="4" w:space="0" w:color="auto"/>
              <w:bottom w:val="single" w:sz="4" w:space="0" w:color="auto"/>
            </w:tcBorders>
            <w:vAlign w:val="center"/>
          </w:tcPr>
          <w:p w14:paraId="71181287"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原文：</w:t>
            </w:r>
            <w:r w:rsidRPr="003B7A59">
              <w:rPr>
                <w:rFonts w:asciiTheme="minorEastAsia" w:eastAsiaTheme="minorEastAsia" w:hAnsiTheme="minorEastAsia" w:hint="eastAsia"/>
                <w:shd w:val="clear" w:color="auto" w:fill="FFFFFF"/>
              </w:rPr>
              <w:t>当可靠的毒性数据有冲突，同时存在阳性结果和阴性结果时，选用阳性数据进行危害评估。</w:t>
            </w:r>
          </w:p>
          <w:p w14:paraId="438BAFE4"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修改为：</w:t>
            </w:r>
            <w:r w:rsidRPr="003B7A59">
              <w:rPr>
                <w:rFonts w:asciiTheme="minorEastAsia" w:eastAsiaTheme="minorEastAsia" w:hAnsiTheme="minorEastAsia" w:hint="eastAsia"/>
                <w:shd w:val="clear" w:color="auto" w:fill="FFFFFF"/>
              </w:rPr>
              <w:t>当可靠的毒性数据有冲突，同时存在阳性结果和阴性结果时</w:t>
            </w:r>
            <w:bookmarkStart w:id="17" w:name="_Hlk57575687"/>
            <w:r w:rsidRPr="003B7A59">
              <w:rPr>
                <w:rFonts w:asciiTheme="minorEastAsia" w:eastAsiaTheme="minorEastAsia" w:hAnsiTheme="minorEastAsia" w:hint="eastAsia"/>
                <w:shd w:val="clear" w:color="auto" w:fill="FFFFFF"/>
              </w:rPr>
              <w:t>，</w:t>
            </w:r>
            <w:r w:rsidRPr="003B7A59">
              <w:rPr>
                <w:rFonts w:asciiTheme="minorEastAsia" w:eastAsiaTheme="minorEastAsia" w:hAnsiTheme="minorEastAsia" w:hint="eastAsia"/>
                <w:u w:val="single"/>
                <w:shd w:val="clear" w:color="auto" w:fill="FFFFFF"/>
              </w:rPr>
              <w:t>应采用证据权重法进行危害评估</w:t>
            </w:r>
            <w:bookmarkEnd w:id="17"/>
            <w:r w:rsidRPr="003B7A59">
              <w:rPr>
                <w:rFonts w:asciiTheme="minorEastAsia" w:eastAsiaTheme="minorEastAsia" w:hAnsiTheme="minorEastAsia" w:hint="eastAsia"/>
                <w:u w:val="single"/>
                <w:shd w:val="clear" w:color="auto" w:fill="FFFFFF"/>
              </w:rPr>
              <w:t>。</w:t>
            </w:r>
          </w:p>
          <w:p w14:paraId="60E79891"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3B7A59">
              <w:rPr>
                <w:rFonts w:asciiTheme="minorEastAsia" w:eastAsiaTheme="minorEastAsia" w:hAnsiTheme="minorEastAsia" w:hint="eastAsia"/>
                <w:shd w:val="clear" w:color="auto" w:fill="FFFFFF"/>
              </w:rPr>
              <w:t>当可靠的毒性数据有冲突，同时存在阳性结果和阴性结果时，不应简单地采取阳性结果（尤其是当阴性结果从质量和数量上都大大超过阳性结果时），应根据阴性和阳性结果的实际情况，具体情况具体分析，综合考虑阳性结果和阴性结果的不同权重，根据专家判断得出结论。</w:t>
            </w:r>
          </w:p>
        </w:tc>
        <w:tc>
          <w:tcPr>
            <w:tcW w:w="1701" w:type="dxa"/>
            <w:tcBorders>
              <w:bottom w:val="single" w:sz="4" w:space="0" w:color="auto"/>
              <w:right w:val="single" w:sz="4" w:space="0" w:color="auto"/>
            </w:tcBorders>
            <w:vAlign w:val="center"/>
          </w:tcPr>
          <w:p w14:paraId="2FD4CB3E" w14:textId="77777777" w:rsidR="00E94593" w:rsidRPr="003B7A59" w:rsidRDefault="00E94593" w:rsidP="008A2D6C">
            <w:pPr>
              <w:spacing w:line="280" w:lineRule="exact"/>
              <w:jc w:val="left"/>
              <w:rPr>
                <w:rFonts w:ascii="宋体" w:hAnsi="宋体" w:cs="宋体"/>
              </w:rPr>
            </w:pPr>
            <w:r w:rsidRPr="003B7A59">
              <w:rPr>
                <w:rFonts w:ascii="宋体" w:hAnsi="宋体" w:cs="宋体" w:hint="eastAsia"/>
              </w:rPr>
              <w:t>国际化学品制造商协会有限公司</w:t>
            </w:r>
          </w:p>
        </w:tc>
        <w:tc>
          <w:tcPr>
            <w:tcW w:w="2552" w:type="dxa"/>
            <w:vAlign w:val="center"/>
          </w:tcPr>
          <w:p w14:paraId="1185D7D4"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55638A2E" w14:textId="77777777" w:rsidTr="008A2D6C">
        <w:trPr>
          <w:cantSplit/>
          <w:trHeight w:val="70"/>
          <w:jc w:val="center"/>
        </w:trPr>
        <w:tc>
          <w:tcPr>
            <w:tcW w:w="851" w:type="dxa"/>
            <w:vAlign w:val="center"/>
          </w:tcPr>
          <w:p w14:paraId="0DD706BC" w14:textId="77777777" w:rsidR="00E94593" w:rsidRDefault="00E94593" w:rsidP="008A2D6C">
            <w:pPr>
              <w:spacing w:line="280" w:lineRule="exact"/>
              <w:jc w:val="center"/>
              <w:rPr>
                <w:rFonts w:ascii="宋体" w:hAnsi="宋体" w:cs="宋体"/>
              </w:rPr>
            </w:pPr>
            <w:r>
              <w:rPr>
                <w:rFonts w:ascii="宋体" w:hAnsi="宋体" w:cs="宋体" w:hint="eastAsia"/>
              </w:rPr>
              <w:t>2</w:t>
            </w:r>
            <w:r>
              <w:rPr>
                <w:rFonts w:ascii="宋体" w:hAnsi="宋体" w:cs="宋体"/>
              </w:rPr>
              <w:t>4</w:t>
            </w:r>
          </w:p>
        </w:tc>
        <w:tc>
          <w:tcPr>
            <w:tcW w:w="992" w:type="dxa"/>
            <w:tcBorders>
              <w:left w:val="single" w:sz="4" w:space="0" w:color="auto"/>
              <w:bottom w:val="single" w:sz="4" w:space="0" w:color="auto"/>
            </w:tcBorders>
            <w:vAlign w:val="center"/>
          </w:tcPr>
          <w:p w14:paraId="0D2A1532" w14:textId="77777777" w:rsidR="00E94593" w:rsidRDefault="00E94593" w:rsidP="008A2D6C">
            <w:pPr>
              <w:jc w:val="center"/>
            </w:pPr>
            <w:r>
              <w:rPr>
                <w:rFonts w:hint="eastAsia"/>
              </w:rPr>
              <w:t>9</w:t>
            </w:r>
            <w:r>
              <w:t>.1.2</w:t>
            </w:r>
          </w:p>
        </w:tc>
        <w:tc>
          <w:tcPr>
            <w:tcW w:w="2994" w:type="dxa"/>
            <w:tcBorders>
              <w:top w:val="single" w:sz="4" w:space="0" w:color="auto"/>
              <w:bottom w:val="single" w:sz="4" w:space="0" w:color="auto"/>
            </w:tcBorders>
            <w:vAlign w:val="center"/>
          </w:tcPr>
          <w:p w14:paraId="227BC9CD" w14:textId="77777777" w:rsidR="00E94593" w:rsidRDefault="00E94593" w:rsidP="008A2D6C">
            <w:pPr>
              <w:snapToGrid w:val="0"/>
              <w:ind w:right="113"/>
            </w:pPr>
            <w:r>
              <w:rPr>
                <w:rFonts w:hint="eastAsia"/>
              </w:rPr>
              <w:t>原文：</w:t>
            </w:r>
            <w:r w:rsidRPr="003B7A59">
              <w:rPr>
                <w:rFonts w:hint="eastAsia"/>
              </w:rPr>
              <w:t>洗涤用品所用原料定性危害性鉴别的结果原则上应为低危害的物质。否则需要进一步进行人体健康的定量危害性鉴别。</w:t>
            </w:r>
          </w:p>
          <w:p w14:paraId="01F97E84" w14:textId="77777777" w:rsidR="00E94593" w:rsidRDefault="00E94593" w:rsidP="008A2D6C">
            <w:pPr>
              <w:snapToGrid w:val="0"/>
              <w:ind w:right="113"/>
            </w:pPr>
            <w:r>
              <w:rPr>
                <w:rFonts w:hint="eastAsia"/>
              </w:rPr>
              <w:t>修改为：</w:t>
            </w:r>
            <w:r w:rsidRPr="003B7A59">
              <w:rPr>
                <w:rFonts w:hint="eastAsia"/>
              </w:rPr>
              <w:t>洗涤用品所用原料定性危害性鉴别的结果原则上应为低危害的物质</w:t>
            </w:r>
            <w:bookmarkStart w:id="18" w:name="_Hlk57576240"/>
            <w:r w:rsidRPr="003B7A59">
              <w:rPr>
                <w:rFonts w:hint="eastAsia"/>
              </w:rPr>
              <w:t>，</w:t>
            </w:r>
            <w:r w:rsidRPr="003B7A59">
              <w:rPr>
                <w:rFonts w:hint="eastAsia"/>
                <w:u w:val="single"/>
              </w:rPr>
              <w:t>低危害物质不需进行人体健康的定量危害性鉴别</w:t>
            </w:r>
            <w:bookmarkEnd w:id="18"/>
            <w:r w:rsidRPr="003B7A59">
              <w:rPr>
                <w:rFonts w:hint="eastAsia"/>
              </w:rPr>
              <w:t>。否则需要进一步进行人体健康的定量危害性鉴别。</w:t>
            </w:r>
          </w:p>
          <w:p w14:paraId="5B77348A" w14:textId="77777777" w:rsidR="00E94593" w:rsidRDefault="00E94593" w:rsidP="008A2D6C">
            <w:pPr>
              <w:snapToGrid w:val="0"/>
              <w:ind w:right="113"/>
            </w:pPr>
            <w:r>
              <w:rPr>
                <w:rFonts w:hint="eastAsia"/>
              </w:rPr>
              <w:t>理由：</w:t>
            </w:r>
            <w:r w:rsidRPr="00FA26A1">
              <w:rPr>
                <w:rFonts w:hint="eastAsia"/>
              </w:rPr>
              <w:t>如果原料为低危害，相对来说潜在的风险较低，建议免除这些物质的风险评估，而将有限的精力和预算集中在中高危害的原料。</w:t>
            </w:r>
          </w:p>
        </w:tc>
        <w:tc>
          <w:tcPr>
            <w:tcW w:w="1701" w:type="dxa"/>
            <w:tcBorders>
              <w:bottom w:val="single" w:sz="4" w:space="0" w:color="auto"/>
              <w:right w:val="single" w:sz="4" w:space="0" w:color="auto"/>
            </w:tcBorders>
            <w:vAlign w:val="center"/>
          </w:tcPr>
          <w:p w14:paraId="072780E2" w14:textId="77777777" w:rsidR="00E94593" w:rsidRDefault="00E94593" w:rsidP="008A2D6C">
            <w:pPr>
              <w:spacing w:line="280" w:lineRule="exact"/>
              <w:jc w:val="left"/>
              <w:rPr>
                <w:rFonts w:ascii="宋体" w:hAnsi="宋体" w:cs="宋体"/>
              </w:rPr>
            </w:pPr>
            <w:r w:rsidRPr="003B7A59">
              <w:rPr>
                <w:rFonts w:ascii="宋体" w:hAnsi="宋体" w:cs="宋体" w:hint="eastAsia"/>
              </w:rPr>
              <w:t>国际化学品制造商协会有限公司</w:t>
            </w:r>
          </w:p>
          <w:p w14:paraId="1188140E" w14:textId="77777777" w:rsidR="00E94593" w:rsidRDefault="00E94593" w:rsidP="008A2D6C">
            <w:pPr>
              <w:spacing w:line="280" w:lineRule="exact"/>
              <w:jc w:val="left"/>
              <w:rPr>
                <w:rFonts w:ascii="宋体" w:hAnsi="宋体" w:cs="宋体"/>
              </w:rPr>
            </w:pPr>
          </w:p>
          <w:p w14:paraId="2C76082C" w14:textId="77777777" w:rsidR="00E94593" w:rsidRPr="00BE4FED" w:rsidRDefault="00E94593" w:rsidP="008A2D6C">
            <w:pPr>
              <w:spacing w:line="280" w:lineRule="exact"/>
              <w:jc w:val="left"/>
              <w:rPr>
                <w:rFonts w:ascii="宋体" w:hAnsi="宋体" w:cs="宋体"/>
              </w:rPr>
            </w:pPr>
            <w:r w:rsidRPr="00FA26A1">
              <w:rPr>
                <w:rFonts w:ascii="宋体" w:hAnsi="宋体" w:cs="宋体" w:hint="eastAsia"/>
              </w:rPr>
              <w:t>巴斯夫（中国）有限</w:t>
            </w:r>
            <w:r>
              <w:rPr>
                <w:rFonts w:ascii="宋体" w:hAnsi="宋体" w:cs="宋体" w:hint="eastAsia"/>
              </w:rPr>
              <w:t>公司</w:t>
            </w:r>
          </w:p>
        </w:tc>
        <w:tc>
          <w:tcPr>
            <w:tcW w:w="2552" w:type="dxa"/>
            <w:vAlign w:val="center"/>
          </w:tcPr>
          <w:p w14:paraId="47244478" w14:textId="77777777" w:rsidR="00E94593" w:rsidRPr="007D75D6"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0BB025A2" w14:textId="77777777" w:rsidTr="008A2D6C">
        <w:trPr>
          <w:cantSplit/>
          <w:trHeight w:val="70"/>
          <w:jc w:val="center"/>
        </w:trPr>
        <w:tc>
          <w:tcPr>
            <w:tcW w:w="851" w:type="dxa"/>
            <w:vAlign w:val="center"/>
          </w:tcPr>
          <w:p w14:paraId="66B8F7B3" w14:textId="77777777" w:rsidR="00E94593" w:rsidRDefault="00E94593" w:rsidP="008A2D6C">
            <w:pPr>
              <w:spacing w:line="280" w:lineRule="exact"/>
              <w:jc w:val="center"/>
              <w:rPr>
                <w:rFonts w:ascii="宋体" w:hAnsi="宋体" w:cs="宋体"/>
              </w:rPr>
            </w:pPr>
            <w:r>
              <w:rPr>
                <w:rFonts w:ascii="宋体" w:hAnsi="宋体" w:cs="宋体"/>
              </w:rPr>
              <w:t>25</w:t>
            </w:r>
          </w:p>
        </w:tc>
        <w:tc>
          <w:tcPr>
            <w:tcW w:w="992" w:type="dxa"/>
            <w:vAlign w:val="center"/>
          </w:tcPr>
          <w:p w14:paraId="61038AEE" w14:textId="77777777" w:rsidR="00E94593" w:rsidRDefault="00E94593" w:rsidP="008A2D6C">
            <w:pPr>
              <w:jc w:val="center"/>
              <w:rPr>
                <w:rFonts w:ascii="宋体" w:hAnsi="宋体" w:cs="宋体"/>
              </w:rPr>
            </w:pPr>
            <w:r>
              <w:rPr>
                <w:rFonts w:ascii="宋体" w:hAnsi="宋体" w:cs="宋体"/>
              </w:rPr>
              <w:t>9.1.2</w:t>
            </w:r>
          </w:p>
        </w:tc>
        <w:tc>
          <w:tcPr>
            <w:tcW w:w="2994" w:type="dxa"/>
            <w:tcBorders>
              <w:top w:val="single" w:sz="4" w:space="0" w:color="auto"/>
              <w:bottom w:val="single" w:sz="4" w:space="0" w:color="auto"/>
            </w:tcBorders>
            <w:vAlign w:val="center"/>
          </w:tcPr>
          <w:p w14:paraId="5FF5C4CB" w14:textId="77777777" w:rsidR="00E94593" w:rsidRPr="002E3D76" w:rsidRDefault="00E94593" w:rsidP="008A2D6C">
            <w:pPr>
              <w:snapToGrid w:val="0"/>
              <w:ind w:right="113"/>
              <w:rPr>
                <w:rFonts w:asciiTheme="minorEastAsia" w:eastAsiaTheme="minorEastAsia" w:hAnsiTheme="minorEastAsia"/>
                <w:shd w:val="clear" w:color="auto" w:fill="FFFFFF"/>
              </w:rPr>
            </w:pPr>
            <w:r w:rsidRPr="006F7FE9">
              <w:rPr>
                <w:rFonts w:asciiTheme="minorEastAsia" w:eastAsiaTheme="minorEastAsia" w:hAnsiTheme="minorEastAsia" w:hint="eastAsia"/>
                <w:shd w:val="clear" w:color="auto" w:fill="FFFFFF"/>
              </w:rPr>
              <w:t>洗涤用品所用原料定性危害性鉴别的结果原则上应为低危害的物质。否则需要进一步进行人体健康的定量危害性鉴别</w:t>
            </w:r>
            <w:r>
              <w:rPr>
                <w:rFonts w:asciiTheme="minorEastAsia" w:eastAsiaTheme="minorEastAsia" w:hAnsiTheme="minorEastAsia" w:hint="eastAsia"/>
                <w:shd w:val="clear" w:color="auto" w:fill="FFFFFF"/>
              </w:rPr>
              <w:t>。</w:t>
            </w:r>
          </w:p>
        </w:tc>
        <w:tc>
          <w:tcPr>
            <w:tcW w:w="1701" w:type="dxa"/>
            <w:vAlign w:val="center"/>
          </w:tcPr>
          <w:p w14:paraId="728B9502" w14:textId="77777777" w:rsidR="00E94593" w:rsidRDefault="00E94593" w:rsidP="008A2D6C">
            <w:pPr>
              <w:spacing w:line="280" w:lineRule="exact"/>
              <w:jc w:val="left"/>
              <w:rPr>
                <w:rFonts w:ascii="宋体" w:hAnsi="宋体" w:cs="宋体"/>
              </w:rPr>
            </w:pPr>
            <w:r w:rsidRPr="006F7FE9">
              <w:rPr>
                <w:rFonts w:ascii="宋体" w:hAnsi="宋体" w:cs="宋体" w:hint="eastAsia"/>
              </w:rPr>
              <w:t>上海庄臣有限公司</w:t>
            </w:r>
          </w:p>
        </w:tc>
        <w:tc>
          <w:tcPr>
            <w:tcW w:w="2552" w:type="dxa"/>
            <w:vAlign w:val="center"/>
          </w:tcPr>
          <w:p w14:paraId="6FE051D4"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采纳，增加描述见序号2</w:t>
            </w:r>
            <w:r>
              <w:rPr>
                <w:rFonts w:ascii="宋体" w:hAnsi="宋体" w:cs="宋体"/>
                <w:color w:val="000000"/>
                <w:kern w:val="0"/>
              </w:rPr>
              <w:t>4</w:t>
            </w:r>
            <w:r>
              <w:rPr>
                <w:rFonts w:ascii="宋体" w:hAnsi="宋体" w:cs="宋体" w:hint="eastAsia"/>
                <w:color w:val="000000"/>
                <w:kern w:val="0"/>
              </w:rPr>
              <w:t>意见处理</w:t>
            </w:r>
          </w:p>
        </w:tc>
      </w:tr>
      <w:tr w:rsidR="00E94593" w14:paraId="4366695A" w14:textId="77777777" w:rsidTr="008A2D6C">
        <w:trPr>
          <w:cantSplit/>
          <w:trHeight w:val="70"/>
          <w:jc w:val="center"/>
        </w:trPr>
        <w:tc>
          <w:tcPr>
            <w:tcW w:w="851" w:type="dxa"/>
            <w:vAlign w:val="center"/>
          </w:tcPr>
          <w:p w14:paraId="7FA075D0" w14:textId="77777777" w:rsidR="00E94593" w:rsidRDefault="00E94593" w:rsidP="008A2D6C">
            <w:pPr>
              <w:spacing w:line="280" w:lineRule="exact"/>
              <w:jc w:val="center"/>
              <w:rPr>
                <w:rFonts w:ascii="宋体" w:hAnsi="宋体" w:cs="宋体"/>
              </w:rPr>
            </w:pPr>
            <w:r>
              <w:rPr>
                <w:rFonts w:ascii="宋体" w:hAnsi="宋体" w:cs="宋体" w:hint="eastAsia"/>
              </w:rPr>
              <w:lastRenderedPageBreak/>
              <w:t>2</w:t>
            </w:r>
            <w:r>
              <w:rPr>
                <w:rFonts w:ascii="宋体" w:hAnsi="宋体" w:cs="宋体"/>
              </w:rPr>
              <w:t>6</w:t>
            </w:r>
          </w:p>
        </w:tc>
        <w:tc>
          <w:tcPr>
            <w:tcW w:w="992" w:type="dxa"/>
            <w:tcBorders>
              <w:left w:val="single" w:sz="4" w:space="0" w:color="auto"/>
              <w:bottom w:val="single" w:sz="4" w:space="0" w:color="auto"/>
            </w:tcBorders>
            <w:vAlign w:val="center"/>
          </w:tcPr>
          <w:p w14:paraId="49D4B515" w14:textId="77777777" w:rsidR="00E94593" w:rsidRPr="006C7B82" w:rsidRDefault="00E94593" w:rsidP="008A2D6C">
            <w:pPr>
              <w:jc w:val="center"/>
              <w:rPr>
                <w:rFonts w:asciiTheme="minorEastAsia" w:eastAsiaTheme="minorEastAsia" w:hAnsiTheme="minorEastAsia" w:cs="宋体"/>
              </w:rPr>
            </w:pPr>
            <w:r>
              <w:rPr>
                <w:rFonts w:asciiTheme="minorEastAsia" w:eastAsiaTheme="minorEastAsia" w:hAnsiTheme="minorEastAsia"/>
              </w:rPr>
              <w:t>9.1.2</w:t>
            </w:r>
          </w:p>
        </w:tc>
        <w:tc>
          <w:tcPr>
            <w:tcW w:w="2994" w:type="dxa"/>
            <w:tcBorders>
              <w:top w:val="single" w:sz="4" w:space="0" w:color="auto"/>
              <w:bottom w:val="single" w:sz="4" w:space="0" w:color="auto"/>
            </w:tcBorders>
          </w:tcPr>
          <w:p w14:paraId="0033BEAD" w14:textId="77777777" w:rsidR="00E94593" w:rsidRPr="00916045" w:rsidRDefault="00E94593" w:rsidP="008A2D6C">
            <w:pPr>
              <w:snapToGrid w:val="0"/>
              <w:ind w:right="113"/>
              <w:rPr>
                <w:rFonts w:asciiTheme="minorEastAsia" w:eastAsiaTheme="minorEastAsia" w:hAnsiTheme="minorEastAsia"/>
                <w:shd w:val="clear" w:color="auto" w:fill="FFFFFF"/>
              </w:rPr>
            </w:pPr>
            <w:r w:rsidRPr="00916045">
              <w:rPr>
                <w:rFonts w:asciiTheme="minorEastAsia" w:eastAsiaTheme="minorEastAsia" w:hAnsiTheme="minorEastAsia" w:hint="eastAsia"/>
                <w:shd w:val="clear" w:color="auto" w:fill="FFFFFF"/>
              </w:rPr>
              <w:t>表1. 人体健康危害性定性分级</w:t>
            </w:r>
            <w:r>
              <w:rPr>
                <w:rFonts w:asciiTheme="minorEastAsia" w:eastAsiaTheme="minorEastAsia" w:hAnsiTheme="minorEastAsia" w:hint="eastAsia"/>
                <w:shd w:val="clear" w:color="auto" w:fill="FFFFFF"/>
              </w:rPr>
              <w:t xml:space="preserve"> </w:t>
            </w:r>
            <w:r>
              <w:rPr>
                <w:rFonts w:asciiTheme="minorEastAsia" w:eastAsiaTheme="minorEastAsia" w:hAnsiTheme="minorEastAsia"/>
                <w:shd w:val="clear" w:color="auto" w:fill="FFFFFF"/>
              </w:rPr>
              <w:t xml:space="preserve">  </w:t>
            </w:r>
            <w:r w:rsidRPr="00916045">
              <w:rPr>
                <w:rFonts w:asciiTheme="minorEastAsia" w:eastAsiaTheme="minorEastAsia" w:hAnsiTheme="minorEastAsia" w:hint="eastAsia"/>
                <w:shd w:val="clear" w:color="auto" w:fill="FFFFFF"/>
              </w:rPr>
              <w:t>致敏性</w:t>
            </w:r>
          </w:p>
          <w:p w14:paraId="5C26905E" w14:textId="77777777" w:rsidR="00E94593" w:rsidRPr="00916045"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问题：</w:t>
            </w:r>
            <w:r w:rsidRPr="00916045">
              <w:rPr>
                <w:rFonts w:asciiTheme="minorEastAsia" w:eastAsiaTheme="minorEastAsia" w:hAnsiTheme="minorEastAsia" w:hint="eastAsia"/>
                <w:shd w:val="clear" w:color="auto" w:fill="FFFFFF"/>
              </w:rPr>
              <w:t>有时候原料本身有致敏性，但是根据使用计量和暴露途径，产品本身的致敏性危害评估很低（比如有些含皮肤致敏性原料的清洁产品是装在载体里的，实际使用过程中不会直接接触到皮肤）</w:t>
            </w:r>
            <w:r>
              <w:rPr>
                <w:rFonts w:asciiTheme="minorEastAsia" w:eastAsiaTheme="minorEastAsia" w:hAnsiTheme="minorEastAsia" w:hint="eastAsia"/>
                <w:shd w:val="clear" w:color="auto" w:fill="FFFFFF"/>
              </w:rPr>
              <w:t>；</w:t>
            </w:r>
          </w:p>
          <w:p w14:paraId="4E7D55B8" w14:textId="77777777" w:rsidR="00E94593" w:rsidRPr="006C7B82" w:rsidRDefault="00E94593" w:rsidP="008A2D6C">
            <w:pPr>
              <w:snapToGrid w:val="0"/>
              <w:ind w:right="113"/>
              <w:rPr>
                <w:rFonts w:asciiTheme="minorEastAsia" w:eastAsiaTheme="minorEastAsia" w:hAnsiTheme="minorEastAsia"/>
                <w:shd w:val="clear" w:color="auto" w:fill="FFFFFF"/>
              </w:rPr>
            </w:pPr>
            <w:r w:rsidRPr="00916045">
              <w:rPr>
                <w:rFonts w:asciiTheme="minorEastAsia" w:eastAsiaTheme="minorEastAsia" w:hAnsiTheme="minorEastAsia" w:hint="eastAsia"/>
                <w:shd w:val="clear" w:color="auto" w:fill="FFFFFF"/>
              </w:rPr>
              <w:t>或者是否会发布一个致敏性物质的使用临界值，低于这个临界值产品属于低危害</w:t>
            </w:r>
          </w:p>
        </w:tc>
        <w:tc>
          <w:tcPr>
            <w:tcW w:w="1701" w:type="dxa"/>
            <w:tcBorders>
              <w:bottom w:val="single" w:sz="4" w:space="0" w:color="auto"/>
              <w:right w:val="single" w:sz="4" w:space="0" w:color="auto"/>
            </w:tcBorders>
            <w:vAlign w:val="center"/>
          </w:tcPr>
          <w:p w14:paraId="394E4777" w14:textId="77777777" w:rsidR="00E94593" w:rsidRPr="006C7B82" w:rsidRDefault="00E94593" w:rsidP="008A2D6C">
            <w:pPr>
              <w:spacing w:line="280" w:lineRule="exact"/>
              <w:rPr>
                <w:rFonts w:asciiTheme="minorEastAsia" w:eastAsiaTheme="minorEastAsia" w:hAnsiTheme="minorEastAsia" w:cs="宋体"/>
              </w:rPr>
            </w:pPr>
            <w:r w:rsidRPr="006F7FE9">
              <w:rPr>
                <w:rFonts w:ascii="宋体" w:hAnsi="宋体" w:cs="宋体" w:hint="eastAsia"/>
              </w:rPr>
              <w:t>上海庄臣有限公司</w:t>
            </w:r>
          </w:p>
        </w:tc>
        <w:tc>
          <w:tcPr>
            <w:tcW w:w="2552" w:type="dxa"/>
            <w:vAlign w:val="center"/>
          </w:tcPr>
          <w:p w14:paraId="0B186EFC"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不采纳，意见涉及标准使用问题，有待标准实施后给予解答。</w:t>
            </w:r>
          </w:p>
        </w:tc>
      </w:tr>
      <w:tr w:rsidR="00E94593" w14:paraId="568DC643" w14:textId="77777777" w:rsidTr="008A2D6C">
        <w:trPr>
          <w:cantSplit/>
          <w:trHeight w:val="70"/>
          <w:jc w:val="center"/>
        </w:trPr>
        <w:tc>
          <w:tcPr>
            <w:tcW w:w="851" w:type="dxa"/>
            <w:vAlign w:val="center"/>
          </w:tcPr>
          <w:p w14:paraId="4AE47730" w14:textId="77777777" w:rsidR="00E94593" w:rsidRDefault="00E94593" w:rsidP="008A2D6C">
            <w:pPr>
              <w:spacing w:line="280" w:lineRule="exact"/>
              <w:jc w:val="center"/>
              <w:rPr>
                <w:rFonts w:ascii="宋体" w:hAnsi="宋体" w:cs="宋体"/>
              </w:rPr>
            </w:pPr>
            <w:r>
              <w:rPr>
                <w:rFonts w:ascii="宋体" w:hAnsi="宋体" w:cs="宋体"/>
              </w:rPr>
              <w:t>27</w:t>
            </w:r>
          </w:p>
        </w:tc>
        <w:tc>
          <w:tcPr>
            <w:tcW w:w="992" w:type="dxa"/>
            <w:vAlign w:val="center"/>
          </w:tcPr>
          <w:p w14:paraId="39BD4FF1" w14:textId="77777777" w:rsidR="00E94593" w:rsidRDefault="00E94593" w:rsidP="008A2D6C">
            <w:pPr>
              <w:ind w:rightChars="-50" w:right="-105"/>
              <w:jc w:val="center"/>
              <w:rPr>
                <w:rFonts w:ascii="宋体" w:hAnsi="宋体" w:cs="宋体"/>
              </w:rPr>
            </w:pPr>
            <w:r w:rsidRPr="00916045">
              <w:rPr>
                <w:rFonts w:ascii="宋体" w:hAnsi="宋体" w:cs="宋体"/>
              </w:rPr>
              <w:t>9.1.3 a)</w:t>
            </w:r>
          </w:p>
        </w:tc>
        <w:tc>
          <w:tcPr>
            <w:tcW w:w="2994" w:type="dxa"/>
            <w:tcBorders>
              <w:top w:val="single" w:sz="4" w:space="0" w:color="auto"/>
              <w:bottom w:val="single" w:sz="4" w:space="0" w:color="auto"/>
            </w:tcBorders>
            <w:vAlign w:val="center"/>
          </w:tcPr>
          <w:p w14:paraId="2EB0B2C8" w14:textId="77777777" w:rsidR="00E94593" w:rsidRPr="002F2BC3" w:rsidRDefault="00E94593" w:rsidP="008A2D6C">
            <w:pPr>
              <w:snapToGrid w:val="0"/>
              <w:ind w:right="113"/>
              <w:rPr>
                <w:rFonts w:asciiTheme="minorEastAsia" w:eastAsiaTheme="minorEastAsia" w:hAnsiTheme="minorEastAsia" w:cs="宋体"/>
              </w:rPr>
            </w:pPr>
            <w:r w:rsidRPr="007D75D6">
              <w:rPr>
                <w:rFonts w:asciiTheme="minorEastAsia" w:eastAsiaTheme="minorEastAsia" w:hAnsiTheme="minorEastAsia" w:hint="eastAsia"/>
                <w:shd w:val="clear" w:color="auto" w:fill="FFFFFF"/>
              </w:rPr>
              <w:t>建议增加</w:t>
            </w:r>
            <w:r w:rsidRPr="00916045">
              <w:rPr>
                <w:rFonts w:asciiTheme="minorEastAsia" w:eastAsiaTheme="minorEastAsia" w:hAnsiTheme="minorEastAsia" w:hint="eastAsia"/>
                <w:shd w:val="clear" w:color="auto" w:fill="FFFFFF"/>
              </w:rPr>
              <w:t>一个树状图来更加清楚地阐述不同情况下的评估路径</w:t>
            </w:r>
          </w:p>
        </w:tc>
        <w:tc>
          <w:tcPr>
            <w:tcW w:w="1701" w:type="dxa"/>
            <w:vAlign w:val="center"/>
          </w:tcPr>
          <w:p w14:paraId="4BC78184" w14:textId="77777777" w:rsidR="00E94593" w:rsidRDefault="00E94593" w:rsidP="008A2D6C">
            <w:pPr>
              <w:spacing w:line="280" w:lineRule="exact"/>
              <w:jc w:val="left"/>
              <w:rPr>
                <w:rFonts w:ascii="宋体" w:hAnsi="宋体" w:cs="宋体"/>
              </w:rPr>
            </w:pPr>
            <w:r w:rsidRPr="006F7FE9">
              <w:rPr>
                <w:rFonts w:ascii="宋体" w:hAnsi="宋体" w:cs="宋体" w:hint="eastAsia"/>
              </w:rPr>
              <w:t>上海庄臣有限公司</w:t>
            </w:r>
          </w:p>
        </w:tc>
        <w:tc>
          <w:tcPr>
            <w:tcW w:w="2552" w:type="dxa"/>
            <w:vAlign w:val="center"/>
          </w:tcPr>
          <w:p w14:paraId="3FC07D25"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不采纳，文字描述已清楚，如果提议方在送审阶段能够给出具体的</w:t>
            </w:r>
            <w:r w:rsidRPr="00BD65DF">
              <w:rPr>
                <w:rFonts w:ascii="宋体" w:hAnsi="宋体" w:cs="宋体" w:hint="eastAsia"/>
                <w:color w:val="000000"/>
                <w:kern w:val="0"/>
              </w:rPr>
              <w:t>树状图</w:t>
            </w:r>
            <w:r>
              <w:rPr>
                <w:rFonts w:ascii="宋体" w:hAnsi="宋体" w:cs="宋体" w:hint="eastAsia"/>
                <w:color w:val="000000"/>
                <w:kern w:val="0"/>
              </w:rPr>
              <w:t>，再作具体考虑。</w:t>
            </w:r>
          </w:p>
        </w:tc>
      </w:tr>
      <w:tr w:rsidR="00E94593" w14:paraId="02AD0A8B" w14:textId="77777777" w:rsidTr="008A2D6C">
        <w:trPr>
          <w:cantSplit/>
          <w:trHeight w:val="70"/>
          <w:jc w:val="center"/>
        </w:trPr>
        <w:tc>
          <w:tcPr>
            <w:tcW w:w="851" w:type="dxa"/>
            <w:vAlign w:val="center"/>
          </w:tcPr>
          <w:p w14:paraId="17FBDFAB" w14:textId="77777777" w:rsidR="00E94593" w:rsidRDefault="00E94593" w:rsidP="008A2D6C">
            <w:pPr>
              <w:spacing w:line="280" w:lineRule="exact"/>
              <w:jc w:val="center"/>
              <w:rPr>
                <w:rFonts w:ascii="宋体" w:hAnsi="宋体" w:cs="宋体"/>
              </w:rPr>
            </w:pPr>
            <w:r>
              <w:rPr>
                <w:rFonts w:ascii="宋体" w:hAnsi="宋体" w:cs="宋体"/>
              </w:rPr>
              <w:t>28</w:t>
            </w:r>
          </w:p>
        </w:tc>
        <w:tc>
          <w:tcPr>
            <w:tcW w:w="992" w:type="dxa"/>
            <w:vAlign w:val="center"/>
          </w:tcPr>
          <w:p w14:paraId="34C0691B" w14:textId="77777777" w:rsidR="00E94593" w:rsidRPr="00916045" w:rsidRDefault="00E94593" w:rsidP="008A2D6C">
            <w:pPr>
              <w:ind w:rightChars="-50" w:right="-105"/>
              <w:jc w:val="center"/>
              <w:rPr>
                <w:rFonts w:ascii="宋体" w:hAnsi="宋体" w:cs="宋体"/>
              </w:rPr>
            </w:pPr>
            <w:r w:rsidRPr="00916045">
              <w:rPr>
                <w:rFonts w:ascii="宋体" w:hAnsi="宋体" w:cs="宋体"/>
              </w:rPr>
              <w:t>9.1.3 a)</w:t>
            </w:r>
          </w:p>
        </w:tc>
        <w:tc>
          <w:tcPr>
            <w:tcW w:w="2994" w:type="dxa"/>
            <w:tcBorders>
              <w:top w:val="single" w:sz="4" w:space="0" w:color="auto"/>
              <w:bottom w:val="single" w:sz="4" w:space="0" w:color="auto"/>
            </w:tcBorders>
          </w:tcPr>
          <w:p w14:paraId="548CFD4F" w14:textId="77777777" w:rsidR="00E94593" w:rsidRDefault="00E94593" w:rsidP="008A2D6C">
            <w:pPr>
              <w:snapToGrid w:val="0"/>
              <w:ind w:right="113"/>
              <w:rPr>
                <w:rFonts w:asciiTheme="minorEastAsia" w:eastAsiaTheme="minorEastAsia" w:hAnsiTheme="minorEastAsia"/>
                <w:shd w:val="clear" w:color="auto" w:fill="FFFFFF"/>
              </w:rPr>
            </w:pPr>
            <w:r w:rsidRPr="00916045">
              <w:rPr>
                <w:rFonts w:asciiTheme="minorEastAsia" w:eastAsiaTheme="minorEastAsia" w:hAnsiTheme="minorEastAsia" w:hint="eastAsia"/>
                <w:shd w:val="clear" w:color="auto" w:fill="FFFFFF"/>
              </w:rPr>
              <w:t>在筛选性评估阶段，为增加风险评估的保守性，选择最敏感的毒理学终点的NOAEL计算风险性表征</w:t>
            </w:r>
          </w:p>
          <w:p w14:paraId="3FDEAAFF" w14:textId="77777777" w:rsidR="00E94593" w:rsidRPr="007D75D6"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问题：</w:t>
            </w:r>
            <w:r w:rsidRPr="00916045">
              <w:rPr>
                <w:rFonts w:asciiTheme="minorEastAsia" w:eastAsiaTheme="minorEastAsia" w:hAnsiTheme="minorEastAsia" w:hint="eastAsia"/>
                <w:shd w:val="clear" w:color="auto" w:fill="FFFFFF"/>
              </w:rPr>
              <w:t>“最大NOAEL” 有时候不是最保守的值。如果这是最高的可观察到的不良事件水平，可能有研究开发较低的NOAEL。如果我们使用保守的方法，我们应该使用最低的NOAEL</w:t>
            </w:r>
          </w:p>
        </w:tc>
        <w:tc>
          <w:tcPr>
            <w:tcW w:w="1701" w:type="dxa"/>
            <w:vAlign w:val="center"/>
          </w:tcPr>
          <w:p w14:paraId="5C52D6AC" w14:textId="77777777" w:rsidR="00E94593" w:rsidRPr="006F7FE9" w:rsidRDefault="00E94593" w:rsidP="008A2D6C">
            <w:pPr>
              <w:spacing w:line="280" w:lineRule="exact"/>
              <w:jc w:val="left"/>
              <w:rPr>
                <w:rFonts w:ascii="宋体" w:hAnsi="宋体" w:cs="宋体"/>
              </w:rPr>
            </w:pPr>
            <w:r w:rsidRPr="006F7FE9">
              <w:rPr>
                <w:rFonts w:ascii="宋体" w:hAnsi="宋体" w:cs="宋体" w:hint="eastAsia"/>
              </w:rPr>
              <w:t>上海庄臣有限公司</w:t>
            </w:r>
          </w:p>
        </w:tc>
        <w:tc>
          <w:tcPr>
            <w:tcW w:w="2552" w:type="dxa"/>
            <w:vAlign w:val="center"/>
          </w:tcPr>
          <w:p w14:paraId="71025CBF"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采纳，在“最敏感”后面再加“（最小）”，予以说明</w:t>
            </w:r>
          </w:p>
        </w:tc>
      </w:tr>
      <w:tr w:rsidR="00E94593" w14:paraId="349A9524" w14:textId="77777777" w:rsidTr="008A2D6C">
        <w:trPr>
          <w:cantSplit/>
          <w:trHeight w:val="70"/>
          <w:jc w:val="center"/>
        </w:trPr>
        <w:tc>
          <w:tcPr>
            <w:tcW w:w="851" w:type="dxa"/>
            <w:vAlign w:val="center"/>
          </w:tcPr>
          <w:p w14:paraId="437A336A" w14:textId="77777777" w:rsidR="00E94593" w:rsidRDefault="00E94593" w:rsidP="008A2D6C">
            <w:pPr>
              <w:spacing w:line="280" w:lineRule="exact"/>
              <w:jc w:val="center"/>
              <w:rPr>
                <w:rFonts w:ascii="宋体" w:hAnsi="宋体" w:cs="宋体"/>
              </w:rPr>
            </w:pPr>
            <w:r>
              <w:rPr>
                <w:rFonts w:ascii="宋体" w:hAnsi="宋体" w:cs="宋体"/>
              </w:rPr>
              <w:t>29</w:t>
            </w:r>
          </w:p>
        </w:tc>
        <w:tc>
          <w:tcPr>
            <w:tcW w:w="992" w:type="dxa"/>
            <w:vAlign w:val="center"/>
          </w:tcPr>
          <w:p w14:paraId="421336D6" w14:textId="77777777" w:rsidR="00E94593" w:rsidRDefault="00E94593" w:rsidP="008A2D6C">
            <w:pPr>
              <w:ind w:rightChars="-50" w:right="-105"/>
              <w:jc w:val="center"/>
              <w:rPr>
                <w:rFonts w:ascii="宋体" w:hAnsi="宋体" w:cs="宋体"/>
              </w:rPr>
            </w:pPr>
            <w:r w:rsidRPr="00916045">
              <w:rPr>
                <w:rFonts w:ascii="宋体" w:hAnsi="宋体" w:cs="宋体"/>
              </w:rPr>
              <w:t>9.1.3 b)</w:t>
            </w:r>
          </w:p>
        </w:tc>
        <w:tc>
          <w:tcPr>
            <w:tcW w:w="2994" w:type="dxa"/>
            <w:tcBorders>
              <w:top w:val="single" w:sz="4" w:space="0" w:color="auto"/>
              <w:bottom w:val="single" w:sz="4" w:space="0" w:color="auto"/>
            </w:tcBorders>
            <w:vAlign w:val="center"/>
          </w:tcPr>
          <w:p w14:paraId="762B8B9A"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建议：</w:t>
            </w:r>
            <w:r w:rsidRPr="008D66E7">
              <w:rPr>
                <w:rFonts w:asciiTheme="minorEastAsia" w:eastAsiaTheme="minorEastAsia" w:hAnsiTheme="minorEastAsia" w:hint="eastAsia"/>
                <w:shd w:val="clear" w:color="auto" w:fill="FFFFFF"/>
              </w:rPr>
              <w:t>提供一些例子来更加清晰地说明无阈值原料及其评估方式</w:t>
            </w:r>
          </w:p>
          <w:p w14:paraId="7F97874E" w14:textId="77777777" w:rsidR="00E94593" w:rsidRPr="007D75D6"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916045">
              <w:rPr>
                <w:rFonts w:asciiTheme="minorEastAsia" w:eastAsiaTheme="minorEastAsia" w:hAnsiTheme="minorEastAsia" w:hint="eastAsia"/>
                <w:shd w:val="clear" w:color="auto" w:fill="FFFFFF"/>
              </w:rPr>
              <w:t>对于无阈值原料，一般认为任意剂量的暴露均可能产生健康危害效应</w:t>
            </w:r>
          </w:p>
        </w:tc>
        <w:tc>
          <w:tcPr>
            <w:tcW w:w="1701" w:type="dxa"/>
            <w:vAlign w:val="center"/>
          </w:tcPr>
          <w:p w14:paraId="732EBEFB" w14:textId="77777777" w:rsidR="00E94593" w:rsidRPr="002F2BC3" w:rsidRDefault="00E94593" w:rsidP="008A2D6C">
            <w:pPr>
              <w:spacing w:line="280" w:lineRule="exact"/>
              <w:rPr>
                <w:rFonts w:ascii="宋体" w:hAnsi="宋体" w:cs="宋体"/>
              </w:rPr>
            </w:pPr>
            <w:r w:rsidRPr="00916045">
              <w:rPr>
                <w:rFonts w:ascii="宋体" w:hAnsi="宋体" w:cs="宋体" w:hint="eastAsia"/>
              </w:rPr>
              <w:t>上海庄臣有限公司</w:t>
            </w:r>
          </w:p>
        </w:tc>
        <w:tc>
          <w:tcPr>
            <w:tcW w:w="2552" w:type="dxa"/>
            <w:vAlign w:val="center"/>
          </w:tcPr>
          <w:p w14:paraId="6361A8EE" w14:textId="77777777" w:rsidR="00E94593" w:rsidRDefault="00E94593" w:rsidP="008A2D6C">
            <w:pPr>
              <w:ind w:rightChars="-39" w:right="-82"/>
              <w:jc w:val="left"/>
              <w:rPr>
                <w:rFonts w:ascii="宋体" w:hAnsi="宋体" w:cs="宋体"/>
                <w:color w:val="000000"/>
                <w:kern w:val="0"/>
              </w:rPr>
            </w:pPr>
            <w:r>
              <w:rPr>
                <w:rFonts w:ascii="宋体" w:hAnsi="宋体" w:cs="宋体" w:hint="eastAsia"/>
                <w:color w:val="000000"/>
                <w:kern w:val="0"/>
              </w:rPr>
              <w:t>不采纳，具体评估案例可待标准实施后，组织相关单位撰写</w:t>
            </w:r>
          </w:p>
        </w:tc>
      </w:tr>
      <w:tr w:rsidR="00E94593" w14:paraId="3E34E4FF" w14:textId="77777777" w:rsidTr="008A2D6C">
        <w:trPr>
          <w:cantSplit/>
          <w:trHeight w:val="70"/>
          <w:jc w:val="center"/>
        </w:trPr>
        <w:tc>
          <w:tcPr>
            <w:tcW w:w="851" w:type="dxa"/>
            <w:vAlign w:val="center"/>
          </w:tcPr>
          <w:p w14:paraId="29586863" w14:textId="77777777" w:rsidR="00E94593" w:rsidRDefault="00E94593" w:rsidP="008A2D6C">
            <w:pPr>
              <w:spacing w:line="280" w:lineRule="exact"/>
              <w:jc w:val="center"/>
              <w:rPr>
                <w:rFonts w:ascii="宋体" w:hAnsi="宋体" w:cs="宋体"/>
              </w:rPr>
            </w:pPr>
            <w:r>
              <w:rPr>
                <w:rFonts w:ascii="宋体" w:hAnsi="宋体" w:cs="宋体" w:hint="eastAsia"/>
              </w:rPr>
              <w:lastRenderedPageBreak/>
              <w:t>3</w:t>
            </w:r>
            <w:r>
              <w:rPr>
                <w:rFonts w:ascii="宋体" w:hAnsi="宋体" w:cs="宋体"/>
              </w:rPr>
              <w:t>0</w:t>
            </w:r>
          </w:p>
        </w:tc>
        <w:tc>
          <w:tcPr>
            <w:tcW w:w="992" w:type="dxa"/>
            <w:vAlign w:val="center"/>
          </w:tcPr>
          <w:p w14:paraId="3FA95D6E" w14:textId="77777777" w:rsidR="00E94593" w:rsidRPr="00916045" w:rsidRDefault="00E94593" w:rsidP="008A2D6C">
            <w:pPr>
              <w:ind w:rightChars="-50" w:right="-105"/>
              <w:jc w:val="center"/>
              <w:rPr>
                <w:rFonts w:ascii="宋体" w:hAnsi="宋体" w:cs="宋体"/>
              </w:rPr>
            </w:pPr>
            <w:r>
              <w:rPr>
                <w:rFonts w:ascii="宋体" w:hAnsi="宋体" w:cs="宋体" w:hint="eastAsia"/>
              </w:rPr>
              <w:t>9</w:t>
            </w:r>
            <w:r>
              <w:rPr>
                <w:rFonts w:ascii="宋体" w:hAnsi="宋体" w:cs="宋体"/>
              </w:rPr>
              <w:t>.1.3 b)</w:t>
            </w:r>
          </w:p>
        </w:tc>
        <w:tc>
          <w:tcPr>
            <w:tcW w:w="2994" w:type="dxa"/>
            <w:tcBorders>
              <w:top w:val="single" w:sz="4" w:space="0" w:color="auto"/>
              <w:bottom w:val="single" w:sz="4" w:space="0" w:color="auto"/>
            </w:tcBorders>
            <w:vAlign w:val="center"/>
          </w:tcPr>
          <w:p w14:paraId="5F721907"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原文：</w:t>
            </w:r>
            <w:r w:rsidRPr="004F2BEE">
              <w:rPr>
                <w:rFonts w:asciiTheme="minorEastAsia" w:eastAsiaTheme="minorEastAsia" w:hAnsiTheme="minorEastAsia" w:hint="eastAsia"/>
                <w:shd w:val="clear" w:color="auto" w:fill="FFFFFF"/>
              </w:rPr>
              <w:t>对于无阈值原料，一般认为任意剂量的暴露均可能产生健康危害效应，可通过T25等剂量描述参数来进行剂量-反应评估。在筛选性评估阶段，为增加风险评估的保守性，选择最敏感（最小）的T25计算风险性表征。</w:t>
            </w:r>
          </w:p>
          <w:p w14:paraId="37371A1A"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修改为：</w:t>
            </w:r>
            <w:r w:rsidRPr="004F2BEE">
              <w:rPr>
                <w:rFonts w:asciiTheme="minorEastAsia" w:eastAsiaTheme="minorEastAsia" w:hAnsiTheme="minorEastAsia" w:hint="eastAsia"/>
                <w:shd w:val="clear" w:color="auto" w:fill="FFFFFF"/>
              </w:rPr>
              <w:t>对于无阈值原料，一般认为任意剂量的暴露均可能产生健康危害效应，可通过T25</w:t>
            </w:r>
            <w:r w:rsidRPr="004F2BEE">
              <w:rPr>
                <w:rFonts w:asciiTheme="minorEastAsia" w:eastAsiaTheme="minorEastAsia" w:hAnsiTheme="minorEastAsia" w:hint="eastAsia"/>
                <w:u w:val="single"/>
                <w:shd w:val="clear" w:color="auto" w:fill="FFFFFF"/>
              </w:rPr>
              <w:t>或BMD(L)10或TTC（毒理学关注阈值）</w:t>
            </w:r>
            <w:r w:rsidRPr="004F2BEE">
              <w:rPr>
                <w:rFonts w:asciiTheme="minorEastAsia" w:eastAsiaTheme="minorEastAsia" w:hAnsiTheme="minorEastAsia" w:hint="eastAsia"/>
                <w:shd w:val="clear" w:color="auto" w:fill="FFFFFF"/>
              </w:rPr>
              <w:t>等剂量描述参数来进行剂量-反应评估。在筛选性评估阶段，为增加风险评估的保守性，选择最敏感（最小）的T25</w:t>
            </w:r>
            <w:r w:rsidRPr="004F2BEE">
              <w:rPr>
                <w:rFonts w:asciiTheme="minorEastAsia" w:eastAsiaTheme="minorEastAsia" w:hAnsiTheme="minorEastAsia" w:hint="eastAsia"/>
                <w:u w:val="single"/>
                <w:shd w:val="clear" w:color="auto" w:fill="FFFFFF"/>
              </w:rPr>
              <w:t>或BMD(L)10或TTC（毒理学关注阈值）等</w:t>
            </w:r>
            <w:r w:rsidRPr="004F2BEE">
              <w:rPr>
                <w:rFonts w:asciiTheme="minorEastAsia" w:eastAsiaTheme="minorEastAsia" w:hAnsiTheme="minorEastAsia" w:hint="eastAsia"/>
                <w:shd w:val="clear" w:color="auto" w:fill="FFFFFF"/>
              </w:rPr>
              <w:t>计算风险性表征。</w:t>
            </w:r>
          </w:p>
          <w:p w14:paraId="57F13B40"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4F2BEE">
              <w:rPr>
                <w:rFonts w:asciiTheme="minorEastAsia" w:eastAsiaTheme="minorEastAsia" w:hAnsiTheme="minorEastAsia" w:hint="eastAsia"/>
                <w:shd w:val="clear" w:color="auto" w:fill="FFFFFF"/>
              </w:rPr>
              <w:t>对于无阈值原料，也可以采用BMD(L)10的方法。 对于致癌性物质也可以考虑TTC方法进行评估</w:t>
            </w:r>
          </w:p>
        </w:tc>
        <w:tc>
          <w:tcPr>
            <w:tcW w:w="1701" w:type="dxa"/>
            <w:vAlign w:val="center"/>
          </w:tcPr>
          <w:p w14:paraId="5C7ADDFD" w14:textId="77777777" w:rsidR="00E94593" w:rsidRPr="00916045" w:rsidRDefault="00E94593" w:rsidP="008A2D6C">
            <w:pPr>
              <w:spacing w:line="280" w:lineRule="exact"/>
              <w:rPr>
                <w:rFonts w:ascii="宋体" w:hAnsi="宋体" w:cs="宋体"/>
              </w:rPr>
            </w:pPr>
            <w:r w:rsidRPr="004F2BEE">
              <w:rPr>
                <w:rFonts w:ascii="宋体" w:hAnsi="宋体" w:cs="宋体" w:hint="eastAsia"/>
              </w:rPr>
              <w:t>国际化学品制造商协会有限公司</w:t>
            </w:r>
          </w:p>
        </w:tc>
        <w:tc>
          <w:tcPr>
            <w:tcW w:w="2552" w:type="dxa"/>
            <w:vAlign w:val="center"/>
          </w:tcPr>
          <w:p w14:paraId="70A327A5" w14:textId="77777777" w:rsidR="00E94593" w:rsidRDefault="00E94593" w:rsidP="008A2D6C">
            <w:pPr>
              <w:ind w:rightChars="-39" w:right="-82"/>
              <w:jc w:val="left"/>
              <w:rPr>
                <w:rFonts w:ascii="宋体" w:hAnsi="宋体" w:cs="宋体"/>
                <w:color w:val="000000"/>
                <w:kern w:val="0"/>
              </w:rPr>
            </w:pPr>
            <w:r>
              <w:rPr>
                <w:rFonts w:ascii="宋体" w:hAnsi="宋体" w:cs="宋体" w:hint="eastAsia"/>
                <w:color w:val="000000"/>
                <w:kern w:val="0"/>
              </w:rPr>
              <w:t>采纳</w:t>
            </w:r>
          </w:p>
        </w:tc>
      </w:tr>
      <w:tr w:rsidR="00E94593" w14:paraId="6DD8FA05" w14:textId="77777777" w:rsidTr="008A2D6C">
        <w:trPr>
          <w:cantSplit/>
          <w:trHeight w:val="70"/>
          <w:jc w:val="center"/>
        </w:trPr>
        <w:tc>
          <w:tcPr>
            <w:tcW w:w="851" w:type="dxa"/>
            <w:vAlign w:val="center"/>
          </w:tcPr>
          <w:p w14:paraId="0E41CE73" w14:textId="77777777" w:rsidR="00E94593" w:rsidRDefault="00E94593" w:rsidP="008A2D6C">
            <w:pPr>
              <w:spacing w:line="280" w:lineRule="exact"/>
              <w:jc w:val="center"/>
              <w:rPr>
                <w:rFonts w:ascii="宋体" w:hAnsi="宋体" w:cs="宋体"/>
              </w:rPr>
            </w:pPr>
            <w:r>
              <w:rPr>
                <w:rFonts w:ascii="宋体" w:hAnsi="宋体" w:cs="宋体" w:hint="eastAsia"/>
              </w:rPr>
              <w:t>3</w:t>
            </w:r>
            <w:r>
              <w:rPr>
                <w:rFonts w:ascii="宋体" w:hAnsi="宋体" w:cs="宋体"/>
              </w:rPr>
              <w:t>1</w:t>
            </w:r>
          </w:p>
        </w:tc>
        <w:tc>
          <w:tcPr>
            <w:tcW w:w="992" w:type="dxa"/>
            <w:vAlign w:val="center"/>
          </w:tcPr>
          <w:p w14:paraId="0D99D404" w14:textId="77777777" w:rsidR="00E94593" w:rsidRDefault="00E94593" w:rsidP="008A2D6C">
            <w:pPr>
              <w:ind w:rightChars="-50" w:right="-105"/>
              <w:jc w:val="center"/>
              <w:rPr>
                <w:rFonts w:ascii="宋体" w:hAnsi="宋体" w:cs="宋体"/>
              </w:rPr>
            </w:pPr>
            <w:r>
              <w:rPr>
                <w:rFonts w:ascii="宋体" w:hAnsi="宋体" w:cs="宋体" w:hint="eastAsia"/>
              </w:rPr>
              <w:t>9</w:t>
            </w:r>
            <w:r>
              <w:rPr>
                <w:rFonts w:ascii="宋体" w:hAnsi="宋体" w:cs="宋体"/>
              </w:rPr>
              <w:t>.2.2</w:t>
            </w:r>
          </w:p>
        </w:tc>
        <w:tc>
          <w:tcPr>
            <w:tcW w:w="2994" w:type="dxa"/>
            <w:tcBorders>
              <w:top w:val="single" w:sz="4" w:space="0" w:color="auto"/>
              <w:bottom w:val="single" w:sz="4" w:space="0" w:color="auto"/>
            </w:tcBorders>
            <w:vAlign w:val="center"/>
          </w:tcPr>
          <w:p w14:paraId="616766CE"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原文：</w:t>
            </w:r>
            <w:r w:rsidRPr="008C3572">
              <w:rPr>
                <w:rFonts w:asciiTheme="minorEastAsia" w:eastAsiaTheme="minorEastAsia" w:hAnsiTheme="minorEastAsia" w:hint="eastAsia"/>
                <w:shd w:val="clear" w:color="auto" w:fill="FFFFFF"/>
              </w:rPr>
              <w:t>……对于可预见的产品的误用、产品的意外暴露以及通过环境（饮水）暴露于待评估原料等场景也需考虑在内</w:t>
            </w:r>
          </w:p>
          <w:p w14:paraId="56DFE65E" w14:textId="77777777" w:rsidR="00E94593" w:rsidRDefault="00E94593" w:rsidP="008A2D6C">
            <w:pPr>
              <w:snapToGrid w:val="0"/>
              <w:ind w:right="113"/>
              <w:rPr>
                <w:rFonts w:asciiTheme="minorEastAsia" w:eastAsiaTheme="minorEastAsia" w:hAnsiTheme="minorEastAsia"/>
                <w:shd w:val="clear" w:color="auto" w:fill="FFFFFF"/>
              </w:rPr>
            </w:pPr>
            <w:r w:rsidRPr="008C3572">
              <w:rPr>
                <w:rFonts w:asciiTheme="minorEastAsia" w:eastAsiaTheme="minorEastAsia" w:hAnsiTheme="minorEastAsia" w:hint="eastAsia"/>
                <w:shd w:val="clear" w:color="auto" w:fill="FFFFFF"/>
              </w:rPr>
              <w:t>建议</w:t>
            </w:r>
            <w:r>
              <w:rPr>
                <w:rFonts w:asciiTheme="minorEastAsia" w:eastAsiaTheme="minorEastAsia" w:hAnsiTheme="minorEastAsia" w:hint="eastAsia"/>
                <w:shd w:val="clear" w:color="auto" w:fill="FFFFFF"/>
              </w:rPr>
              <w:t>：</w:t>
            </w:r>
            <w:r w:rsidRPr="008C3572">
              <w:rPr>
                <w:rFonts w:asciiTheme="minorEastAsia" w:eastAsiaTheme="minorEastAsia" w:hAnsiTheme="minorEastAsia" w:hint="eastAsia"/>
                <w:shd w:val="clear" w:color="auto" w:fill="FFFFFF"/>
              </w:rPr>
              <w:t>删除误用和意外暴露部分。而且“可预见的产品误用”及“意外暴露“这些词汇的含义比较模糊，每个人的理解和判定上会不同。</w:t>
            </w:r>
          </w:p>
          <w:p w14:paraId="669595D0"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8C3572">
              <w:rPr>
                <w:rFonts w:asciiTheme="minorEastAsia" w:eastAsiaTheme="minorEastAsia" w:hAnsiTheme="minorEastAsia" w:hint="eastAsia"/>
                <w:shd w:val="clear" w:color="auto" w:fill="FFFFFF"/>
              </w:rPr>
              <w:t>化学品风险评估和管理一般是针对化学品的预期用途和功能，通常不包括误用或意外暴露。</w:t>
            </w:r>
          </w:p>
        </w:tc>
        <w:tc>
          <w:tcPr>
            <w:tcW w:w="1701" w:type="dxa"/>
            <w:vAlign w:val="center"/>
          </w:tcPr>
          <w:p w14:paraId="13A13B76" w14:textId="77777777" w:rsidR="00E94593" w:rsidRPr="004F2BEE" w:rsidRDefault="00E94593" w:rsidP="008A2D6C">
            <w:pPr>
              <w:spacing w:line="280" w:lineRule="exact"/>
              <w:rPr>
                <w:rFonts w:ascii="宋体" w:hAnsi="宋体" w:cs="宋体"/>
              </w:rPr>
            </w:pPr>
            <w:r w:rsidRPr="008C3572">
              <w:rPr>
                <w:rFonts w:ascii="宋体" w:hAnsi="宋体" w:cs="宋体" w:hint="eastAsia"/>
              </w:rPr>
              <w:t>国际化学品制造商协会有限公司</w:t>
            </w:r>
          </w:p>
        </w:tc>
        <w:tc>
          <w:tcPr>
            <w:tcW w:w="2552" w:type="dxa"/>
            <w:vAlign w:val="center"/>
          </w:tcPr>
          <w:p w14:paraId="2B72CAC0" w14:textId="77777777" w:rsidR="00E94593" w:rsidRDefault="00E94593" w:rsidP="008A2D6C">
            <w:pPr>
              <w:ind w:rightChars="-39" w:right="-82"/>
              <w:jc w:val="left"/>
              <w:rPr>
                <w:rFonts w:ascii="宋体" w:hAnsi="宋体" w:cs="宋体"/>
                <w:color w:val="000000"/>
                <w:kern w:val="0"/>
              </w:rPr>
            </w:pPr>
            <w:r>
              <w:rPr>
                <w:rFonts w:ascii="宋体" w:hAnsi="宋体" w:cs="宋体" w:hint="eastAsia"/>
                <w:color w:val="000000"/>
                <w:kern w:val="0"/>
              </w:rPr>
              <w:t>采纳</w:t>
            </w:r>
          </w:p>
        </w:tc>
      </w:tr>
      <w:tr w:rsidR="00E94593" w14:paraId="51C942F6" w14:textId="77777777" w:rsidTr="008A2D6C">
        <w:trPr>
          <w:cantSplit/>
          <w:trHeight w:val="70"/>
          <w:jc w:val="center"/>
        </w:trPr>
        <w:tc>
          <w:tcPr>
            <w:tcW w:w="851" w:type="dxa"/>
            <w:vAlign w:val="center"/>
          </w:tcPr>
          <w:p w14:paraId="37FC7C97" w14:textId="77777777" w:rsidR="00E94593" w:rsidRDefault="00E94593" w:rsidP="008A2D6C">
            <w:pPr>
              <w:spacing w:line="280" w:lineRule="exact"/>
              <w:jc w:val="center"/>
              <w:rPr>
                <w:rFonts w:ascii="宋体" w:hAnsi="宋体" w:cs="宋体"/>
              </w:rPr>
            </w:pPr>
            <w:r>
              <w:rPr>
                <w:rFonts w:ascii="宋体" w:hAnsi="宋体" w:cs="宋体" w:hint="eastAsia"/>
              </w:rPr>
              <w:lastRenderedPageBreak/>
              <w:t>3</w:t>
            </w:r>
            <w:r>
              <w:rPr>
                <w:rFonts w:ascii="宋体" w:hAnsi="宋体" w:cs="宋体"/>
              </w:rPr>
              <w:t>2</w:t>
            </w:r>
          </w:p>
        </w:tc>
        <w:tc>
          <w:tcPr>
            <w:tcW w:w="992" w:type="dxa"/>
            <w:vAlign w:val="center"/>
          </w:tcPr>
          <w:p w14:paraId="6C44808C" w14:textId="77777777" w:rsidR="00E94593" w:rsidRDefault="00E94593" w:rsidP="008A2D6C">
            <w:pPr>
              <w:ind w:rightChars="-50" w:right="-105"/>
              <w:jc w:val="center"/>
              <w:rPr>
                <w:rFonts w:ascii="宋体" w:hAnsi="宋体" w:cs="宋体"/>
              </w:rPr>
            </w:pPr>
            <w:r>
              <w:rPr>
                <w:rFonts w:ascii="宋体" w:hAnsi="宋体" w:cs="宋体" w:hint="eastAsia"/>
              </w:rPr>
              <w:t>9</w:t>
            </w:r>
            <w:r>
              <w:rPr>
                <w:rFonts w:ascii="宋体" w:hAnsi="宋体" w:cs="宋体"/>
              </w:rPr>
              <w:t>.2.3</w:t>
            </w:r>
          </w:p>
        </w:tc>
        <w:tc>
          <w:tcPr>
            <w:tcW w:w="2994" w:type="dxa"/>
            <w:tcBorders>
              <w:top w:val="single" w:sz="4" w:space="0" w:color="auto"/>
              <w:bottom w:val="single" w:sz="4" w:space="0" w:color="auto"/>
            </w:tcBorders>
            <w:vAlign w:val="center"/>
          </w:tcPr>
          <w:p w14:paraId="1B0476F1" w14:textId="77777777" w:rsidR="00E94593" w:rsidRPr="00BD65DF" w:rsidRDefault="00E94593" w:rsidP="008A2D6C">
            <w:pPr>
              <w:snapToGrid w:val="0"/>
              <w:ind w:right="113"/>
              <w:rPr>
                <w:rFonts w:asciiTheme="minorEastAsia" w:eastAsiaTheme="minorEastAsia" w:hAnsiTheme="minorEastAsia"/>
                <w:shd w:val="clear" w:color="auto" w:fill="FFFFFF"/>
              </w:rPr>
            </w:pPr>
            <w:r w:rsidRPr="00BD65DF">
              <w:rPr>
                <w:rFonts w:asciiTheme="minorEastAsia" w:eastAsiaTheme="minorEastAsia" w:hAnsiTheme="minorEastAsia" w:hint="eastAsia"/>
                <w:shd w:val="clear" w:color="auto" w:fill="FFFFFF"/>
              </w:rPr>
              <w:t>原文：如果消费者通过某一途径暴露于洗涤用品的可能性极小，暴露量可忽略，则可不进行该途径的暴露评估</w:t>
            </w:r>
          </w:p>
          <w:p w14:paraId="1553CD9A" w14:textId="77777777" w:rsidR="00E94593" w:rsidRPr="00BD65DF" w:rsidRDefault="00E94593" w:rsidP="008A2D6C">
            <w:pPr>
              <w:snapToGrid w:val="0"/>
              <w:ind w:right="113"/>
              <w:rPr>
                <w:rFonts w:asciiTheme="minorEastAsia" w:eastAsiaTheme="minorEastAsia" w:hAnsiTheme="minorEastAsia"/>
                <w:shd w:val="clear" w:color="auto" w:fill="FFFFFF"/>
              </w:rPr>
            </w:pPr>
            <w:r w:rsidRPr="00BD65DF">
              <w:rPr>
                <w:rFonts w:asciiTheme="minorEastAsia" w:eastAsiaTheme="minorEastAsia" w:hAnsiTheme="minorEastAsia" w:hint="eastAsia"/>
                <w:shd w:val="clear" w:color="auto" w:fill="FFFFFF"/>
              </w:rPr>
              <w:t>建议：举例说明“可能性很小，暴露量可以忽略”，或者列举出每种暴露场景的默认相关暴露途径。</w:t>
            </w:r>
          </w:p>
          <w:p w14:paraId="4B033C73" w14:textId="77777777" w:rsidR="00E94593" w:rsidRPr="003901BD" w:rsidRDefault="00E94593" w:rsidP="008A2D6C">
            <w:pPr>
              <w:snapToGrid w:val="0"/>
              <w:ind w:right="113"/>
              <w:rPr>
                <w:rFonts w:asciiTheme="minorEastAsia" w:eastAsiaTheme="minorEastAsia" w:hAnsiTheme="minorEastAsia"/>
                <w:highlight w:val="yellow"/>
                <w:shd w:val="clear" w:color="auto" w:fill="FFFFFF"/>
              </w:rPr>
            </w:pPr>
            <w:r w:rsidRPr="00BD65DF">
              <w:rPr>
                <w:rFonts w:asciiTheme="minorEastAsia" w:eastAsiaTheme="minorEastAsia" w:hAnsiTheme="minorEastAsia" w:hint="eastAsia"/>
                <w:shd w:val="clear" w:color="auto" w:fill="FFFFFF"/>
              </w:rPr>
              <w:t>理由：每个企业或评估者对此的解读可能都不一样，容易造成混淆。建议进一步澄清。</w:t>
            </w:r>
          </w:p>
        </w:tc>
        <w:tc>
          <w:tcPr>
            <w:tcW w:w="1701" w:type="dxa"/>
            <w:vAlign w:val="center"/>
          </w:tcPr>
          <w:p w14:paraId="5632E7C2" w14:textId="77777777" w:rsidR="00E94593" w:rsidRPr="008C3572" w:rsidRDefault="00E94593" w:rsidP="008A2D6C">
            <w:pPr>
              <w:spacing w:line="280" w:lineRule="exact"/>
              <w:rPr>
                <w:rFonts w:ascii="宋体" w:hAnsi="宋体" w:cs="宋体"/>
              </w:rPr>
            </w:pPr>
            <w:r w:rsidRPr="0064677C">
              <w:rPr>
                <w:rFonts w:ascii="宋体" w:hAnsi="宋体" w:cs="宋体" w:hint="eastAsia"/>
              </w:rPr>
              <w:t>国际化学品制造商协会有限公司</w:t>
            </w:r>
          </w:p>
        </w:tc>
        <w:tc>
          <w:tcPr>
            <w:tcW w:w="2552" w:type="dxa"/>
            <w:vAlign w:val="center"/>
          </w:tcPr>
          <w:p w14:paraId="79F1F176" w14:textId="77777777" w:rsidR="00E94593" w:rsidRDefault="00E94593" w:rsidP="008A2D6C">
            <w:pPr>
              <w:ind w:rightChars="-39" w:right="-82"/>
              <w:jc w:val="left"/>
              <w:rPr>
                <w:rFonts w:ascii="宋体" w:hAnsi="宋体" w:cs="宋体"/>
                <w:color w:val="000000"/>
                <w:kern w:val="0"/>
              </w:rPr>
            </w:pPr>
            <w:r>
              <w:rPr>
                <w:rFonts w:ascii="宋体" w:hAnsi="宋体" w:cs="宋体" w:hint="eastAsia"/>
                <w:color w:val="000000"/>
                <w:kern w:val="0"/>
              </w:rPr>
              <w:t>不采纳，此处描述目的是提示标准执行方根据具体情况自行掌握，没有必要给出示例，且有示例也无法做到统一。</w:t>
            </w:r>
          </w:p>
        </w:tc>
      </w:tr>
      <w:tr w:rsidR="00E94593" w14:paraId="4B9DD570" w14:textId="77777777" w:rsidTr="008A2D6C">
        <w:trPr>
          <w:cantSplit/>
          <w:trHeight w:val="70"/>
          <w:jc w:val="center"/>
        </w:trPr>
        <w:tc>
          <w:tcPr>
            <w:tcW w:w="851" w:type="dxa"/>
            <w:vAlign w:val="center"/>
          </w:tcPr>
          <w:p w14:paraId="311AC464" w14:textId="77777777" w:rsidR="00E94593" w:rsidRDefault="00E94593" w:rsidP="008A2D6C">
            <w:pPr>
              <w:spacing w:line="280" w:lineRule="exact"/>
              <w:jc w:val="center"/>
              <w:rPr>
                <w:rFonts w:ascii="宋体" w:hAnsi="宋体" w:cs="宋体"/>
              </w:rPr>
            </w:pPr>
            <w:r>
              <w:rPr>
                <w:rFonts w:ascii="宋体" w:hAnsi="宋体" w:cs="宋体" w:hint="eastAsia"/>
              </w:rPr>
              <w:t>3</w:t>
            </w:r>
            <w:r>
              <w:rPr>
                <w:rFonts w:ascii="宋体" w:hAnsi="宋体" w:cs="宋体"/>
              </w:rPr>
              <w:t>3</w:t>
            </w:r>
          </w:p>
        </w:tc>
        <w:tc>
          <w:tcPr>
            <w:tcW w:w="992" w:type="dxa"/>
            <w:vAlign w:val="center"/>
          </w:tcPr>
          <w:p w14:paraId="6AECEED1" w14:textId="77777777" w:rsidR="00E94593" w:rsidRDefault="00E94593" w:rsidP="008A2D6C">
            <w:pPr>
              <w:ind w:rightChars="-50" w:right="-105"/>
              <w:jc w:val="center"/>
              <w:rPr>
                <w:rFonts w:ascii="宋体" w:hAnsi="宋体" w:cs="宋体"/>
              </w:rPr>
            </w:pPr>
            <w:r>
              <w:rPr>
                <w:rFonts w:ascii="宋体" w:hAnsi="宋体" w:cs="宋体" w:hint="eastAsia"/>
              </w:rPr>
              <w:t>9</w:t>
            </w:r>
            <w:r>
              <w:rPr>
                <w:rFonts w:ascii="宋体" w:hAnsi="宋体" w:cs="宋体"/>
              </w:rPr>
              <w:t>.2.4 a)</w:t>
            </w:r>
          </w:p>
        </w:tc>
        <w:tc>
          <w:tcPr>
            <w:tcW w:w="2994" w:type="dxa"/>
            <w:tcBorders>
              <w:top w:val="single" w:sz="4" w:space="0" w:color="auto"/>
              <w:bottom w:val="single" w:sz="4" w:space="0" w:color="auto"/>
            </w:tcBorders>
            <w:vAlign w:val="center"/>
          </w:tcPr>
          <w:p w14:paraId="1E92B480"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原文：</w:t>
            </w:r>
            <w:r w:rsidRPr="0064677C">
              <w:rPr>
                <w:rFonts w:asciiTheme="minorEastAsia" w:eastAsiaTheme="minorEastAsia" w:hAnsiTheme="minorEastAsia" w:hint="eastAsia"/>
                <w:shd w:val="clear" w:color="auto" w:fill="FFFFFF"/>
              </w:rPr>
              <w:t>计算同一产品中待评估原料的累计暴露量采用简单相加法</w:t>
            </w:r>
            <w:r>
              <w:rPr>
                <w:rFonts w:asciiTheme="minorEastAsia" w:eastAsiaTheme="minorEastAsia" w:hAnsiTheme="minorEastAsia" w:hint="eastAsia"/>
                <w:shd w:val="clear" w:color="auto" w:fill="FFFFFF"/>
              </w:rPr>
              <w:t>。</w:t>
            </w:r>
            <w:r>
              <w:rPr>
                <w:rFonts w:asciiTheme="minorEastAsia" w:eastAsiaTheme="minorEastAsia" w:hAnsiTheme="minorEastAsia"/>
                <w:shd w:val="clear" w:color="auto" w:fill="FFFFFF"/>
              </w:rPr>
              <w:t>……</w:t>
            </w:r>
            <w:r w:rsidRPr="0064677C">
              <w:rPr>
                <w:rFonts w:asciiTheme="minorEastAsia" w:eastAsiaTheme="minorEastAsia" w:hAnsiTheme="minorEastAsia" w:hint="eastAsia"/>
                <w:shd w:val="clear" w:color="auto" w:fill="FFFFFF"/>
              </w:rPr>
              <w:t>消费者对衣物洗涤剂中待评估原料的总暴露量即各个暴露情景暴露量的相加值。</w:t>
            </w:r>
          </w:p>
          <w:p w14:paraId="7D234D9D"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修改为：</w:t>
            </w:r>
            <w:bookmarkStart w:id="19" w:name="_Hlk57578164"/>
            <w:r w:rsidRPr="0064677C">
              <w:rPr>
                <w:rFonts w:asciiTheme="minorEastAsia" w:eastAsiaTheme="minorEastAsia" w:hAnsiTheme="minorEastAsia" w:hint="eastAsia"/>
                <w:shd w:val="clear" w:color="auto" w:fill="FFFFFF"/>
              </w:rPr>
              <w:t>计算同一产品中待评估原料的累计暴露量</w:t>
            </w:r>
            <w:r w:rsidRPr="00756799">
              <w:rPr>
                <w:rFonts w:asciiTheme="minorEastAsia" w:eastAsiaTheme="minorEastAsia" w:hAnsiTheme="minorEastAsia" w:hint="eastAsia"/>
                <w:u w:val="single"/>
                <w:shd w:val="clear" w:color="auto" w:fill="FFFFFF"/>
              </w:rPr>
              <w:t>应该对同一人或人群的来自不同暴露源的暴露</w:t>
            </w:r>
            <w:r w:rsidRPr="0064677C">
              <w:rPr>
                <w:rFonts w:asciiTheme="minorEastAsia" w:eastAsiaTheme="minorEastAsia" w:hAnsiTheme="minorEastAsia" w:hint="eastAsia"/>
                <w:shd w:val="clear" w:color="auto" w:fill="FFFFFF"/>
              </w:rPr>
              <w:t>简单相加</w:t>
            </w:r>
            <w:bookmarkEnd w:id="19"/>
            <w:r w:rsidRPr="0064677C">
              <w:rPr>
                <w:rFonts w:asciiTheme="minorEastAsia" w:eastAsiaTheme="minorEastAsia" w:hAnsiTheme="minorEastAsia" w:hint="eastAsia"/>
                <w:shd w:val="clear" w:color="auto" w:fill="FFFFFF"/>
              </w:rPr>
              <w:t>。</w:t>
            </w:r>
            <w:r w:rsidRPr="00756799">
              <w:rPr>
                <w:rFonts w:asciiTheme="minorEastAsia" w:eastAsiaTheme="minorEastAsia" w:hAnsiTheme="minorEastAsia" w:hint="eastAsia"/>
                <w:shd w:val="clear" w:color="auto" w:fill="FFFFFF"/>
              </w:rPr>
              <w:t>……</w:t>
            </w:r>
            <w:bookmarkStart w:id="20" w:name="_Hlk57578226"/>
            <w:r w:rsidRPr="0064677C">
              <w:rPr>
                <w:rFonts w:asciiTheme="minorEastAsia" w:eastAsiaTheme="minorEastAsia" w:hAnsiTheme="minorEastAsia" w:hint="eastAsia"/>
                <w:shd w:val="clear" w:color="auto" w:fill="FFFFFF"/>
              </w:rPr>
              <w:t>消费者对衣物洗涤剂中待评估原料的总暴露量即各个</w:t>
            </w:r>
            <w:r w:rsidRPr="00756799">
              <w:rPr>
                <w:rFonts w:asciiTheme="minorEastAsia" w:eastAsiaTheme="minorEastAsia" w:hAnsiTheme="minorEastAsia" w:hint="eastAsia"/>
                <w:u w:val="single"/>
                <w:shd w:val="clear" w:color="auto" w:fill="FFFFFF"/>
              </w:rPr>
              <w:t>相关</w:t>
            </w:r>
            <w:r w:rsidRPr="0064677C">
              <w:rPr>
                <w:rFonts w:asciiTheme="minorEastAsia" w:eastAsiaTheme="minorEastAsia" w:hAnsiTheme="minorEastAsia" w:hint="eastAsia"/>
                <w:shd w:val="clear" w:color="auto" w:fill="FFFFFF"/>
              </w:rPr>
              <w:t>暴露情景暴露量的相加值</w:t>
            </w:r>
            <w:bookmarkEnd w:id="20"/>
            <w:r w:rsidRPr="0064677C">
              <w:rPr>
                <w:rFonts w:asciiTheme="minorEastAsia" w:eastAsiaTheme="minorEastAsia" w:hAnsiTheme="minorEastAsia" w:hint="eastAsia"/>
                <w:shd w:val="clear" w:color="auto" w:fill="FFFFFF"/>
              </w:rPr>
              <w:t>。</w:t>
            </w:r>
          </w:p>
          <w:p w14:paraId="4E658C4D" w14:textId="77777777" w:rsidR="00E94593" w:rsidRDefault="00E94593" w:rsidP="008A2D6C">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64677C">
              <w:rPr>
                <w:rFonts w:asciiTheme="minorEastAsia" w:eastAsiaTheme="minorEastAsia" w:hAnsiTheme="minorEastAsia" w:hint="eastAsia"/>
                <w:shd w:val="clear" w:color="auto" w:fill="FFFFFF"/>
              </w:rPr>
              <w:t>累计暴露量的计算应该是对同一人。举例中的前期处理衣物，洗衣服，穿衣服和后面的经口暴露的孩童不是一个人，所以不能简单相加。</w:t>
            </w:r>
          </w:p>
        </w:tc>
        <w:tc>
          <w:tcPr>
            <w:tcW w:w="1701" w:type="dxa"/>
            <w:vAlign w:val="center"/>
          </w:tcPr>
          <w:p w14:paraId="28C44103" w14:textId="77777777" w:rsidR="00E94593" w:rsidRPr="0064677C" w:rsidRDefault="00E94593" w:rsidP="008A2D6C">
            <w:pPr>
              <w:spacing w:line="280" w:lineRule="exact"/>
              <w:rPr>
                <w:rFonts w:ascii="宋体" w:hAnsi="宋体" w:cs="宋体"/>
              </w:rPr>
            </w:pPr>
            <w:r w:rsidRPr="00756799">
              <w:rPr>
                <w:rFonts w:ascii="宋体" w:hAnsi="宋体" w:cs="宋体" w:hint="eastAsia"/>
              </w:rPr>
              <w:t>国际化学品制造商协会有限公司</w:t>
            </w:r>
          </w:p>
        </w:tc>
        <w:tc>
          <w:tcPr>
            <w:tcW w:w="2552" w:type="dxa"/>
            <w:vAlign w:val="center"/>
          </w:tcPr>
          <w:p w14:paraId="0BFEDE2B" w14:textId="77777777" w:rsidR="00E94593" w:rsidRDefault="00E94593" w:rsidP="008A2D6C">
            <w:pPr>
              <w:ind w:rightChars="-39" w:right="-82"/>
              <w:jc w:val="left"/>
              <w:rPr>
                <w:rFonts w:ascii="宋体" w:hAnsi="宋体" w:cs="宋体"/>
                <w:color w:val="000000"/>
                <w:kern w:val="0"/>
              </w:rPr>
            </w:pPr>
            <w:r>
              <w:rPr>
                <w:rFonts w:ascii="宋体" w:hAnsi="宋体" w:cs="宋体" w:hint="eastAsia"/>
                <w:color w:val="000000"/>
                <w:kern w:val="0"/>
              </w:rPr>
              <w:t>采纳</w:t>
            </w:r>
          </w:p>
        </w:tc>
      </w:tr>
      <w:tr w:rsidR="00E94593" w14:paraId="232D7ACF" w14:textId="77777777" w:rsidTr="008A2D6C">
        <w:trPr>
          <w:cantSplit/>
          <w:trHeight w:val="70"/>
          <w:jc w:val="center"/>
        </w:trPr>
        <w:tc>
          <w:tcPr>
            <w:tcW w:w="851" w:type="dxa"/>
            <w:vAlign w:val="center"/>
          </w:tcPr>
          <w:p w14:paraId="0111FDE9" w14:textId="77777777" w:rsidR="00E94593" w:rsidRDefault="00E94593" w:rsidP="008A2D6C">
            <w:pPr>
              <w:spacing w:line="280" w:lineRule="exact"/>
              <w:jc w:val="center"/>
              <w:rPr>
                <w:rFonts w:ascii="宋体" w:hAnsi="宋体" w:cs="宋体"/>
              </w:rPr>
            </w:pPr>
            <w:r>
              <w:rPr>
                <w:rFonts w:ascii="宋体" w:hAnsi="宋体" w:cs="宋体" w:hint="eastAsia"/>
              </w:rPr>
              <w:t>3</w:t>
            </w:r>
            <w:r>
              <w:rPr>
                <w:rFonts w:ascii="宋体" w:hAnsi="宋体" w:cs="宋体"/>
              </w:rPr>
              <w:t>4</w:t>
            </w:r>
          </w:p>
        </w:tc>
        <w:tc>
          <w:tcPr>
            <w:tcW w:w="992" w:type="dxa"/>
            <w:vAlign w:val="center"/>
          </w:tcPr>
          <w:p w14:paraId="2A468D6A" w14:textId="77777777" w:rsidR="00E94593" w:rsidRDefault="00E94593" w:rsidP="008A2D6C">
            <w:pPr>
              <w:ind w:rightChars="-50" w:right="-105"/>
              <w:jc w:val="center"/>
              <w:rPr>
                <w:rFonts w:ascii="宋体" w:hAnsi="宋体" w:cs="宋体"/>
              </w:rPr>
            </w:pPr>
            <w:r w:rsidRPr="008D66E7">
              <w:rPr>
                <w:rFonts w:ascii="宋体" w:hAnsi="宋体" w:cs="宋体"/>
              </w:rPr>
              <w:t>9.2.4 b)</w:t>
            </w:r>
          </w:p>
        </w:tc>
        <w:tc>
          <w:tcPr>
            <w:tcW w:w="2994" w:type="dxa"/>
            <w:tcBorders>
              <w:top w:val="single" w:sz="4" w:space="0" w:color="auto"/>
              <w:bottom w:val="single" w:sz="4" w:space="0" w:color="auto"/>
            </w:tcBorders>
          </w:tcPr>
          <w:p w14:paraId="6FABF712" w14:textId="77777777" w:rsidR="00E94593" w:rsidRPr="003250A5" w:rsidRDefault="00E94593" w:rsidP="008A2D6C">
            <w:pPr>
              <w:rPr>
                <w:rFonts w:asciiTheme="minorEastAsia" w:eastAsiaTheme="minorEastAsia" w:hAnsiTheme="minorEastAsia"/>
                <w:shd w:val="clear" w:color="auto" w:fill="FFFFFF"/>
              </w:rPr>
            </w:pPr>
            <w:r w:rsidRPr="003250A5">
              <w:rPr>
                <w:rFonts w:asciiTheme="minorEastAsia" w:eastAsiaTheme="minorEastAsia" w:hAnsiTheme="minorEastAsia" w:hint="eastAsia"/>
                <w:shd w:val="clear" w:color="auto" w:fill="FFFFFF"/>
              </w:rPr>
              <w:t>但为了使评估结果更加保守，仍采用简单相加法计算所有洗涤用品的烷基苯磺酸暴露量。</w:t>
            </w:r>
          </w:p>
          <w:p w14:paraId="33325188" w14:textId="77777777" w:rsidR="00E94593" w:rsidRPr="003901BD" w:rsidRDefault="00E94593" w:rsidP="008A2D6C">
            <w:pPr>
              <w:rPr>
                <w:rFonts w:asciiTheme="minorEastAsia" w:eastAsiaTheme="minorEastAsia" w:hAnsiTheme="minorEastAsia" w:cs="宋体"/>
                <w:highlight w:val="yellow"/>
              </w:rPr>
            </w:pPr>
            <w:r w:rsidRPr="003250A5">
              <w:rPr>
                <w:rFonts w:asciiTheme="minorEastAsia" w:eastAsiaTheme="minorEastAsia" w:hAnsiTheme="minorEastAsia" w:hint="eastAsia"/>
                <w:shd w:val="clear" w:color="auto" w:fill="FFFFFF"/>
              </w:rPr>
              <w:t>问题：1、在实际评估过程中，企业很难知晓消费者家中实际清洁剂的种类和数量，而且不同洗涤剂暴露途径和危害种类也不一样，比如地板清洁剂，厨房清洁剂和洗手液；很难累加计算不同清洁产品中同一原料的危害；2、同一清洁剂不同种类的危害可以累加，如皮肤刺激，眼刺激，吸入危害等</w:t>
            </w:r>
          </w:p>
        </w:tc>
        <w:tc>
          <w:tcPr>
            <w:tcW w:w="1701" w:type="dxa"/>
            <w:vAlign w:val="center"/>
          </w:tcPr>
          <w:p w14:paraId="2C6EA480" w14:textId="77777777" w:rsidR="00E94593" w:rsidRDefault="00E94593" w:rsidP="008A2D6C">
            <w:pPr>
              <w:spacing w:line="280" w:lineRule="exact"/>
              <w:jc w:val="left"/>
              <w:rPr>
                <w:rFonts w:ascii="宋体" w:hAnsi="宋体" w:cs="宋体"/>
              </w:rPr>
            </w:pPr>
            <w:r w:rsidRPr="00916045">
              <w:rPr>
                <w:rFonts w:ascii="宋体" w:hAnsi="宋体" w:cs="宋体" w:hint="eastAsia"/>
              </w:rPr>
              <w:t>上海庄臣有限公司</w:t>
            </w:r>
          </w:p>
        </w:tc>
        <w:tc>
          <w:tcPr>
            <w:tcW w:w="2552" w:type="dxa"/>
            <w:vAlign w:val="center"/>
          </w:tcPr>
          <w:p w14:paraId="2BA99107"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采纳，本段已作删除处理</w:t>
            </w:r>
          </w:p>
        </w:tc>
      </w:tr>
      <w:tr w:rsidR="00E94593" w14:paraId="57AD7176" w14:textId="77777777" w:rsidTr="008A2D6C">
        <w:trPr>
          <w:cantSplit/>
          <w:trHeight w:val="70"/>
          <w:jc w:val="center"/>
        </w:trPr>
        <w:tc>
          <w:tcPr>
            <w:tcW w:w="851" w:type="dxa"/>
            <w:vAlign w:val="center"/>
          </w:tcPr>
          <w:p w14:paraId="22CD12B2" w14:textId="77777777" w:rsidR="00E94593" w:rsidRDefault="00E94593" w:rsidP="008A2D6C">
            <w:pPr>
              <w:spacing w:line="280" w:lineRule="exact"/>
              <w:jc w:val="center"/>
              <w:rPr>
                <w:rFonts w:ascii="宋体" w:hAnsi="宋体" w:cs="宋体"/>
              </w:rPr>
            </w:pPr>
            <w:r>
              <w:rPr>
                <w:rFonts w:ascii="宋体" w:hAnsi="宋体" w:cs="宋体" w:hint="eastAsia"/>
              </w:rPr>
              <w:lastRenderedPageBreak/>
              <w:t>3</w:t>
            </w:r>
            <w:r>
              <w:rPr>
                <w:rFonts w:ascii="宋体" w:hAnsi="宋体" w:cs="宋体"/>
              </w:rPr>
              <w:t>5</w:t>
            </w:r>
          </w:p>
        </w:tc>
        <w:tc>
          <w:tcPr>
            <w:tcW w:w="992" w:type="dxa"/>
            <w:vAlign w:val="center"/>
          </w:tcPr>
          <w:p w14:paraId="3052F2AF" w14:textId="77777777" w:rsidR="00E94593" w:rsidRPr="008D66E7" w:rsidRDefault="00E94593" w:rsidP="008A2D6C">
            <w:pPr>
              <w:ind w:rightChars="-50" w:right="-105"/>
              <w:jc w:val="center"/>
              <w:rPr>
                <w:rFonts w:ascii="宋体" w:hAnsi="宋体" w:cs="宋体"/>
              </w:rPr>
            </w:pPr>
            <w:r>
              <w:rPr>
                <w:rFonts w:ascii="宋体" w:hAnsi="宋体" w:cs="宋体" w:hint="eastAsia"/>
              </w:rPr>
              <w:t>9</w:t>
            </w:r>
            <w:r>
              <w:rPr>
                <w:rFonts w:ascii="宋体" w:hAnsi="宋体" w:cs="宋体"/>
              </w:rPr>
              <w:t>.2.5</w:t>
            </w:r>
          </w:p>
        </w:tc>
        <w:tc>
          <w:tcPr>
            <w:tcW w:w="2994" w:type="dxa"/>
            <w:tcBorders>
              <w:top w:val="single" w:sz="4" w:space="0" w:color="auto"/>
              <w:bottom w:val="single" w:sz="4" w:space="0" w:color="auto"/>
            </w:tcBorders>
          </w:tcPr>
          <w:p w14:paraId="7934EA01" w14:textId="77777777" w:rsidR="00E94593" w:rsidRDefault="00E94593" w:rsidP="008A2D6C">
            <w:pPr>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原文：</w:t>
            </w:r>
            <w:r w:rsidRPr="004C331F">
              <w:rPr>
                <w:rFonts w:asciiTheme="minorEastAsia" w:eastAsiaTheme="minorEastAsia" w:hAnsiTheme="minorEastAsia" w:hint="eastAsia"/>
                <w:shd w:val="clear" w:color="auto" w:fill="FFFFFF"/>
              </w:rPr>
              <w:t>……，特殊情况下可选用其他国家或地区的数据或其他替代数据</w:t>
            </w:r>
          </w:p>
          <w:p w14:paraId="7E021EAC" w14:textId="77777777" w:rsidR="00E94593" w:rsidRDefault="00E94593" w:rsidP="008A2D6C">
            <w:pPr>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修改为：</w:t>
            </w:r>
            <w:r w:rsidRPr="004C331F">
              <w:rPr>
                <w:rFonts w:asciiTheme="minorEastAsia" w:eastAsiaTheme="minorEastAsia" w:hAnsiTheme="minorEastAsia" w:hint="eastAsia"/>
                <w:shd w:val="clear" w:color="auto" w:fill="FFFFFF"/>
              </w:rPr>
              <w:t>……</w:t>
            </w:r>
            <w:r>
              <w:rPr>
                <w:rFonts w:asciiTheme="minorEastAsia" w:eastAsiaTheme="minorEastAsia" w:hAnsiTheme="minorEastAsia" w:hint="eastAsia"/>
                <w:shd w:val="clear" w:color="auto" w:fill="FFFFFF"/>
              </w:rPr>
              <w:t>，</w:t>
            </w:r>
            <w:bookmarkStart w:id="21" w:name="_Hlk57578386"/>
            <w:r w:rsidRPr="004C331F">
              <w:rPr>
                <w:rFonts w:asciiTheme="minorEastAsia" w:eastAsiaTheme="minorEastAsia" w:hAnsiTheme="minorEastAsia" w:hint="eastAsia"/>
                <w:shd w:val="clear" w:color="auto" w:fill="FFFFFF"/>
              </w:rPr>
              <w:t>特殊情况下</w:t>
            </w:r>
            <w:r w:rsidRPr="004C331F">
              <w:rPr>
                <w:rFonts w:asciiTheme="minorEastAsia" w:eastAsiaTheme="minorEastAsia" w:hAnsiTheme="minorEastAsia" w:hint="eastAsia"/>
                <w:u w:val="single"/>
                <w:shd w:val="clear" w:color="auto" w:fill="FFFFFF"/>
              </w:rPr>
              <w:t>如产品生产的配方，生产工艺流程与其他国家和地区的类似或国内数据不可获得等，</w:t>
            </w:r>
            <w:r w:rsidRPr="004C331F">
              <w:rPr>
                <w:rFonts w:asciiTheme="minorEastAsia" w:eastAsiaTheme="minorEastAsia" w:hAnsiTheme="minorEastAsia" w:hint="eastAsia"/>
                <w:shd w:val="clear" w:color="auto" w:fill="FFFFFF"/>
              </w:rPr>
              <w:t>可选用其他国家或地区的数据或其他替代数据</w:t>
            </w:r>
            <w:bookmarkEnd w:id="21"/>
          </w:p>
          <w:p w14:paraId="325FA57F" w14:textId="77777777" w:rsidR="00E94593" w:rsidRPr="008D66E7" w:rsidRDefault="00E94593" w:rsidP="008A2D6C">
            <w:pPr>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4C331F">
              <w:rPr>
                <w:rFonts w:asciiTheme="minorEastAsia" w:eastAsiaTheme="minorEastAsia" w:hAnsiTheme="minorEastAsia" w:hint="eastAsia"/>
                <w:shd w:val="clear" w:color="auto" w:fill="FFFFFF"/>
              </w:rPr>
              <w:t>产品如果使用同样的配方，生产工艺及流程，潜在的来自产品的暴露量应该类似。而暴露的差异主要来自于对产品的使用方式（如使用多少，频率）这些行为方式上。</w:t>
            </w:r>
          </w:p>
        </w:tc>
        <w:tc>
          <w:tcPr>
            <w:tcW w:w="1701" w:type="dxa"/>
            <w:vAlign w:val="center"/>
          </w:tcPr>
          <w:p w14:paraId="1A5CBA1A" w14:textId="77777777" w:rsidR="00E94593" w:rsidRPr="00916045" w:rsidRDefault="00E94593" w:rsidP="008A2D6C">
            <w:pPr>
              <w:spacing w:line="280" w:lineRule="exact"/>
              <w:jc w:val="left"/>
              <w:rPr>
                <w:rFonts w:ascii="宋体" w:hAnsi="宋体" w:cs="宋体"/>
              </w:rPr>
            </w:pPr>
            <w:r w:rsidRPr="00756799">
              <w:rPr>
                <w:rFonts w:ascii="宋体" w:hAnsi="宋体" w:cs="宋体" w:hint="eastAsia"/>
              </w:rPr>
              <w:t>国际化学品制造商协会有限公司</w:t>
            </w:r>
          </w:p>
        </w:tc>
        <w:tc>
          <w:tcPr>
            <w:tcW w:w="2552" w:type="dxa"/>
            <w:vAlign w:val="center"/>
          </w:tcPr>
          <w:p w14:paraId="725C3D6D"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1AFB5B11" w14:textId="77777777" w:rsidTr="008A2D6C">
        <w:trPr>
          <w:cantSplit/>
          <w:trHeight w:val="70"/>
          <w:jc w:val="center"/>
        </w:trPr>
        <w:tc>
          <w:tcPr>
            <w:tcW w:w="851" w:type="dxa"/>
            <w:vAlign w:val="center"/>
          </w:tcPr>
          <w:p w14:paraId="33E6A73E" w14:textId="77777777" w:rsidR="00E94593" w:rsidRDefault="00E94593" w:rsidP="008A2D6C">
            <w:pPr>
              <w:spacing w:line="280" w:lineRule="exact"/>
              <w:jc w:val="center"/>
              <w:rPr>
                <w:rFonts w:ascii="宋体" w:hAnsi="宋体" w:cs="宋体"/>
              </w:rPr>
            </w:pPr>
            <w:r>
              <w:rPr>
                <w:rFonts w:ascii="宋体" w:hAnsi="宋体" w:cs="宋体"/>
              </w:rPr>
              <w:t>36</w:t>
            </w:r>
          </w:p>
        </w:tc>
        <w:tc>
          <w:tcPr>
            <w:tcW w:w="992" w:type="dxa"/>
            <w:vAlign w:val="center"/>
          </w:tcPr>
          <w:p w14:paraId="32AAB42A" w14:textId="77777777" w:rsidR="00E94593" w:rsidRDefault="00E94593" w:rsidP="008A2D6C">
            <w:pPr>
              <w:jc w:val="center"/>
              <w:rPr>
                <w:rFonts w:ascii="宋体" w:hAnsi="宋体" w:cs="宋体"/>
              </w:rPr>
            </w:pPr>
            <w:r w:rsidRPr="008D66E7">
              <w:rPr>
                <w:rFonts w:ascii="宋体" w:hAnsi="宋体" w:cs="宋体"/>
              </w:rPr>
              <w:t>9.3.1</w:t>
            </w:r>
          </w:p>
        </w:tc>
        <w:tc>
          <w:tcPr>
            <w:tcW w:w="2994" w:type="dxa"/>
            <w:tcBorders>
              <w:top w:val="single" w:sz="4" w:space="0" w:color="auto"/>
              <w:left w:val="single" w:sz="4" w:space="0" w:color="auto"/>
              <w:bottom w:val="single" w:sz="4" w:space="0" w:color="auto"/>
              <w:right w:val="single" w:sz="4" w:space="0" w:color="auto"/>
            </w:tcBorders>
          </w:tcPr>
          <w:p w14:paraId="59CE8367" w14:textId="77777777" w:rsidR="00E94593" w:rsidRDefault="00E94593" w:rsidP="008A2D6C">
            <w:pPr>
              <w:rPr>
                <w:rFonts w:asciiTheme="minorEastAsia" w:eastAsiaTheme="minorEastAsia" w:hAnsiTheme="minorEastAsia"/>
                <w:shd w:val="clear" w:color="auto" w:fill="FFFFFF"/>
              </w:rPr>
            </w:pPr>
            <w:r w:rsidRPr="008D66E7">
              <w:rPr>
                <w:rFonts w:asciiTheme="minorEastAsia" w:eastAsiaTheme="minorEastAsia" w:hAnsiTheme="minorEastAsia" w:hint="eastAsia"/>
                <w:shd w:val="clear" w:color="auto" w:fill="FFFFFF"/>
              </w:rPr>
              <w:t>如果MOE≥100，则认为其是安全的，可以使用。</w:t>
            </w:r>
          </w:p>
          <w:p w14:paraId="6293DF95" w14:textId="77777777" w:rsidR="00E94593" w:rsidRPr="007D75D6" w:rsidRDefault="00E94593" w:rsidP="008A2D6C">
            <w:pPr>
              <w:rPr>
                <w:rFonts w:asciiTheme="minorEastAsia" w:eastAsiaTheme="minorEastAsia" w:hAnsiTheme="minorEastAsia" w:cs="宋体"/>
              </w:rPr>
            </w:pPr>
            <w:r>
              <w:rPr>
                <w:rFonts w:asciiTheme="minorEastAsia" w:eastAsiaTheme="minorEastAsia" w:hAnsiTheme="minorEastAsia" w:cs="宋体" w:hint="eastAsia"/>
              </w:rPr>
              <w:t>问题：</w:t>
            </w:r>
            <w:r w:rsidRPr="008D66E7">
              <w:rPr>
                <w:rFonts w:asciiTheme="minorEastAsia" w:eastAsiaTheme="minorEastAsia" w:hAnsiTheme="minorEastAsia" w:cs="宋体" w:hint="eastAsia"/>
              </w:rPr>
              <w:t>MOE 100虽然被广泛采用于大多数原料，但是有的原料MOE值并不是100</w:t>
            </w:r>
          </w:p>
        </w:tc>
        <w:tc>
          <w:tcPr>
            <w:tcW w:w="1701" w:type="dxa"/>
            <w:vAlign w:val="center"/>
          </w:tcPr>
          <w:p w14:paraId="5DF536D0" w14:textId="77777777" w:rsidR="00E94593" w:rsidRDefault="00E94593" w:rsidP="008A2D6C">
            <w:pPr>
              <w:spacing w:line="280" w:lineRule="exact"/>
              <w:jc w:val="left"/>
              <w:rPr>
                <w:rFonts w:ascii="宋体" w:hAnsi="宋体" w:cs="宋体"/>
              </w:rPr>
            </w:pPr>
            <w:r w:rsidRPr="00916045">
              <w:rPr>
                <w:rFonts w:ascii="宋体" w:hAnsi="宋体" w:cs="宋体" w:hint="eastAsia"/>
              </w:rPr>
              <w:t>上海庄臣有限公司</w:t>
            </w:r>
          </w:p>
        </w:tc>
        <w:tc>
          <w:tcPr>
            <w:tcW w:w="2552" w:type="dxa"/>
            <w:vAlign w:val="center"/>
          </w:tcPr>
          <w:p w14:paraId="2344A1AE"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不采纳，问题不明确</w:t>
            </w:r>
          </w:p>
        </w:tc>
      </w:tr>
      <w:tr w:rsidR="00E94593" w14:paraId="1D8ACADB" w14:textId="77777777" w:rsidTr="008A2D6C">
        <w:trPr>
          <w:cantSplit/>
          <w:trHeight w:val="70"/>
          <w:jc w:val="center"/>
        </w:trPr>
        <w:tc>
          <w:tcPr>
            <w:tcW w:w="851" w:type="dxa"/>
            <w:vAlign w:val="center"/>
          </w:tcPr>
          <w:p w14:paraId="37E16043" w14:textId="77777777" w:rsidR="00E94593" w:rsidRDefault="00E94593" w:rsidP="008A2D6C">
            <w:pPr>
              <w:spacing w:line="280" w:lineRule="exact"/>
              <w:jc w:val="center"/>
              <w:rPr>
                <w:rFonts w:ascii="宋体" w:hAnsi="宋体" w:cs="宋体"/>
              </w:rPr>
            </w:pPr>
            <w:r>
              <w:rPr>
                <w:rFonts w:ascii="宋体" w:hAnsi="宋体" w:cs="宋体"/>
              </w:rPr>
              <w:t>37</w:t>
            </w:r>
          </w:p>
        </w:tc>
        <w:tc>
          <w:tcPr>
            <w:tcW w:w="992" w:type="dxa"/>
            <w:vAlign w:val="center"/>
          </w:tcPr>
          <w:p w14:paraId="5C36AFF2" w14:textId="77777777" w:rsidR="00E94593" w:rsidRDefault="00E94593" w:rsidP="008A2D6C">
            <w:pPr>
              <w:jc w:val="center"/>
              <w:rPr>
                <w:rFonts w:ascii="宋体" w:hAnsi="宋体" w:cs="宋体"/>
              </w:rPr>
            </w:pPr>
            <w:r>
              <w:rPr>
                <w:rFonts w:ascii="宋体" w:hAnsi="宋体" w:cs="宋体"/>
              </w:rPr>
              <w:t>9.3.2</w:t>
            </w:r>
          </w:p>
        </w:tc>
        <w:tc>
          <w:tcPr>
            <w:tcW w:w="2994" w:type="dxa"/>
            <w:tcBorders>
              <w:top w:val="single" w:sz="4" w:space="0" w:color="auto"/>
              <w:left w:val="single" w:sz="4" w:space="0" w:color="auto"/>
              <w:bottom w:val="single" w:sz="4" w:space="0" w:color="auto"/>
              <w:right w:val="single" w:sz="4" w:space="0" w:color="auto"/>
            </w:tcBorders>
          </w:tcPr>
          <w:p w14:paraId="3908CD4D" w14:textId="77777777" w:rsidR="00E94593" w:rsidRPr="00317ECB" w:rsidRDefault="00E94593" w:rsidP="008A2D6C">
            <w:pPr>
              <w:rPr>
                <w:rFonts w:asciiTheme="minorEastAsia" w:eastAsiaTheme="minorEastAsia" w:hAnsiTheme="minorEastAsia"/>
                <w:shd w:val="clear" w:color="auto" w:fill="FFFFFF"/>
              </w:rPr>
            </w:pPr>
            <w:r w:rsidRPr="00317ECB">
              <w:rPr>
                <w:rFonts w:asciiTheme="minorEastAsia" w:eastAsiaTheme="minorEastAsia" w:hAnsiTheme="minorEastAsia" w:hint="eastAsia"/>
                <w:shd w:val="clear" w:color="auto" w:fill="FFFFFF"/>
              </w:rPr>
              <w:t>对于无阈值原料，可通过计算MOE和LCR进行风险程度的评估</w:t>
            </w:r>
          </w:p>
          <w:p w14:paraId="21B8DC84" w14:textId="77777777" w:rsidR="00E94593" w:rsidRPr="00317ECB" w:rsidRDefault="00E94593" w:rsidP="008A2D6C">
            <w:pPr>
              <w:rPr>
                <w:rFonts w:asciiTheme="minorEastAsia" w:eastAsiaTheme="minorEastAsia" w:hAnsiTheme="minorEastAsia"/>
                <w:shd w:val="clear" w:color="auto" w:fill="FFFFFF"/>
              </w:rPr>
            </w:pPr>
            <w:r w:rsidRPr="00317ECB">
              <w:rPr>
                <w:rFonts w:asciiTheme="minorEastAsia" w:eastAsiaTheme="minorEastAsia" w:hAnsiTheme="minorEastAsia" w:hint="eastAsia"/>
                <w:shd w:val="clear" w:color="auto" w:fill="FFFFFF"/>
              </w:rPr>
              <w:t>问题：1、对于没有阈值的原料是没有NOAEL的，如何计算处MOE？2、如果一些原料没有致癌风险，是否仍需进行LCR的计算；3、针对大多数普通消费产品而言，不需要进行LCR的计算，或者通常</w:t>
            </w:r>
            <w:bookmarkStart w:id="22" w:name="_Hlk58000949"/>
            <w:r w:rsidRPr="00317ECB">
              <w:rPr>
                <w:rFonts w:asciiTheme="minorEastAsia" w:eastAsiaTheme="minorEastAsia" w:hAnsiTheme="minorEastAsia" w:hint="eastAsia"/>
                <w:shd w:val="clear" w:color="auto" w:fill="FFFFFF"/>
              </w:rPr>
              <w:t>LCR的计算有其他的一些更被广泛认可的计算方法，如美国EPA的发布的指导原则</w:t>
            </w:r>
            <w:bookmarkEnd w:id="22"/>
          </w:p>
        </w:tc>
        <w:tc>
          <w:tcPr>
            <w:tcW w:w="1701" w:type="dxa"/>
            <w:vAlign w:val="center"/>
          </w:tcPr>
          <w:p w14:paraId="4BF069C0" w14:textId="77777777" w:rsidR="00E94593" w:rsidRDefault="00E94593" w:rsidP="008A2D6C">
            <w:pPr>
              <w:spacing w:line="280" w:lineRule="exact"/>
              <w:jc w:val="left"/>
              <w:rPr>
                <w:rFonts w:ascii="宋体" w:hAnsi="宋体" w:cs="宋体"/>
              </w:rPr>
            </w:pPr>
            <w:r w:rsidRPr="00B1274F">
              <w:rPr>
                <w:rFonts w:ascii="宋体" w:hAnsi="宋体" w:cs="宋体" w:hint="eastAsia"/>
              </w:rPr>
              <w:t>上海庄臣有限公司</w:t>
            </w:r>
          </w:p>
        </w:tc>
        <w:tc>
          <w:tcPr>
            <w:tcW w:w="2552" w:type="dxa"/>
            <w:vAlign w:val="center"/>
          </w:tcPr>
          <w:p w14:paraId="6115D49F"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采纳，删除MOE的计算，增加许可使用</w:t>
            </w:r>
            <w:r w:rsidRPr="00317ECB">
              <w:rPr>
                <w:rFonts w:ascii="宋体" w:hAnsi="宋体" w:cs="宋体" w:hint="eastAsia"/>
                <w:color w:val="000000"/>
                <w:kern w:val="0"/>
              </w:rPr>
              <w:t>被广泛认可的计算方法</w:t>
            </w:r>
            <w:r>
              <w:rPr>
                <w:rFonts w:ascii="宋体" w:hAnsi="宋体" w:cs="宋体" w:hint="eastAsia"/>
                <w:color w:val="000000"/>
                <w:kern w:val="0"/>
              </w:rPr>
              <w:t>的描述</w:t>
            </w:r>
          </w:p>
        </w:tc>
      </w:tr>
      <w:tr w:rsidR="00E94593" w14:paraId="0FBF6DF6" w14:textId="77777777" w:rsidTr="008A2D6C">
        <w:trPr>
          <w:cantSplit/>
          <w:trHeight w:val="70"/>
          <w:jc w:val="center"/>
        </w:trPr>
        <w:tc>
          <w:tcPr>
            <w:tcW w:w="851" w:type="dxa"/>
            <w:vAlign w:val="center"/>
          </w:tcPr>
          <w:p w14:paraId="7094E708" w14:textId="77777777" w:rsidR="00E94593" w:rsidRDefault="00E94593" w:rsidP="008A2D6C">
            <w:pPr>
              <w:spacing w:line="280" w:lineRule="exact"/>
              <w:jc w:val="center"/>
              <w:rPr>
                <w:rFonts w:ascii="宋体" w:hAnsi="宋体" w:cs="宋体"/>
              </w:rPr>
            </w:pPr>
            <w:r>
              <w:rPr>
                <w:rFonts w:ascii="宋体" w:hAnsi="宋体" w:cs="宋体" w:hint="eastAsia"/>
              </w:rPr>
              <w:t>3</w:t>
            </w:r>
            <w:r>
              <w:rPr>
                <w:rFonts w:ascii="宋体" w:hAnsi="宋体" w:cs="宋体"/>
              </w:rPr>
              <w:t>8</w:t>
            </w:r>
          </w:p>
        </w:tc>
        <w:tc>
          <w:tcPr>
            <w:tcW w:w="992" w:type="dxa"/>
            <w:vAlign w:val="center"/>
          </w:tcPr>
          <w:p w14:paraId="1B7015F2" w14:textId="77777777" w:rsidR="00E94593" w:rsidRDefault="00E94593" w:rsidP="008A2D6C">
            <w:pPr>
              <w:jc w:val="center"/>
              <w:rPr>
                <w:rFonts w:ascii="宋体" w:hAnsi="宋体" w:cs="宋体"/>
              </w:rPr>
            </w:pPr>
            <w:r>
              <w:rPr>
                <w:rFonts w:ascii="宋体" w:hAnsi="宋体" w:cs="宋体" w:hint="eastAsia"/>
              </w:rPr>
              <w:t>9</w:t>
            </w:r>
            <w:r>
              <w:rPr>
                <w:rFonts w:ascii="宋体" w:hAnsi="宋体" w:cs="宋体"/>
              </w:rPr>
              <w:t xml:space="preserve">.3.3 </w:t>
            </w:r>
            <w:r>
              <w:rPr>
                <w:rFonts w:ascii="宋体" w:hAnsi="宋体" w:cs="宋体" w:hint="eastAsia"/>
              </w:rPr>
              <w:t>#</w:t>
            </w:r>
            <w:r>
              <w:rPr>
                <w:rFonts w:ascii="宋体" w:hAnsi="宋体" w:cs="宋体"/>
              </w:rPr>
              <w:t>6</w:t>
            </w:r>
          </w:p>
        </w:tc>
        <w:tc>
          <w:tcPr>
            <w:tcW w:w="2994" w:type="dxa"/>
            <w:tcBorders>
              <w:top w:val="single" w:sz="4" w:space="0" w:color="auto"/>
              <w:left w:val="single" w:sz="4" w:space="0" w:color="auto"/>
              <w:bottom w:val="single" w:sz="4" w:space="0" w:color="auto"/>
              <w:right w:val="single" w:sz="4" w:space="0" w:color="auto"/>
            </w:tcBorders>
          </w:tcPr>
          <w:p w14:paraId="36069817" w14:textId="77777777" w:rsidR="00E94593" w:rsidRDefault="00E94593" w:rsidP="008A2D6C">
            <w:pPr>
              <w:snapToGrid w:val="0"/>
              <w:ind w:right="-86"/>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原文：</w:t>
            </w:r>
            <w:r w:rsidRPr="00837085">
              <w:rPr>
                <w:rFonts w:asciiTheme="minorEastAsia" w:eastAsiaTheme="minorEastAsia" w:hAnsiTheme="minorEastAsia" w:hint="eastAsia"/>
                <w:shd w:val="clear" w:color="auto" w:fill="FFFFFF"/>
              </w:rPr>
              <w:t>使用人类经验数据，可有效避免物种间外推的不确定性。</w:t>
            </w:r>
          </w:p>
          <w:p w14:paraId="36058685" w14:textId="77777777" w:rsidR="00E94593" w:rsidRDefault="00E94593" w:rsidP="008A2D6C">
            <w:pPr>
              <w:snapToGrid w:val="0"/>
              <w:ind w:right="-86"/>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修改为：</w:t>
            </w:r>
            <w:r w:rsidRPr="00837085">
              <w:rPr>
                <w:rFonts w:asciiTheme="minorEastAsia" w:eastAsiaTheme="minorEastAsia" w:hAnsiTheme="minorEastAsia" w:hint="eastAsia"/>
                <w:shd w:val="clear" w:color="auto" w:fill="FFFFFF"/>
              </w:rPr>
              <w:t>使用</w:t>
            </w:r>
            <w:bookmarkStart w:id="23" w:name="_Hlk57578694"/>
            <w:r w:rsidRPr="00837085">
              <w:rPr>
                <w:rFonts w:asciiTheme="minorEastAsia" w:eastAsiaTheme="minorEastAsia" w:hAnsiTheme="minorEastAsia" w:hint="eastAsia"/>
                <w:u w:val="single"/>
                <w:shd w:val="clear" w:color="auto" w:fill="FFFFFF"/>
              </w:rPr>
              <w:t>人类流行病学数据</w:t>
            </w:r>
            <w:bookmarkEnd w:id="23"/>
            <w:r w:rsidRPr="00837085">
              <w:rPr>
                <w:rFonts w:asciiTheme="minorEastAsia" w:eastAsiaTheme="minorEastAsia" w:hAnsiTheme="minorEastAsia" w:hint="eastAsia"/>
                <w:shd w:val="clear" w:color="auto" w:fill="FFFFFF"/>
              </w:rPr>
              <w:t>，可有效避免物种间外推的不确定性。</w:t>
            </w:r>
          </w:p>
          <w:p w14:paraId="0D065FD5" w14:textId="77777777" w:rsidR="00E94593" w:rsidRPr="008D66E7" w:rsidRDefault="00E94593" w:rsidP="008A2D6C">
            <w:pPr>
              <w:snapToGrid w:val="0"/>
              <w:ind w:right="-86"/>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837085">
              <w:rPr>
                <w:rFonts w:asciiTheme="minorEastAsia" w:eastAsiaTheme="minorEastAsia" w:hAnsiTheme="minorEastAsia" w:hint="eastAsia"/>
                <w:shd w:val="clear" w:color="auto" w:fill="FFFFFF"/>
              </w:rPr>
              <w:t>“人类经验数据”</w:t>
            </w:r>
            <w:r>
              <w:rPr>
                <w:rFonts w:asciiTheme="minorEastAsia" w:eastAsiaTheme="minorEastAsia" w:hAnsiTheme="minorEastAsia" w:hint="eastAsia"/>
                <w:shd w:val="clear" w:color="auto" w:fill="FFFFFF"/>
              </w:rPr>
              <w:t>定义不明</w:t>
            </w:r>
          </w:p>
        </w:tc>
        <w:tc>
          <w:tcPr>
            <w:tcW w:w="1701" w:type="dxa"/>
            <w:vAlign w:val="center"/>
          </w:tcPr>
          <w:p w14:paraId="489714BE" w14:textId="77777777" w:rsidR="00E94593" w:rsidRPr="00B1274F" w:rsidRDefault="00E94593" w:rsidP="008A2D6C">
            <w:pPr>
              <w:spacing w:line="280" w:lineRule="exact"/>
              <w:jc w:val="left"/>
              <w:rPr>
                <w:rFonts w:ascii="宋体" w:hAnsi="宋体" w:cs="宋体"/>
              </w:rPr>
            </w:pPr>
            <w:r w:rsidRPr="00756799">
              <w:rPr>
                <w:rFonts w:ascii="宋体" w:hAnsi="宋体" w:cs="宋体" w:hint="eastAsia"/>
              </w:rPr>
              <w:t>国际化学品制造商协会有限公司</w:t>
            </w:r>
          </w:p>
        </w:tc>
        <w:tc>
          <w:tcPr>
            <w:tcW w:w="2552" w:type="dxa"/>
            <w:vAlign w:val="center"/>
          </w:tcPr>
          <w:p w14:paraId="670396DC"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746C1D69" w14:textId="77777777" w:rsidTr="008A2D6C">
        <w:trPr>
          <w:cantSplit/>
          <w:trHeight w:val="70"/>
          <w:jc w:val="center"/>
        </w:trPr>
        <w:tc>
          <w:tcPr>
            <w:tcW w:w="851" w:type="dxa"/>
            <w:vAlign w:val="center"/>
          </w:tcPr>
          <w:p w14:paraId="3DEA2965" w14:textId="77777777" w:rsidR="00E94593" w:rsidRDefault="00E94593" w:rsidP="008A2D6C">
            <w:pPr>
              <w:spacing w:line="280" w:lineRule="exact"/>
              <w:jc w:val="center"/>
              <w:rPr>
                <w:rFonts w:ascii="宋体" w:hAnsi="宋体" w:cs="宋体"/>
              </w:rPr>
            </w:pPr>
            <w:r>
              <w:rPr>
                <w:rFonts w:ascii="宋体" w:hAnsi="宋体" w:cs="宋体" w:hint="eastAsia"/>
              </w:rPr>
              <w:lastRenderedPageBreak/>
              <w:t>3</w:t>
            </w:r>
            <w:r>
              <w:rPr>
                <w:rFonts w:ascii="宋体" w:hAnsi="宋体" w:cs="宋体"/>
              </w:rPr>
              <w:t>9</w:t>
            </w:r>
          </w:p>
        </w:tc>
        <w:tc>
          <w:tcPr>
            <w:tcW w:w="992" w:type="dxa"/>
            <w:vAlign w:val="center"/>
          </w:tcPr>
          <w:p w14:paraId="5B42D5EA" w14:textId="77777777" w:rsidR="00E94593" w:rsidRDefault="00E94593" w:rsidP="008A2D6C">
            <w:pPr>
              <w:jc w:val="center"/>
              <w:rPr>
                <w:rFonts w:ascii="宋体" w:hAnsi="宋体" w:cs="宋体"/>
              </w:rPr>
            </w:pPr>
            <w:r>
              <w:rPr>
                <w:rFonts w:ascii="宋体" w:hAnsi="宋体" w:cs="宋体" w:hint="eastAsia"/>
              </w:rPr>
              <w:t>9</w:t>
            </w:r>
            <w:r>
              <w:rPr>
                <w:rFonts w:ascii="宋体" w:hAnsi="宋体" w:cs="宋体"/>
              </w:rPr>
              <w:t>.3.3</w:t>
            </w:r>
          </w:p>
        </w:tc>
        <w:tc>
          <w:tcPr>
            <w:tcW w:w="2994" w:type="dxa"/>
            <w:tcBorders>
              <w:top w:val="single" w:sz="4" w:space="0" w:color="auto"/>
              <w:left w:val="single" w:sz="4" w:space="0" w:color="auto"/>
              <w:bottom w:val="single" w:sz="4" w:space="0" w:color="auto"/>
              <w:right w:val="single" w:sz="4" w:space="0" w:color="auto"/>
            </w:tcBorders>
          </w:tcPr>
          <w:p w14:paraId="2E156420" w14:textId="77777777" w:rsidR="00E94593" w:rsidRDefault="00E94593" w:rsidP="008A2D6C">
            <w:pPr>
              <w:snapToGrid w:val="0"/>
              <w:ind w:right="-86"/>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原文：（</w:t>
            </w:r>
            <w:r w:rsidRPr="009347AB">
              <w:rPr>
                <w:rFonts w:asciiTheme="minorEastAsia" w:eastAsiaTheme="minorEastAsia" w:hAnsiTheme="minorEastAsia" w:hint="eastAsia"/>
                <w:shd w:val="clear" w:color="auto" w:fill="FFFFFF"/>
              </w:rPr>
              <w:t>可从以下几个方面进行优化</w:t>
            </w:r>
            <w:r>
              <w:rPr>
                <w:rFonts w:asciiTheme="minorEastAsia" w:eastAsiaTheme="minorEastAsia" w:hAnsiTheme="minorEastAsia" w:hint="eastAsia"/>
                <w:shd w:val="clear" w:color="auto" w:fill="FFFFFF"/>
              </w:rPr>
              <w:t>）</w:t>
            </w:r>
            <w:r w:rsidRPr="009347AB">
              <w:rPr>
                <w:rFonts w:asciiTheme="minorEastAsia" w:eastAsiaTheme="minorEastAsia" w:hAnsiTheme="minorEastAsia" w:hint="eastAsia"/>
                <w:shd w:val="clear" w:color="auto" w:fill="FFFFFF"/>
              </w:rPr>
              <w:t>建议增加</w:t>
            </w:r>
            <w:r>
              <w:rPr>
                <w:rFonts w:asciiTheme="minorEastAsia" w:eastAsiaTheme="minorEastAsia" w:hAnsiTheme="minorEastAsia" w:hint="eastAsia"/>
                <w:shd w:val="clear" w:color="auto" w:fill="FFFFFF"/>
              </w:rPr>
              <w:t>第</w:t>
            </w:r>
            <w:r w:rsidRPr="009347AB">
              <w:rPr>
                <w:rFonts w:asciiTheme="minorEastAsia" w:eastAsiaTheme="minorEastAsia" w:hAnsiTheme="minorEastAsia" w:hint="eastAsia"/>
                <w:shd w:val="clear" w:color="auto" w:fill="FFFFFF"/>
              </w:rPr>
              <w:t>7</w:t>
            </w:r>
            <w:r>
              <w:rPr>
                <w:rFonts w:asciiTheme="minorEastAsia" w:eastAsiaTheme="minorEastAsia" w:hAnsiTheme="minorEastAsia" w:hint="eastAsia"/>
                <w:shd w:val="clear" w:color="auto" w:fill="FFFFFF"/>
              </w:rPr>
              <w:t>条“</w:t>
            </w:r>
            <w:bookmarkStart w:id="24" w:name="_Hlk57578728"/>
            <w:r w:rsidRPr="009347AB">
              <w:rPr>
                <w:rFonts w:asciiTheme="minorEastAsia" w:eastAsiaTheme="minorEastAsia" w:hAnsiTheme="minorEastAsia" w:hint="eastAsia"/>
                <w:shd w:val="clear" w:color="auto" w:fill="FFFFFF"/>
              </w:rPr>
              <w:t>建立动物实验的作用方式（MOA），进行人体相关性评估，剔除与人体不相关的动物实验结果。</w:t>
            </w:r>
            <w:bookmarkEnd w:id="24"/>
            <w:r>
              <w:rPr>
                <w:rFonts w:asciiTheme="minorEastAsia" w:eastAsiaTheme="minorEastAsia" w:hAnsiTheme="minorEastAsia" w:hint="eastAsia"/>
                <w:shd w:val="clear" w:color="auto" w:fill="FFFFFF"/>
              </w:rPr>
              <w:t>”</w:t>
            </w:r>
          </w:p>
          <w:p w14:paraId="05AEEB9B" w14:textId="77777777" w:rsidR="00E94593" w:rsidRDefault="00E94593" w:rsidP="008A2D6C">
            <w:pPr>
              <w:snapToGrid w:val="0"/>
              <w:ind w:right="-86"/>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9347AB">
              <w:rPr>
                <w:rFonts w:asciiTheme="minorEastAsia" w:eastAsiaTheme="minorEastAsia" w:hAnsiTheme="minorEastAsia" w:hint="eastAsia"/>
                <w:shd w:val="clear" w:color="auto" w:fill="FFFFFF"/>
              </w:rPr>
              <w:t>如基于a2u-球蛋白机制的雄性大鼠的肾小管肿瘤与人体不相关，因此，不能将其结果（例如T25）用于推算人体LCR。</w:t>
            </w:r>
          </w:p>
        </w:tc>
        <w:tc>
          <w:tcPr>
            <w:tcW w:w="1701" w:type="dxa"/>
            <w:vAlign w:val="center"/>
          </w:tcPr>
          <w:p w14:paraId="229153D4" w14:textId="77777777" w:rsidR="00E94593" w:rsidRPr="00756799" w:rsidRDefault="00E94593" w:rsidP="008A2D6C">
            <w:pPr>
              <w:spacing w:line="280" w:lineRule="exact"/>
              <w:jc w:val="left"/>
              <w:rPr>
                <w:rFonts w:ascii="宋体" w:hAnsi="宋体" w:cs="宋体"/>
              </w:rPr>
            </w:pPr>
            <w:r w:rsidRPr="00756799">
              <w:rPr>
                <w:rFonts w:ascii="宋体" w:hAnsi="宋体" w:cs="宋体" w:hint="eastAsia"/>
              </w:rPr>
              <w:t>国际化学品制造商协会有限公司</w:t>
            </w:r>
          </w:p>
        </w:tc>
        <w:tc>
          <w:tcPr>
            <w:tcW w:w="2552" w:type="dxa"/>
            <w:vAlign w:val="center"/>
          </w:tcPr>
          <w:p w14:paraId="3C49C089"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3B2D9CB1" w14:textId="77777777" w:rsidTr="008A2D6C">
        <w:trPr>
          <w:cantSplit/>
          <w:trHeight w:val="70"/>
          <w:jc w:val="center"/>
        </w:trPr>
        <w:tc>
          <w:tcPr>
            <w:tcW w:w="851" w:type="dxa"/>
            <w:vAlign w:val="center"/>
          </w:tcPr>
          <w:p w14:paraId="72B13695" w14:textId="77777777" w:rsidR="00E94593" w:rsidRDefault="00E94593" w:rsidP="008A2D6C">
            <w:pPr>
              <w:spacing w:line="280" w:lineRule="exact"/>
              <w:jc w:val="center"/>
              <w:rPr>
                <w:rFonts w:ascii="宋体" w:hAnsi="宋体" w:cs="宋体"/>
              </w:rPr>
            </w:pPr>
            <w:r>
              <w:rPr>
                <w:rFonts w:ascii="宋体" w:hAnsi="宋体" w:cs="宋体" w:hint="eastAsia"/>
              </w:rPr>
              <w:t>4</w:t>
            </w:r>
            <w:r>
              <w:rPr>
                <w:rFonts w:ascii="宋体" w:hAnsi="宋体" w:cs="宋体"/>
              </w:rPr>
              <w:t>0</w:t>
            </w:r>
          </w:p>
        </w:tc>
        <w:tc>
          <w:tcPr>
            <w:tcW w:w="992" w:type="dxa"/>
            <w:tcBorders>
              <w:left w:val="single" w:sz="4" w:space="0" w:color="auto"/>
              <w:bottom w:val="single" w:sz="4" w:space="0" w:color="auto"/>
            </w:tcBorders>
            <w:vAlign w:val="center"/>
          </w:tcPr>
          <w:p w14:paraId="1387F2A2" w14:textId="77777777" w:rsidR="00E94593" w:rsidRDefault="00E94593" w:rsidP="008A2D6C">
            <w:pPr>
              <w:jc w:val="center"/>
              <w:rPr>
                <w:rFonts w:ascii="宋体" w:hAnsi="宋体" w:cs="宋体"/>
              </w:rPr>
            </w:pPr>
            <w:r>
              <w:rPr>
                <w:rFonts w:hint="eastAsia"/>
              </w:rPr>
              <w:t>附录</w:t>
            </w:r>
            <w:r>
              <w:rPr>
                <w:rFonts w:hint="eastAsia"/>
              </w:rPr>
              <w:t>A</w:t>
            </w:r>
          </w:p>
        </w:tc>
        <w:tc>
          <w:tcPr>
            <w:tcW w:w="2994" w:type="dxa"/>
            <w:tcBorders>
              <w:top w:val="single" w:sz="4" w:space="0" w:color="auto"/>
              <w:bottom w:val="single" w:sz="4" w:space="0" w:color="auto"/>
            </w:tcBorders>
            <w:vAlign w:val="center"/>
          </w:tcPr>
          <w:p w14:paraId="6173F81B" w14:textId="77777777" w:rsidR="00E94593" w:rsidRDefault="00E94593" w:rsidP="008A2D6C">
            <w:pPr>
              <w:snapToGrid w:val="0"/>
              <w:ind w:right="-86"/>
            </w:pPr>
            <w:r>
              <w:rPr>
                <w:rFonts w:hint="eastAsia"/>
              </w:rPr>
              <w:t>“题目：我国洗涤用品原料</w:t>
            </w:r>
            <w:r>
              <w:rPr>
                <w:rFonts w:hint="eastAsia"/>
                <w:u w:val="single"/>
              </w:rPr>
              <w:t xml:space="preserve"> </w:t>
            </w:r>
            <w:r>
              <w:rPr>
                <w:u w:val="single"/>
              </w:rPr>
              <w:t xml:space="preserve">       </w:t>
            </w:r>
            <w:r>
              <w:rPr>
                <w:rFonts w:hint="eastAsia"/>
              </w:rPr>
              <w:t>健康风险评估”建议去掉“我国”二字。</w:t>
            </w:r>
          </w:p>
          <w:p w14:paraId="39021A0C" w14:textId="77777777" w:rsidR="00E94593" w:rsidRPr="008D66E7" w:rsidRDefault="00E94593" w:rsidP="008A2D6C">
            <w:pPr>
              <w:snapToGrid w:val="0"/>
              <w:ind w:right="-86"/>
              <w:rPr>
                <w:rFonts w:asciiTheme="minorEastAsia" w:eastAsiaTheme="minorEastAsia" w:hAnsiTheme="minorEastAsia"/>
                <w:shd w:val="clear" w:color="auto" w:fill="FFFFFF"/>
              </w:rPr>
            </w:pPr>
            <w:r>
              <w:rPr>
                <w:rFonts w:hint="eastAsia"/>
              </w:rPr>
              <w:t>理由：从正文来看，该标准适用于行业级别以及公司级别的评估</w:t>
            </w:r>
          </w:p>
        </w:tc>
        <w:tc>
          <w:tcPr>
            <w:tcW w:w="1701" w:type="dxa"/>
            <w:tcBorders>
              <w:bottom w:val="single" w:sz="4" w:space="0" w:color="auto"/>
              <w:right w:val="single" w:sz="4" w:space="0" w:color="auto"/>
            </w:tcBorders>
            <w:vAlign w:val="center"/>
          </w:tcPr>
          <w:p w14:paraId="20AE09F7" w14:textId="77777777" w:rsidR="00E94593" w:rsidRPr="00B1274F" w:rsidRDefault="00E94593" w:rsidP="008A2D6C">
            <w:pPr>
              <w:spacing w:line="280" w:lineRule="exact"/>
              <w:jc w:val="left"/>
              <w:rPr>
                <w:rFonts w:ascii="宋体" w:hAnsi="宋体" w:cs="宋体"/>
              </w:rPr>
            </w:pPr>
            <w:r w:rsidRPr="00BE4FED">
              <w:rPr>
                <w:rFonts w:ascii="宋体" w:hAnsi="宋体" w:cs="宋体" w:hint="eastAsia"/>
              </w:rPr>
              <w:t>蓝月亮（中国）有限公司</w:t>
            </w:r>
          </w:p>
        </w:tc>
        <w:tc>
          <w:tcPr>
            <w:tcW w:w="2552" w:type="dxa"/>
            <w:vAlign w:val="center"/>
          </w:tcPr>
          <w:p w14:paraId="4FC106C5"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6FCDAB3F" w14:textId="77777777" w:rsidTr="008A2D6C">
        <w:trPr>
          <w:cantSplit/>
          <w:trHeight w:val="70"/>
          <w:jc w:val="center"/>
        </w:trPr>
        <w:tc>
          <w:tcPr>
            <w:tcW w:w="851" w:type="dxa"/>
            <w:vAlign w:val="center"/>
          </w:tcPr>
          <w:p w14:paraId="5FE10612" w14:textId="77777777" w:rsidR="00E94593" w:rsidRDefault="00E94593" w:rsidP="008A2D6C">
            <w:pPr>
              <w:spacing w:line="280" w:lineRule="exact"/>
              <w:jc w:val="center"/>
              <w:rPr>
                <w:rFonts w:ascii="宋体" w:hAnsi="宋体" w:cs="宋体"/>
              </w:rPr>
            </w:pPr>
            <w:r>
              <w:rPr>
                <w:rFonts w:ascii="宋体" w:hAnsi="宋体" w:cs="宋体" w:hint="eastAsia"/>
              </w:rPr>
              <w:t>4</w:t>
            </w:r>
            <w:r>
              <w:rPr>
                <w:rFonts w:ascii="宋体" w:hAnsi="宋体" w:cs="宋体"/>
              </w:rPr>
              <w:t>1</w:t>
            </w:r>
          </w:p>
        </w:tc>
        <w:tc>
          <w:tcPr>
            <w:tcW w:w="992" w:type="dxa"/>
            <w:tcBorders>
              <w:left w:val="single" w:sz="4" w:space="0" w:color="auto"/>
              <w:bottom w:val="single" w:sz="4" w:space="0" w:color="auto"/>
            </w:tcBorders>
            <w:vAlign w:val="center"/>
          </w:tcPr>
          <w:p w14:paraId="56B2BD39" w14:textId="77777777" w:rsidR="00E94593" w:rsidRDefault="00E94593" w:rsidP="008A2D6C">
            <w:pPr>
              <w:jc w:val="center"/>
              <w:rPr>
                <w:rFonts w:ascii="宋体" w:hAnsi="宋体" w:cs="宋体"/>
              </w:rPr>
            </w:pPr>
            <w:r>
              <w:rPr>
                <w:rFonts w:hint="eastAsia"/>
              </w:rPr>
              <w:t>附录</w:t>
            </w:r>
            <w:r>
              <w:rPr>
                <w:rFonts w:hint="eastAsia"/>
              </w:rPr>
              <w:t xml:space="preserve">A </w:t>
            </w:r>
            <w:r>
              <w:rPr>
                <w:rFonts w:hint="eastAsia"/>
              </w:rPr>
              <w:t>四、危害评估</w:t>
            </w:r>
            <w:r>
              <w:rPr>
                <w:rFonts w:hint="eastAsia"/>
              </w:rPr>
              <w:t xml:space="preserve"> 1 </w:t>
            </w:r>
            <w:r>
              <w:rPr>
                <w:rFonts w:hint="eastAsia"/>
              </w:rPr>
              <w:t>危害鉴定</w:t>
            </w:r>
          </w:p>
        </w:tc>
        <w:tc>
          <w:tcPr>
            <w:tcW w:w="2994" w:type="dxa"/>
            <w:tcBorders>
              <w:top w:val="single" w:sz="4" w:space="0" w:color="auto"/>
              <w:bottom w:val="single" w:sz="4" w:space="0" w:color="auto"/>
            </w:tcBorders>
            <w:vAlign w:val="center"/>
          </w:tcPr>
          <w:p w14:paraId="221227FF" w14:textId="77777777" w:rsidR="00E94593" w:rsidRDefault="00E94593" w:rsidP="008A2D6C">
            <w:pPr>
              <w:snapToGrid w:val="0"/>
              <w:ind w:right="-86"/>
            </w:pPr>
            <w:r>
              <w:rPr>
                <w:rFonts w:hint="eastAsia"/>
              </w:rPr>
              <w:t>“</w:t>
            </w:r>
            <w:r>
              <w:rPr>
                <w:rFonts w:hint="eastAsia"/>
              </w:rPr>
              <w:t>1.2</w:t>
            </w:r>
            <w:r>
              <w:rPr>
                <w:rFonts w:hint="eastAsia"/>
              </w:rPr>
              <w:t>急性毒性</w:t>
            </w:r>
            <w:r>
              <w:rPr>
                <w:rFonts w:hint="eastAsia"/>
              </w:rPr>
              <w:t xml:space="preserve"> ~1.9 </w:t>
            </w:r>
            <w:r>
              <w:rPr>
                <w:rFonts w:hint="eastAsia"/>
              </w:rPr>
              <w:t>发育毒性</w:t>
            </w:r>
            <w:r>
              <w:rPr>
                <w:rFonts w:hint="eastAsia"/>
              </w:rPr>
              <w:t>/</w:t>
            </w:r>
            <w:r>
              <w:rPr>
                <w:rFonts w:hint="eastAsia"/>
              </w:rPr>
              <w:t>致畸性”的相关标题名称建议与“表</w:t>
            </w:r>
            <w:r>
              <w:rPr>
                <w:rFonts w:hint="eastAsia"/>
              </w:rPr>
              <w:t>1.</w:t>
            </w:r>
            <w:r>
              <w:rPr>
                <w:rFonts w:hint="eastAsia"/>
              </w:rPr>
              <w:t>人体健康危害性定性分级”中急性毒性、皮肤刺激性等项目名称保持一致。</w:t>
            </w:r>
          </w:p>
          <w:p w14:paraId="2D9537E1" w14:textId="77777777" w:rsidR="00E94593" w:rsidRPr="008D66E7" w:rsidRDefault="00E94593" w:rsidP="008A2D6C">
            <w:pPr>
              <w:snapToGrid w:val="0"/>
              <w:ind w:right="-86"/>
              <w:rPr>
                <w:rFonts w:asciiTheme="minorEastAsia" w:eastAsiaTheme="minorEastAsia" w:hAnsiTheme="minorEastAsia"/>
                <w:shd w:val="clear" w:color="auto" w:fill="FFFFFF"/>
              </w:rPr>
            </w:pPr>
            <w:r>
              <w:rPr>
                <w:rFonts w:hint="eastAsia"/>
              </w:rPr>
              <w:t>理由：附录表述宜与标准正文相统一，便于判定原料危害级别。</w:t>
            </w:r>
          </w:p>
        </w:tc>
        <w:tc>
          <w:tcPr>
            <w:tcW w:w="1701" w:type="dxa"/>
            <w:tcBorders>
              <w:bottom w:val="single" w:sz="4" w:space="0" w:color="auto"/>
              <w:right w:val="single" w:sz="4" w:space="0" w:color="auto"/>
            </w:tcBorders>
            <w:vAlign w:val="center"/>
          </w:tcPr>
          <w:p w14:paraId="508D8F33" w14:textId="77777777" w:rsidR="00E94593" w:rsidRPr="00B1274F" w:rsidRDefault="00E94593" w:rsidP="008A2D6C">
            <w:pPr>
              <w:spacing w:line="280" w:lineRule="exact"/>
              <w:jc w:val="left"/>
              <w:rPr>
                <w:rFonts w:ascii="宋体" w:hAnsi="宋体" w:cs="宋体"/>
              </w:rPr>
            </w:pPr>
            <w:r w:rsidRPr="00BE4FED">
              <w:rPr>
                <w:rFonts w:ascii="宋体" w:hAnsi="宋体" w:cs="宋体" w:hint="eastAsia"/>
              </w:rPr>
              <w:t>蓝月亮（中国）有限公司</w:t>
            </w:r>
          </w:p>
        </w:tc>
        <w:tc>
          <w:tcPr>
            <w:tcW w:w="2552" w:type="dxa"/>
            <w:vAlign w:val="center"/>
          </w:tcPr>
          <w:p w14:paraId="61BB76E9"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321BB0E5" w14:textId="77777777" w:rsidTr="008A2D6C">
        <w:trPr>
          <w:cantSplit/>
          <w:trHeight w:val="70"/>
          <w:jc w:val="center"/>
        </w:trPr>
        <w:tc>
          <w:tcPr>
            <w:tcW w:w="851" w:type="dxa"/>
            <w:vAlign w:val="center"/>
          </w:tcPr>
          <w:p w14:paraId="402F9197" w14:textId="77777777" w:rsidR="00E94593" w:rsidRDefault="00E94593" w:rsidP="008A2D6C">
            <w:pPr>
              <w:spacing w:line="280" w:lineRule="exact"/>
              <w:jc w:val="center"/>
              <w:rPr>
                <w:rFonts w:ascii="宋体" w:hAnsi="宋体" w:cs="宋体"/>
              </w:rPr>
            </w:pPr>
            <w:r>
              <w:rPr>
                <w:rFonts w:ascii="宋体" w:hAnsi="宋体" w:cs="宋体"/>
              </w:rPr>
              <w:t>42</w:t>
            </w:r>
          </w:p>
        </w:tc>
        <w:tc>
          <w:tcPr>
            <w:tcW w:w="992" w:type="dxa"/>
            <w:vAlign w:val="center"/>
          </w:tcPr>
          <w:p w14:paraId="7BF11183" w14:textId="77777777" w:rsidR="00E94593" w:rsidRDefault="00E94593" w:rsidP="008A2D6C">
            <w:pPr>
              <w:jc w:val="center"/>
              <w:rPr>
                <w:rFonts w:ascii="宋体" w:hAnsi="宋体" w:cs="宋体"/>
              </w:rPr>
            </w:pPr>
            <w:r>
              <w:rPr>
                <w:rFonts w:ascii="宋体" w:hAnsi="宋体" w:cs="宋体" w:hint="eastAsia"/>
              </w:rPr>
              <w:t>附录D</w:t>
            </w:r>
          </w:p>
        </w:tc>
        <w:tc>
          <w:tcPr>
            <w:tcW w:w="2994" w:type="dxa"/>
            <w:tcBorders>
              <w:top w:val="single" w:sz="4" w:space="0" w:color="auto"/>
              <w:left w:val="single" w:sz="4" w:space="0" w:color="auto"/>
              <w:bottom w:val="single" w:sz="4" w:space="0" w:color="auto"/>
              <w:right w:val="single" w:sz="4" w:space="0" w:color="auto"/>
            </w:tcBorders>
          </w:tcPr>
          <w:p w14:paraId="6A39CF9D" w14:textId="77777777" w:rsidR="00E94593" w:rsidRPr="001F7629" w:rsidRDefault="00E94593" w:rsidP="008A2D6C">
            <w:pPr>
              <w:rPr>
                <w:rFonts w:asciiTheme="minorEastAsia" w:eastAsiaTheme="minorEastAsia" w:hAnsiTheme="minorEastAsia"/>
                <w:shd w:val="clear" w:color="auto" w:fill="FFFFFF"/>
              </w:rPr>
            </w:pPr>
            <w:r w:rsidRPr="001F7629">
              <w:rPr>
                <w:rFonts w:asciiTheme="minorEastAsia" w:eastAsiaTheme="minorEastAsia" w:hAnsiTheme="minorEastAsia" w:hint="eastAsia"/>
                <w:shd w:val="clear" w:color="auto" w:fill="FFFFFF"/>
              </w:rPr>
              <w:t>洗涤用品原料暴露量的模型及所需要的参数见表D.1~3。可通过不同的暴露途径（经皮、经口、吸入）暴露于某一产品，根据上述不同的暴露模型，可分别计算出每一类产品中待评估原料经不同暴露途径的暴露量。</w:t>
            </w:r>
          </w:p>
          <w:p w14:paraId="46DEB225" w14:textId="77777777" w:rsidR="00E94593" w:rsidRPr="00402E40" w:rsidRDefault="00E94593" w:rsidP="008A2D6C">
            <w:pPr>
              <w:rPr>
                <w:rFonts w:asciiTheme="minorEastAsia" w:eastAsiaTheme="minorEastAsia" w:hAnsiTheme="minorEastAsia" w:cs="宋体"/>
                <w:highlight w:val="yellow"/>
              </w:rPr>
            </w:pPr>
            <w:r w:rsidRPr="001F7629">
              <w:rPr>
                <w:rFonts w:hint="eastAsia"/>
              </w:rPr>
              <w:t>请确保附录</w:t>
            </w:r>
            <w:r w:rsidRPr="001F7629">
              <w:rPr>
                <w:rFonts w:hint="eastAsia"/>
              </w:rPr>
              <w:t>D</w:t>
            </w:r>
            <w:r w:rsidRPr="001F7629">
              <w:rPr>
                <w:rFonts w:hint="eastAsia"/>
              </w:rPr>
              <w:t>中所有的计算公式除了考虑到接触暴露频次外，还需考虑到单次暴露的接触时间</w:t>
            </w:r>
          </w:p>
        </w:tc>
        <w:tc>
          <w:tcPr>
            <w:tcW w:w="1701" w:type="dxa"/>
            <w:vAlign w:val="center"/>
          </w:tcPr>
          <w:p w14:paraId="686515CC" w14:textId="77777777" w:rsidR="00E94593" w:rsidRDefault="00E94593" w:rsidP="008A2D6C">
            <w:pPr>
              <w:spacing w:line="280" w:lineRule="exact"/>
              <w:jc w:val="left"/>
              <w:rPr>
                <w:rFonts w:ascii="宋体" w:hAnsi="宋体" w:cs="宋体"/>
              </w:rPr>
            </w:pPr>
            <w:r w:rsidRPr="00B1274F">
              <w:rPr>
                <w:rFonts w:ascii="宋体" w:hAnsi="宋体" w:cs="宋体" w:hint="eastAsia"/>
              </w:rPr>
              <w:t>上海庄臣有限公司</w:t>
            </w:r>
          </w:p>
        </w:tc>
        <w:tc>
          <w:tcPr>
            <w:tcW w:w="2552" w:type="dxa"/>
            <w:vAlign w:val="center"/>
          </w:tcPr>
          <w:p w14:paraId="09022395"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不采纳，洗涤用品作为即洗即冲型产品，接触时间较短，单次接触时间较短，评估考虑的接触时间必要性不大。</w:t>
            </w:r>
          </w:p>
        </w:tc>
      </w:tr>
      <w:tr w:rsidR="00E94593" w14:paraId="280B7268" w14:textId="77777777" w:rsidTr="008A2D6C">
        <w:trPr>
          <w:cantSplit/>
          <w:trHeight w:val="70"/>
          <w:jc w:val="center"/>
        </w:trPr>
        <w:tc>
          <w:tcPr>
            <w:tcW w:w="851" w:type="dxa"/>
            <w:vAlign w:val="center"/>
          </w:tcPr>
          <w:p w14:paraId="6B5E09A5" w14:textId="77777777" w:rsidR="00E94593" w:rsidRDefault="00E94593" w:rsidP="008A2D6C">
            <w:pPr>
              <w:spacing w:line="280" w:lineRule="exact"/>
              <w:jc w:val="center"/>
              <w:rPr>
                <w:rFonts w:ascii="宋体" w:hAnsi="宋体" w:cs="宋体"/>
              </w:rPr>
            </w:pPr>
            <w:r>
              <w:rPr>
                <w:rFonts w:ascii="宋体" w:hAnsi="宋体" w:cs="宋体" w:hint="eastAsia"/>
              </w:rPr>
              <w:t>4</w:t>
            </w:r>
            <w:r>
              <w:rPr>
                <w:rFonts w:ascii="宋体" w:hAnsi="宋体" w:cs="宋体"/>
              </w:rPr>
              <w:t>3</w:t>
            </w:r>
          </w:p>
        </w:tc>
        <w:tc>
          <w:tcPr>
            <w:tcW w:w="992" w:type="dxa"/>
            <w:tcBorders>
              <w:left w:val="single" w:sz="4" w:space="0" w:color="auto"/>
            </w:tcBorders>
            <w:vAlign w:val="center"/>
          </w:tcPr>
          <w:p w14:paraId="11A4F196" w14:textId="77777777" w:rsidR="00E94593" w:rsidRDefault="00E94593" w:rsidP="008A2D6C">
            <w:pPr>
              <w:jc w:val="center"/>
              <w:rPr>
                <w:rFonts w:ascii="宋体" w:hAnsi="宋体" w:cs="宋体"/>
              </w:rPr>
            </w:pPr>
            <w:r w:rsidRPr="0049745E">
              <w:rPr>
                <w:rFonts w:ascii="宋体" w:hAnsi="宋体" w:cs="宋体" w:hint="eastAsia"/>
                <w:color w:val="000000"/>
              </w:rPr>
              <w:t>附录D</w:t>
            </w:r>
          </w:p>
        </w:tc>
        <w:tc>
          <w:tcPr>
            <w:tcW w:w="2994" w:type="dxa"/>
            <w:tcBorders>
              <w:top w:val="single" w:sz="4" w:space="0" w:color="auto"/>
              <w:bottom w:val="single" w:sz="4" w:space="0" w:color="auto"/>
            </w:tcBorders>
          </w:tcPr>
          <w:p w14:paraId="7FD4B7AB" w14:textId="77777777" w:rsidR="00E94593" w:rsidRDefault="00E94593" w:rsidP="008A2D6C">
            <w:pPr>
              <w:snapToGrid w:val="0"/>
              <w:ind w:right="113"/>
            </w:pPr>
            <w:r w:rsidRPr="00FB30FF">
              <w:rPr>
                <w:rFonts w:hint="eastAsia"/>
              </w:rPr>
              <w:t>FQ</w:t>
            </w:r>
            <w:r w:rsidRPr="00FB30FF">
              <w:rPr>
                <w:rFonts w:hint="eastAsia"/>
              </w:rPr>
              <w:t>（</w:t>
            </w:r>
            <w:r w:rsidRPr="00FB30FF">
              <w:rPr>
                <w:rFonts w:hint="eastAsia"/>
              </w:rPr>
              <w:t>frequency of use</w:t>
            </w:r>
            <w:r w:rsidRPr="00FB30FF">
              <w:rPr>
                <w:rFonts w:hint="eastAsia"/>
              </w:rPr>
              <w:t>）：暴露频率，单位：</w:t>
            </w:r>
            <w:r w:rsidRPr="008C3572">
              <w:rPr>
                <w:rFonts w:hint="eastAsia"/>
                <w:color w:val="FF0000"/>
                <w:u w:val="single"/>
              </w:rPr>
              <w:t>次</w:t>
            </w:r>
            <w:r w:rsidRPr="008C3572">
              <w:rPr>
                <w:rFonts w:hint="eastAsia"/>
                <w:color w:val="FF0000"/>
                <w:u w:val="single"/>
              </w:rPr>
              <w:t>/</w:t>
            </w:r>
            <w:r w:rsidRPr="008C3572">
              <w:rPr>
                <w:rFonts w:hint="eastAsia"/>
                <w:color w:val="FF0000"/>
                <w:u w:val="single"/>
              </w:rPr>
              <w:t>天</w:t>
            </w:r>
            <w:r w:rsidRPr="00FB30FF">
              <w:rPr>
                <w:rFonts w:hint="eastAsia"/>
              </w:rPr>
              <w:t>，附录</w:t>
            </w:r>
            <w:r w:rsidRPr="00FB30FF">
              <w:rPr>
                <w:rFonts w:hint="eastAsia"/>
              </w:rPr>
              <w:t>C</w:t>
            </w:r>
            <w:r w:rsidRPr="00FB30FF">
              <w:rPr>
                <w:rFonts w:hint="eastAsia"/>
              </w:rPr>
              <w:t>中使用频率的单位（</w:t>
            </w:r>
            <w:r w:rsidRPr="008C3572">
              <w:rPr>
                <w:rFonts w:hint="eastAsia"/>
                <w:color w:val="FF0000"/>
                <w:u w:val="single"/>
              </w:rPr>
              <w:t>次</w:t>
            </w:r>
            <w:r w:rsidRPr="008C3572">
              <w:rPr>
                <w:rFonts w:hint="eastAsia"/>
                <w:color w:val="FF0000"/>
                <w:u w:val="single"/>
              </w:rPr>
              <w:t>/</w:t>
            </w:r>
            <w:r w:rsidRPr="008C3572">
              <w:rPr>
                <w:rFonts w:hint="eastAsia"/>
                <w:color w:val="FF0000"/>
                <w:u w:val="single"/>
              </w:rPr>
              <w:t>周</w:t>
            </w:r>
            <w:r w:rsidRPr="00FB30FF">
              <w:rPr>
                <w:rFonts w:hint="eastAsia"/>
              </w:rPr>
              <w:t>)</w:t>
            </w:r>
            <w:r>
              <w:rPr>
                <w:rFonts w:hint="eastAsia"/>
              </w:rPr>
              <w:t>，建议</w:t>
            </w:r>
            <w:r w:rsidRPr="00FB30FF">
              <w:rPr>
                <w:rFonts w:hint="eastAsia"/>
              </w:rPr>
              <w:t>两者的单位保持一致</w:t>
            </w:r>
            <w:r>
              <w:rPr>
                <w:rFonts w:hint="eastAsia"/>
              </w:rPr>
              <w:t>。</w:t>
            </w:r>
          </w:p>
          <w:p w14:paraId="1E971375" w14:textId="77777777" w:rsidR="00E94593" w:rsidRPr="007D75D6" w:rsidRDefault="00E94593" w:rsidP="008A2D6C">
            <w:pPr>
              <w:rPr>
                <w:rFonts w:asciiTheme="minorEastAsia" w:eastAsiaTheme="minorEastAsia" w:hAnsiTheme="minorEastAsia" w:cs="宋体"/>
              </w:rPr>
            </w:pPr>
            <w:r>
              <w:rPr>
                <w:rFonts w:hint="eastAsia"/>
              </w:rPr>
              <w:t>理由：</w:t>
            </w:r>
            <w:r>
              <w:rPr>
                <w:rFonts w:ascii="宋体" w:hAnsi="宋体" w:cs="宋体" w:hint="eastAsia"/>
                <w:color w:val="000000"/>
              </w:rPr>
              <w:t>单位保持一致，便于附录D暴露模型中的计算</w:t>
            </w:r>
          </w:p>
        </w:tc>
        <w:tc>
          <w:tcPr>
            <w:tcW w:w="1701" w:type="dxa"/>
            <w:vAlign w:val="center"/>
          </w:tcPr>
          <w:p w14:paraId="24D23E8E" w14:textId="77777777" w:rsidR="00E94593" w:rsidRDefault="00E94593" w:rsidP="008A2D6C">
            <w:pPr>
              <w:spacing w:line="280" w:lineRule="exact"/>
              <w:jc w:val="left"/>
              <w:rPr>
                <w:rFonts w:ascii="宋体" w:hAnsi="宋体" w:cs="宋体"/>
              </w:rPr>
            </w:pPr>
            <w:r w:rsidRPr="00702703">
              <w:rPr>
                <w:rFonts w:ascii="宋体" w:hAnsi="宋体" w:cs="宋体" w:hint="eastAsia"/>
              </w:rPr>
              <w:t>国际化学品制造商协会有限公司</w:t>
            </w:r>
          </w:p>
          <w:p w14:paraId="30B69944" w14:textId="77777777" w:rsidR="00E94593" w:rsidRDefault="00E94593" w:rsidP="008A2D6C">
            <w:pPr>
              <w:spacing w:line="280" w:lineRule="exact"/>
              <w:jc w:val="left"/>
              <w:rPr>
                <w:rFonts w:ascii="宋体" w:hAnsi="宋体" w:cs="宋体"/>
              </w:rPr>
            </w:pPr>
          </w:p>
          <w:p w14:paraId="68228AB6" w14:textId="77777777" w:rsidR="00E94593" w:rsidRDefault="00E94593" w:rsidP="008A2D6C">
            <w:pPr>
              <w:spacing w:line="280" w:lineRule="exact"/>
              <w:jc w:val="left"/>
              <w:rPr>
                <w:rFonts w:ascii="宋体" w:hAnsi="宋体" w:cs="宋体"/>
              </w:rPr>
            </w:pPr>
            <w:r w:rsidRPr="00FA26A1">
              <w:rPr>
                <w:rFonts w:ascii="宋体" w:hAnsi="宋体" w:cs="宋体" w:hint="eastAsia"/>
              </w:rPr>
              <w:t>巴斯夫（中国）有限</w:t>
            </w:r>
            <w:r>
              <w:rPr>
                <w:rFonts w:ascii="宋体" w:hAnsi="宋体" w:cs="宋体" w:hint="eastAsia"/>
              </w:rPr>
              <w:t>公司</w:t>
            </w:r>
          </w:p>
        </w:tc>
        <w:tc>
          <w:tcPr>
            <w:tcW w:w="2552" w:type="dxa"/>
            <w:vAlign w:val="center"/>
          </w:tcPr>
          <w:p w14:paraId="10304D20" w14:textId="77777777" w:rsidR="00E94593" w:rsidRPr="0064677C" w:rsidRDefault="00E94593" w:rsidP="008A2D6C">
            <w:pPr>
              <w:jc w:val="left"/>
              <w:rPr>
                <w:rFonts w:ascii="宋体" w:hAnsi="宋体" w:cs="宋体"/>
                <w:color w:val="000000"/>
                <w:kern w:val="0"/>
              </w:rPr>
            </w:pPr>
            <w:r>
              <w:rPr>
                <w:rFonts w:ascii="宋体" w:hAnsi="宋体" w:cs="宋体" w:hint="eastAsia"/>
                <w:color w:val="000000"/>
                <w:kern w:val="0"/>
              </w:rPr>
              <w:t>采纳，修改FQ单位为“</w:t>
            </w:r>
            <w:r w:rsidRPr="00402E40">
              <w:rPr>
                <w:rFonts w:ascii="宋体" w:hAnsi="宋体" w:cs="宋体" w:hint="eastAsia"/>
                <w:color w:val="000000"/>
                <w:kern w:val="0"/>
              </w:rPr>
              <w:t>次/周</w:t>
            </w:r>
            <w:r>
              <w:rPr>
                <w:rFonts w:ascii="宋体" w:hAnsi="宋体" w:cs="宋体" w:hint="eastAsia"/>
                <w:color w:val="000000"/>
                <w:kern w:val="0"/>
              </w:rPr>
              <w:t>”</w:t>
            </w:r>
          </w:p>
        </w:tc>
      </w:tr>
      <w:tr w:rsidR="00E94593" w14:paraId="4F3D7F4A" w14:textId="77777777" w:rsidTr="008A2D6C">
        <w:trPr>
          <w:cantSplit/>
          <w:trHeight w:val="70"/>
          <w:jc w:val="center"/>
        </w:trPr>
        <w:tc>
          <w:tcPr>
            <w:tcW w:w="851" w:type="dxa"/>
            <w:vAlign w:val="center"/>
          </w:tcPr>
          <w:p w14:paraId="5A30D8F2" w14:textId="77777777" w:rsidR="00E94593" w:rsidRDefault="00E94593" w:rsidP="008A2D6C">
            <w:pPr>
              <w:spacing w:line="280" w:lineRule="exact"/>
              <w:jc w:val="center"/>
              <w:rPr>
                <w:rFonts w:ascii="宋体" w:hAnsi="宋体" w:cs="宋体"/>
              </w:rPr>
            </w:pPr>
            <w:r>
              <w:rPr>
                <w:rFonts w:ascii="宋体" w:hAnsi="宋体" w:cs="宋体" w:hint="eastAsia"/>
              </w:rPr>
              <w:lastRenderedPageBreak/>
              <w:t>4</w:t>
            </w:r>
            <w:r>
              <w:rPr>
                <w:rFonts w:ascii="宋体" w:hAnsi="宋体" w:cs="宋体"/>
              </w:rPr>
              <w:t>4</w:t>
            </w:r>
          </w:p>
        </w:tc>
        <w:tc>
          <w:tcPr>
            <w:tcW w:w="992" w:type="dxa"/>
            <w:tcBorders>
              <w:left w:val="single" w:sz="4" w:space="0" w:color="auto"/>
            </w:tcBorders>
            <w:vAlign w:val="center"/>
          </w:tcPr>
          <w:p w14:paraId="1EFF9B9A" w14:textId="77777777" w:rsidR="00E94593" w:rsidRPr="0049745E" w:rsidRDefault="00E94593" w:rsidP="008A2D6C">
            <w:pPr>
              <w:ind w:rightChars="-50" w:right="-105"/>
              <w:jc w:val="center"/>
              <w:rPr>
                <w:rFonts w:ascii="宋体" w:hAnsi="宋体" w:cs="宋体"/>
                <w:color w:val="000000"/>
              </w:rPr>
            </w:pPr>
            <w:r w:rsidRPr="00867032">
              <w:rPr>
                <w:rFonts w:ascii="宋体" w:hAnsi="宋体" w:cs="宋体" w:hint="eastAsia"/>
                <w:color w:val="000000"/>
              </w:rPr>
              <w:t>附录</w:t>
            </w:r>
            <w:r>
              <w:rPr>
                <w:rFonts w:ascii="宋体" w:hAnsi="宋体" w:cs="宋体" w:hint="eastAsia"/>
                <w:color w:val="000000"/>
              </w:rPr>
              <w:t>表</w:t>
            </w:r>
            <w:r w:rsidRPr="00867032">
              <w:rPr>
                <w:rFonts w:ascii="宋体" w:hAnsi="宋体" w:cs="宋体" w:hint="eastAsia"/>
                <w:color w:val="000000"/>
              </w:rPr>
              <w:t>D.1</w:t>
            </w:r>
          </w:p>
        </w:tc>
        <w:tc>
          <w:tcPr>
            <w:tcW w:w="2994" w:type="dxa"/>
            <w:tcBorders>
              <w:top w:val="single" w:sz="4" w:space="0" w:color="auto"/>
              <w:bottom w:val="single" w:sz="4" w:space="0" w:color="auto"/>
            </w:tcBorders>
          </w:tcPr>
          <w:p w14:paraId="4F0114B2" w14:textId="77777777" w:rsidR="00E94593" w:rsidRDefault="00E94593" w:rsidP="008A2D6C">
            <w:pPr>
              <w:snapToGrid w:val="0"/>
              <w:ind w:right="113"/>
            </w:pPr>
            <w:r>
              <w:rPr>
                <w:rFonts w:hint="eastAsia"/>
              </w:rPr>
              <w:t>经皮直接暴露，暴露场景：产品使用过程中的暴露</w:t>
            </w:r>
          </w:p>
          <w:p w14:paraId="7783E1E1" w14:textId="77777777" w:rsidR="00E94593" w:rsidRDefault="00E94593" w:rsidP="008A2D6C">
            <w:pPr>
              <w:snapToGrid w:val="0"/>
              <w:ind w:right="113"/>
            </w:pPr>
            <w:r>
              <w:rPr>
                <w:rFonts w:hint="eastAsia"/>
              </w:rPr>
              <w:t xml:space="preserve">1. </w:t>
            </w:r>
            <w:r>
              <w:rPr>
                <w:rFonts w:hint="eastAsia"/>
              </w:rPr>
              <w:t>对洗衣和洗餐具加入机洗的暴露场景</w:t>
            </w:r>
          </w:p>
          <w:p w14:paraId="197D6030" w14:textId="77777777" w:rsidR="00E94593" w:rsidRDefault="00E94593" w:rsidP="008A2D6C">
            <w:pPr>
              <w:snapToGrid w:val="0"/>
              <w:ind w:right="113"/>
            </w:pPr>
            <w:r>
              <w:rPr>
                <w:rFonts w:hint="eastAsia"/>
              </w:rPr>
              <w:t xml:space="preserve">2. </w:t>
            </w:r>
            <w:r>
              <w:rPr>
                <w:rFonts w:hint="eastAsia"/>
              </w:rPr>
              <w:t>应加入“冲洗时的稀释”因子</w:t>
            </w:r>
          </w:p>
          <w:p w14:paraId="79DFD731" w14:textId="77777777" w:rsidR="00E94593" w:rsidRPr="00FB30FF" w:rsidRDefault="00E94593" w:rsidP="008A2D6C">
            <w:pPr>
              <w:snapToGrid w:val="0"/>
              <w:ind w:right="113"/>
            </w:pPr>
            <w:r>
              <w:rPr>
                <w:rFonts w:hint="eastAsia"/>
              </w:rPr>
              <w:t>理由：现在机洗越来越普遍，暴露场景考虑的因子和手洗会很不一样。手洗的暴露场景需要考虑水对洗涤剂的稀释作用。</w:t>
            </w:r>
          </w:p>
        </w:tc>
        <w:tc>
          <w:tcPr>
            <w:tcW w:w="1701" w:type="dxa"/>
            <w:vAlign w:val="center"/>
          </w:tcPr>
          <w:p w14:paraId="1B4F7720" w14:textId="77777777" w:rsidR="00E94593" w:rsidRPr="00702703" w:rsidRDefault="00E94593" w:rsidP="008A2D6C">
            <w:pPr>
              <w:spacing w:line="280" w:lineRule="exact"/>
              <w:jc w:val="left"/>
              <w:rPr>
                <w:rFonts w:ascii="宋体" w:hAnsi="宋体" w:cs="宋体"/>
              </w:rPr>
            </w:pPr>
            <w:r w:rsidRPr="00702703">
              <w:rPr>
                <w:rFonts w:ascii="宋体" w:hAnsi="宋体" w:cs="宋体" w:hint="eastAsia"/>
              </w:rPr>
              <w:t>国际化学品制造商协会有限公司</w:t>
            </w:r>
          </w:p>
        </w:tc>
        <w:tc>
          <w:tcPr>
            <w:tcW w:w="2552" w:type="dxa"/>
            <w:vAlign w:val="center"/>
          </w:tcPr>
          <w:p w14:paraId="5299D812"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不采纳。</w:t>
            </w:r>
          </w:p>
          <w:p w14:paraId="73031562"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1、机洗产品可以认为无经皮吸收几率。</w:t>
            </w:r>
          </w:p>
          <w:p w14:paraId="5858518D" w14:textId="77777777" w:rsidR="00E94593" w:rsidRPr="0064677C" w:rsidRDefault="00E94593" w:rsidP="008A2D6C">
            <w:pPr>
              <w:jc w:val="left"/>
              <w:rPr>
                <w:rFonts w:ascii="宋体" w:hAnsi="宋体" w:cs="宋体"/>
                <w:color w:val="000000"/>
                <w:kern w:val="0"/>
              </w:rPr>
            </w:pPr>
            <w:r>
              <w:rPr>
                <w:rFonts w:ascii="宋体" w:hAnsi="宋体" w:cs="宋体" w:hint="eastAsia"/>
                <w:color w:val="000000"/>
                <w:kern w:val="0"/>
              </w:rPr>
              <w:t>2、公式中已有</w:t>
            </w:r>
            <w:r w:rsidRPr="00695360">
              <w:rPr>
                <w:rFonts w:ascii="宋体" w:hAnsi="宋体" w:cs="宋体" w:hint="eastAsia"/>
                <w:color w:val="000000"/>
                <w:kern w:val="0"/>
              </w:rPr>
              <w:t>PC</w:t>
            </w:r>
            <w:r>
              <w:rPr>
                <w:rFonts w:ascii="宋体" w:hAnsi="宋体" w:cs="宋体" w:hint="eastAsia"/>
                <w:color w:val="000000"/>
                <w:kern w:val="0"/>
              </w:rPr>
              <w:t>（</w:t>
            </w:r>
            <w:r w:rsidRPr="00695360">
              <w:rPr>
                <w:rFonts w:ascii="宋体" w:hAnsi="宋体" w:cs="宋体" w:hint="eastAsia"/>
                <w:color w:val="000000"/>
                <w:kern w:val="0"/>
              </w:rPr>
              <w:t>产品使用浓度</w:t>
            </w:r>
            <w:r>
              <w:rPr>
                <w:rFonts w:ascii="宋体" w:hAnsi="宋体" w:cs="宋体" w:hint="eastAsia"/>
                <w:color w:val="000000"/>
                <w:kern w:val="0"/>
              </w:rPr>
              <w:t>）；如果需要考虑漂洗时的暴露量，可以使用新的PC替代</w:t>
            </w:r>
            <w:r w:rsidRPr="00A30113">
              <w:rPr>
                <w:rFonts w:ascii="宋体" w:hAnsi="宋体" w:cs="宋体" w:hint="eastAsia"/>
                <w:color w:val="000000"/>
                <w:kern w:val="0"/>
              </w:rPr>
              <w:t>“冲洗时的稀释”因子</w:t>
            </w:r>
            <w:r>
              <w:rPr>
                <w:rFonts w:ascii="宋体" w:hAnsi="宋体" w:cs="宋体" w:hint="eastAsia"/>
                <w:color w:val="000000"/>
                <w:kern w:val="0"/>
              </w:rPr>
              <w:t>。</w:t>
            </w:r>
          </w:p>
        </w:tc>
      </w:tr>
      <w:tr w:rsidR="00E94593" w14:paraId="4A120CE1" w14:textId="77777777" w:rsidTr="008A2D6C">
        <w:trPr>
          <w:cantSplit/>
          <w:trHeight w:val="70"/>
          <w:jc w:val="center"/>
        </w:trPr>
        <w:tc>
          <w:tcPr>
            <w:tcW w:w="851" w:type="dxa"/>
            <w:vAlign w:val="center"/>
          </w:tcPr>
          <w:p w14:paraId="05491766" w14:textId="77777777" w:rsidR="00E94593" w:rsidRDefault="00E94593" w:rsidP="008A2D6C">
            <w:pPr>
              <w:spacing w:line="280" w:lineRule="exact"/>
              <w:jc w:val="center"/>
              <w:rPr>
                <w:rFonts w:ascii="宋体" w:hAnsi="宋体" w:cs="宋体"/>
              </w:rPr>
            </w:pPr>
            <w:r>
              <w:rPr>
                <w:rFonts w:ascii="宋体" w:hAnsi="宋体" w:cs="宋体" w:hint="eastAsia"/>
              </w:rPr>
              <w:t>4</w:t>
            </w:r>
            <w:r>
              <w:rPr>
                <w:rFonts w:ascii="宋体" w:hAnsi="宋体" w:cs="宋体"/>
              </w:rPr>
              <w:t>5</w:t>
            </w:r>
          </w:p>
        </w:tc>
        <w:tc>
          <w:tcPr>
            <w:tcW w:w="992" w:type="dxa"/>
            <w:tcBorders>
              <w:left w:val="single" w:sz="4" w:space="0" w:color="auto"/>
            </w:tcBorders>
            <w:vAlign w:val="center"/>
          </w:tcPr>
          <w:p w14:paraId="60134B8A" w14:textId="77777777" w:rsidR="00E94593" w:rsidRPr="00702703" w:rsidRDefault="00E94593" w:rsidP="008A2D6C">
            <w:pPr>
              <w:ind w:rightChars="-50" w:right="-105"/>
              <w:jc w:val="center"/>
              <w:rPr>
                <w:rFonts w:ascii="宋体" w:hAnsi="宋体" w:cs="宋体"/>
                <w:color w:val="000000"/>
              </w:rPr>
            </w:pPr>
            <w:bookmarkStart w:id="25" w:name="_Hlk57994193"/>
            <w:r w:rsidRPr="00867032">
              <w:rPr>
                <w:rFonts w:ascii="宋体" w:hAnsi="宋体" w:cs="宋体" w:hint="eastAsia"/>
                <w:color w:val="000000"/>
              </w:rPr>
              <w:t>附录</w:t>
            </w:r>
            <w:r>
              <w:rPr>
                <w:rFonts w:ascii="宋体" w:hAnsi="宋体" w:cs="宋体" w:hint="eastAsia"/>
                <w:color w:val="000000"/>
              </w:rPr>
              <w:t>表</w:t>
            </w:r>
            <w:r w:rsidRPr="00867032">
              <w:rPr>
                <w:rFonts w:ascii="宋体" w:hAnsi="宋体" w:cs="宋体" w:hint="eastAsia"/>
                <w:color w:val="000000"/>
              </w:rPr>
              <w:t>D.1</w:t>
            </w:r>
            <w:bookmarkEnd w:id="25"/>
          </w:p>
        </w:tc>
        <w:tc>
          <w:tcPr>
            <w:tcW w:w="2994" w:type="dxa"/>
            <w:tcBorders>
              <w:top w:val="single" w:sz="4" w:space="0" w:color="auto"/>
              <w:bottom w:val="single" w:sz="4" w:space="0" w:color="auto"/>
            </w:tcBorders>
          </w:tcPr>
          <w:p w14:paraId="5F45E2C5" w14:textId="77777777" w:rsidR="00E94593" w:rsidRDefault="00E94593" w:rsidP="008A2D6C">
            <w:pPr>
              <w:snapToGrid w:val="0"/>
              <w:ind w:right="113"/>
            </w:pPr>
            <w:bookmarkStart w:id="26" w:name="_Hlk57994220"/>
            <w:r w:rsidRPr="00893B63">
              <w:rPr>
                <w:rFonts w:hint="eastAsia"/>
              </w:rPr>
              <w:t>经皮间接暴露，暴露情景</w:t>
            </w:r>
          </w:p>
          <w:p w14:paraId="17198027" w14:textId="77777777" w:rsidR="00E94593" w:rsidRPr="00893B63" w:rsidRDefault="00E94593" w:rsidP="008A2D6C">
            <w:pPr>
              <w:snapToGrid w:val="0"/>
              <w:ind w:right="113"/>
            </w:pPr>
            <w:r w:rsidRPr="00893B63">
              <w:rPr>
                <w:rFonts w:hint="eastAsia"/>
              </w:rPr>
              <w:t>问题：是针对机洗以后的化学品残留物暴露计算还是手洗？根据</w:t>
            </w:r>
            <w:r w:rsidRPr="00893B63">
              <w:rPr>
                <w:rFonts w:hint="eastAsia"/>
              </w:rPr>
              <w:t>PD</w:t>
            </w:r>
            <w:r w:rsidRPr="00893B63">
              <w:rPr>
                <w:rFonts w:hint="eastAsia"/>
              </w:rPr>
              <w:t>沉积在织物中的质量百分比计算，是针对机洗暴露场景的计算。此外，请再确认一下</w:t>
            </w:r>
            <w:r w:rsidRPr="00893B63">
              <w:rPr>
                <w:rFonts w:hint="eastAsia"/>
              </w:rPr>
              <w:t>PD</w:t>
            </w:r>
            <w:r w:rsidRPr="00893B63">
              <w:rPr>
                <w:rFonts w:hint="eastAsia"/>
              </w:rPr>
              <w:t>沉积在织物中的质量百分比的计算，不需要再加上稀释因子，因为</w:t>
            </w:r>
            <w:r w:rsidRPr="00893B63">
              <w:rPr>
                <w:rFonts w:hint="eastAsia"/>
              </w:rPr>
              <w:t xml:space="preserve"> Sw/Tw</w:t>
            </w:r>
            <w:r w:rsidRPr="00893B63">
              <w:rPr>
                <w:rFonts w:hint="eastAsia"/>
              </w:rPr>
              <w:t>似乎就等同于稀释因子。</w:t>
            </w:r>
            <w:bookmarkEnd w:id="26"/>
          </w:p>
        </w:tc>
        <w:tc>
          <w:tcPr>
            <w:tcW w:w="1701" w:type="dxa"/>
            <w:vAlign w:val="center"/>
          </w:tcPr>
          <w:p w14:paraId="485610D0" w14:textId="77777777" w:rsidR="00E94593" w:rsidRPr="00702703" w:rsidRDefault="00E94593" w:rsidP="008A2D6C">
            <w:pPr>
              <w:spacing w:line="280" w:lineRule="exact"/>
              <w:jc w:val="left"/>
              <w:rPr>
                <w:rFonts w:ascii="宋体" w:hAnsi="宋体" w:cs="宋体"/>
              </w:rPr>
            </w:pPr>
            <w:r w:rsidRPr="00256052">
              <w:rPr>
                <w:rFonts w:ascii="宋体" w:hAnsi="宋体" w:cs="宋体" w:hint="eastAsia"/>
              </w:rPr>
              <w:t>国际化学品制造商协会有限公司</w:t>
            </w:r>
          </w:p>
        </w:tc>
        <w:tc>
          <w:tcPr>
            <w:tcW w:w="2552" w:type="dxa"/>
            <w:vAlign w:val="center"/>
          </w:tcPr>
          <w:p w14:paraId="28CFE1B1" w14:textId="77777777" w:rsidR="00E94593" w:rsidRPr="0064677C" w:rsidRDefault="00E94593" w:rsidP="008A2D6C">
            <w:pPr>
              <w:jc w:val="left"/>
              <w:rPr>
                <w:rFonts w:ascii="宋体" w:hAnsi="宋体" w:cs="宋体"/>
                <w:color w:val="000000"/>
                <w:kern w:val="0"/>
              </w:rPr>
            </w:pPr>
            <w:r>
              <w:rPr>
                <w:rFonts w:ascii="宋体" w:hAnsi="宋体" w:cs="宋体" w:hint="eastAsia"/>
                <w:color w:val="000000"/>
                <w:kern w:val="0"/>
              </w:rPr>
              <w:t>采纳，修订</w:t>
            </w:r>
            <w:r w:rsidRPr="00893B63">
              <w:rPr>
                <w:rFonts w:ascii="宋体" w:hAnsi="宋体" w:cs="宋体"/>
                <w:color w:val="000000"/>
                <w:kern w:val="0"/>
              </w:rPr>
              <w:t>PD</w:t>
            </w:r>
            <w:r>
              <w:rPr>
                <w:rFonts w:ascii="宋体" w:hAnsi="宋体" w:cs="宋体" w:hint="eastAsia"/>
                <w:color w:val="000000"/>
                <w:kern w:val="0"/>
              </w:rPr>
              <w:t>的计算公式</w:t>
            </w:r>
          </w:p>
        </w:tc>
      </w:tr>
      <w:tr w:rsidR="00E94593" w14:paraId="22CAADF0" w14:textId="77777777" w:rsidTr="008A2D6C">
        <w:trPr>
          <w:cantSplit/>
          <w:trHeight w:val="70"/>
          <w:jc w:val="center"/>
        </w:trPr>
        <w:tc>
          <w:tcPr>
            <w:tcW w:w="851" w:type="dxa"/>
            <w:vAlign w:val="center"/>
          </w:tcPr>
          <w:p w14:paraId="3184FBD1" w14:textId="77777777" w:rsidR="00E94593" w:rsidRDefault="00E94593" w:rsidP="008A2D6C">
            <w:pPr>
              <w:spacing w:line="280" w:lineRule="exact"/>
              <w:jc w:val="center"/>
              <w:rPr>
                <w:rFonts w:ascii="宋体" w:hAnsi="宋体" w:cs="宋体"/>
              </w:rPr>
            </w:pPr>
            <w:r>
              <w:rPr>
                <w:rFonts w:ascii="宋体" w:hAnsi="宋体" w:cs="宋体" w:hint="eastAsia"/>
              </w:rPr>
              <w:t>4</w:t>
            </w:r>
            <w:r>
              <w:rPr>
                <w:rFonts w:ascii="宋体" w:hAnsi="宋体" w:cs="宋体"/>
              </w:rPr>
              <w:t>6</w:t>
            </w:r>
          </w:p>
        </w:tc>
        <w:tc>
          <w:tcPr>
            <w:tcW w:w="992" w:type="dxa"/>
            <w:tcBorders>
              <w:left w:val="single" w:sz="4" w:space="0" w:color="auto"/>
            </w:tcBorders>
            <w:vAlign w:val="center"/>
          </w:tcPr>
          <w:p w14:paraId="55BD3FDD" w14:textId="77777777" w:rsidR="00E94593" w:rsidRPr="00256052" w:rsidRDefault="00E94593" w:rsidP="008A2D6C">
            <w:pPr>
              <w:ind w:rightChars="-50" w:right="-105"/>
              <w:jc w:val="center"/>
              <w:rPr>
                <w:rFonts w:ascii="宋体" w:hAnsi="宋体" w:cs="宋体"/>
                <w:color w:val="000000"/>
              </w:rPr>
            </w:pPr>
            <w:r w:rsidRPr="00867032">
              <w:rPr>
                <w:rFonts w:ascii="宋体" w:hAnsi="宋体" w:cs="宋体" w:hint="eastAsia"/>
                <w:color w:val="000000"/>
              </w:rPr>
              <w:t>附录</w:t>
            </w:r>
            <w:r>
              <w:rPr>
                <w:rFonts w:ascii="宋体" w:hAnsi="宋体" w:cs="宋体" w:hint="eastAsia"/>
                <w:color w:val="000000"/>
              </w:rPr>
              <w:t>表</w:t>
            </w:r>
            <w:r w:rsidRPr="00867032">
              <w:rPr>
                <w:rFonts w:ascii="宋体" w:hAnsi="宋体" w:cs="宋体" w:hint="eastAsia"/>
                <w:color w:val="000000"/>
              </w:rPr>
              <w:t>D.1</w:t>
            </w:r>
          </w:p>
        </w:tc>
        <w:tc>
          <w:tcPr>
            <w:tcW w:w="2994" w:type="dxa"/>
            <w:tcBorders>
              <w:top w:val="single" w:sz="4" w:space="0" w:color="auto"/>
              <w:bottom w:val="single" w:sz="4" w:space="0" w:color="auto"/>
            </w:tcBorders>
          </w:tcPr>
          <w:p w14:paraId="5847F14D" w14:textId="77777777" w:rsidR="00E94593" w:rsidRDefault="00E94593" w:rsidP="008A2D6C">
            <w:pPr>
              <w:snapToGrid w:val="0"/>
              <w:ind w:right="113"/>
            </w:pPr>
            <w:r>
              <w:rPr>
                <w:rFonts w:hint="eastAsia"/>
              </w:rPr>
              <w:t>原文：</w:t>
            </w:r>
            <w:r w:rsidRPr="00867032">
              <w:rPr>
                <w:rFonts w:hint="eastAsia"/>
              </w:rPr>
              <w:t>WV</w:t>
            </w:r>
            <w:r w:rsidRPr="00867032">
              <w:rPr>
                <w:rFonts w:hint="eastAsia"/>
              </w:rPr>
              <w:t>（</w:t>
            </w:r>
            <w:r w:rsidRPr="00867032">
              <w:rPr>
                <w:rFonts w:hint="eastAsia"/>
              </w:rPr>
              <w:t>water volume</w:t>
            </w:r>
            <w:r w:rsidRPr="00867032">
              <w:rPr>
                <w:rFonts w:hint="eastAsia"/>
              </w:rPr>
              <w:t>）：每日摄入饮水的体积，单位：</w:t>
            </w:r>
            <w:r w:rsidRPr="00867032">
              <w:rPr>
                <w:rFonts w:hint="eastAsia"/>
              </w:rPr>
              <w:t>ml</w:t>
            </w:r>
            <w:r w:rsidRPr="00867032">
              <w:rPr>
                <w:rFonts w:hint="eastAsia"/>
              </w:rPr>
              <w:tab/>
            </w:r>
          </w:p>
          <w:p w14:paraId="5B010604" w14:textId="77777777" w:rsidR="00E94593" w:rsidRDefault="00E94593" w:rsidP="008A2D6C">
            <w:pPr>
              <w:snapToGrid w:val="0"/>
              <w:ind w:right="113"/>
            </w:pPr>
            <w:r>
              <w:rPr>
                <w:rFonts w:hint="eastAsia"/>
              </w:rPr>
              <w:t>修改为：</w:t>
            </w:r>
            <w:r w:rsidRPr="00867032">
              <w:rPr>
                <w:rFonts w:hint="eastAsia"/>
              </w:rPr>
              <w:t>WV</w:t>
            </w:r>
            <w:r w:rsidRPr="00867032">
              <w:rPr>
                <w:rFonts w:hint="eastAsia"/>
              </w:rPr>
              <w:t>（</w:t>
            </w:r>
            <w:r w:rsidRPr="00867032">
              <w:rPr>
                <w:rFonts w:hint="eastAsia"/>
              </w:rPr>
              <w:t>water volume</w:t>
            </w:r>
            <w:r w:rsidRPr="00867032">
              <w:rPr>
                <w:rFonts w:hint="eastAsia"/>
              </w:rPr>
              <w:t>）：每日摄入</w:t>
            </w:r>
            <w:r w:rsidRPr="00867032">
              <w:rPr>
                <w:rFonts w:hint="eastAsia"/>
                <w:u w:val="single"/>
              </w:rPr>
              <w:t>含该原料的</w:t>
            </w:r>
            <w:r w:rsidRPr="00867032">
              <w:rPr>
                <w:rFonts w:hint="eastAsia"/>
              </w:rPr>
              <w:t>饮水的体积，单位：</w:t>
            </w:r>
            <w:r w:rsidRPr="00867032">
              <w:rPr>
                <w:rFonts w:hint="eastAsia"/>
              </w:rPr>
              <w:t>ml</w:t>
            </w:r>
          </w:p>
          <w:p w14:paraId="5150A8A2" w14:textId="77777777" w:rsidR="00E94593" w:rsidRPr="00256052" w:rsidRDefault="00E94593" w:rsidP="008A2D6C">
            <w:pPr>
              <w:snapToGrid w:val="0"/>
              <w:ind w:right="113"/>
            </w:pPr>
            <w:r>
              <w:rPr>
                <w:rFonts w:hint="eastAsia"/>
              </w:rPr>
              <w:t>理由：</w:t>
            </w:r>
            <w:r w:rsidRPr="00867032">
              <w:rPr>
                <w:rFonts w:hint="eastAsia"/>
              </w:rPr>
              <w:t>不是所有的饮用水，应只考虑含有该评估原料的饮水</w:t>
            </w:r>
          </w:p>
        </w:tc>
        <w:tc>
          <w:tcPr>
            <w:tcW w:w="1701" w:type="dxa"/>
            <w:vAlign w:val="center"/>
          </w:tcPr>
          <w:p w14:paraId="1E623F3F" w14:textId="77777777" w:rsidR="00E94593" w:rsidRPr="00256052" w:rsidRDefault="00E94593" w:rsidP="008A2D6C">
            <w:pPr>
              <w:spacing w:line="280" w:lineRule="exact"/>
              <w:jc w:val="left"/>
              <w:rPr>
                <w:rFonts w:ascii="宋体" w:hAnsi="宋体" w:cs="宋体"/>
              </w:rPr>
            </w:pPr>
            <w:r w:rsidRPr="00867032">
              <w:rPr>
                <w:rFonts w:ascii="宋体" w:hAnsi="宋体" w:cs="宋体" w:hint="eastAsia"/>
              </w:rPr>
              <w:t>国际化学品制造商协会有限公司</w:t>
            </w:r>
          </w:p>
        </w:tc>
        <w:tc>
          <w:tcPr>
            <w:tcW w:w="2552" w:type="dxa"/>
            <w:vAlign w:val="center"/>
          </w:tcPr>
          <w:p w14:paraId="3A21190C" w14:textId="77777777" w:rsidR="00E94593" w:rsidRPr="0064677C"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46FDA548" w14:textId="77777777" w:rsidTr="008A2D6C">
        <w:trPr>
          <w:cantSplit/>
          <w:trHeight w:val="70"/>
          <w:jc w:val="center"/>
        </w:trPr>
        <w:tc>
          <w:tcPr>
            <w:tcW w:w="851" w:type="dxa"/>
            <w:vAlign w:val="center"/>
          </w:tcPr>
          <w:p w14:paraId="547F9C17" w14:textId="77777777" w:rsidR="00E94593" w:rsidRDefault="00E94593" w:rsidP="008A2D6C">
            <w:pPr>
              <w:spacing w:line="280" w:lineRule="exact"/>
              <w:jc w:val="center"/>
              <w:rPr>
                <w:rFonts w:ascii="宋体" w:hAnsi="宋体" w:cs="宋体"/>
              </w:rPr>
            </w:pPr>
            <w:r>
              <w:rPr>
                <w:rFonts w:ascii="宋体" w:hAnsi="宋体" w:cs="宋体" w:hint="eastAsia"/>
              </w:rPr>
              <w:t>4</w:t>
            </w:r>
            <w:r>
              <w:rPr>
                <w:rFonts w:ascii="宋体" w:hAnsi="宋体" w:cs="宋体"/>
              </w:rPr>
              <w:t>7</w:t>
            </w:r>
          </w:p>
        </w:tc>
        <w:tc>
          <w:tcPr>
            <w:tcW w:w="992" w:type="dxa"/>
            <w:tcBorders>
              <w:left w:val="single" w:sz="4" w:space="0" w:color="auto"/>
            </w:tcBorders>
            <w:vAlign w:val="center"/>
          </w:tcPr>
          <w:p w14:paraId="3E93F845" w14:textId="77777777" w:rsidR="00E94593" w:rsidRPr="00256052" w:rsidRDefault="00E94593" w:rsidP="008A2D6C">
            <w:pPr>
              <w:ind w:rightChars="-50" w:right="-105"/>
              <w:jc w:val="center"/>
              <w:rPr>
                <w:rFonts w:ascii="宋体" w:hAnsi="宋体" w:cs="宋体"/>
                <w:color w:val="000000"/>
              </w:rPr>
            </w:pPr>
            <w:r w:rsidRPr="00867032">
              <w:rPr>
                <w:rFonts w:ascii="宋体" w:hAnsi="宋体" w:cs="宋体" w:hint="eastAsia"/>
                <w:color w:val="000000"/>
              </w:rPr>
              <w:t>附录</w:t>
            </w:r>
            <w:r>
              <w:rPr>
                <w:rFonts w:ascii="宋体" w:hAnsi="宋体" w:cs="宋体" w:hint="eastAsia"/>
                <w:color w:val="000000"/>
              </w:rPr>
              <w:t>表</w:t>
            </w:r>
            <w:r w:rsidRPr="00867032">
              <w:rPr>
                <w:rFonts w:ascii="宋体" w:hAnsi="宋体" w:cs="宋体" w:hint="eastAsia"/>
                <w:color w:val="000000"/>
              </w:rPr>
              <w:t>D.1</w:t>
            </w:r>
          </w:p>
        </w:tc>
        <w:tc>
          <w:tcPr>
            <w:tcW w:w="2994" w:type="dxa"/>
            <w:tcBorders>
              <w:top w:val="single" w:sz="4" w:space="0" w:color="auto"/>
              <w:bottom w:val="single" w:sz="4" w:space="0" w:color="auto"/>
            </w:tcBorders>
          </w:tcPr>
          <w:p w14:paraId="4DA847B5" w14:textId="77777777" w:rsidR="00E94593" w:rsidRDefault="00E94593" w:rsidP="008A2D6C">
            <w:pPr>
              <w:snapToGrid w:val="0"/>
              <w:ind w:right="113"/>
            </w:pPr>
            <w:r>
              <w:rPr>
                <w:rFonts w:hint="eastAsia"/>
              </w:rPr>
              <w:t>原文：</w:t>
            </w:r>
            <w:r w:rsidRPr="00867032">
              <w:rPr>
                <w:rFonts w:hint="eastAsia"/>
              </w:rPr>
              <w:t>C</w:t>
            </w:r>
            <w:r w:rsidRPr="00867032">
              <w:rPr>
                <w:rFonts w:hint="eastAsia"/>
              </w:rPr>
              <w:t>（</w:t>
            </w:r>
            <w:r w:rsidRPr="00867032">
              <w:rPr>
                <w:rFonts w:hint="eastAsia"/>
              </w:rPr>
              <w:t>concentration of ingredient in food</w:t>
            </w:r>
            <w:r w:rsidRPr="00867032">
              <w:rPr>
                <w:rFonts w:hint="eastAsia"/>
              </w:rPr>
              <w:t>）：待评估原料在果蔬中的含量，单位：</w:t>
            </w:r>
            <w:r w:rsidRPr="00867032">
              <w:rPr>
                <w:rFonts w:hint="eastAsia"/>
              </w:rPr>
              <w:t>mg/g</w:t>
            </w:r>
          </w:p>
          <w:p w14:paraId="4BD3C006" w14:textId="77777777" w:rsidR="00E94593" w:rsidRDefault="00E94593" w:rsidP="008A2D6C">
            <w:pPr>
              <w:snapToGrid w:val="0"/>
              <w:ind w:right="113"/>
            </w:pPr>
            <w:r>
              <w:rPr>
                <w:rFonts w:hint="eastAsia"/>
              </w:rPr>
              <w:t>修改为：</w:t>
            </w:r>
            <w:r w:rsidRPr="00867032">
              <w:rPr>
                <w:rFonts w:hint="eastAsia"/>
              </w:rPr>
              <w:t>C</w:t>
            </w:r>
            <w:r w:rsidRPr="00867032">
              <w:rPr>
                <w:rFonts w:hint="eastAsia"/>
              </w:rPr>
              <w:t>（</w:t>
            </w:r>
            <w:r w:rsidRPr="00867032">
              <w:rPr>
                <w:rFonts w:hint="eastAsia"/>
              </w:rPr>
              <w:t>concentration of ingredient in food</w:t>
            </w:r>
            <w:r w:rsidRPr="00867032">
              <w:rPr>
                <w:rFonts w:hint="eastAsia"/>
              </w:rPr>
              <w:t>）：待评估原料</w:t>
            </w:r>
            <w:r w:rsidRPr="00867032">
              <w:rPr>
                <w:rFonts w:hint="eastAsia"/>
                <w:u w:val="single"/>
              </w:rPr>
              <w:t>残留</w:t>
            </w:r>
            <w:r w:rsidRPr="00867032">
              <w:rPr>
                <w:rFonts w:hint="eastAsia"/>
              </w:rPr>
              <w:t>在果蔬</w:t>
            </w:r>
            <w:r w:rsidRPr="00867032">
              <w:rPr>
                <w:rFonts w:hint="eastAsia"/>
                <w:u w:val="single"/>
              </w:rPr>
              <w:t>上</w:t>
            </w:r>
            <w:r w:rsidRPr="00867032">
              <w:rPr>
                <w:rFonts w:hint="eastAsia"/>
              </w:rPr>
              <w:t>的含量，单位：</w:t>
            </w:r>
            <w:r w:rsidRPr="00867032">
              <w:rPr>
                <w:rFonts w:hint="eastAsia"/>
              </w:rPr>
              <w:t>mg/g</w:t>
            </w:r>
          </w:p>
          <w:p w14:paraId="157A74C8" w14:textId="77777777" w:rsidR="00E94593" w:rsidRPr="00256052" w:rsidRDefault="00E94593" w:rsidP="008A2D6C">
            <w:pPr>
              <w:snapToGrid w:val="0"/>
              <w:ind w:right="113"/>
            </w:pPr>
            <w:r>
              <w:rPr>
                <w:rFonts w:hint="eastAsia"/>
              </w:rPr>
              <w:t>理由：</w:t>
            </w:r>
            <w:r w:rsidRPr="00867032">
              <w:rPr>
                <w:rFonts w:hint="eastAsia"/>
              </w:rPr>
              <w:t>是来自清洗过程留在蔬果表面的部分。</w:t>
            </w:r>
          </w:p>
        </w:tc>
        <w:tc>
          <w:tcPr>
            <w:tcW w:w="1701" w:type="dxa"/>
            <w:vAlign w:val="center"/>
          </w:tcPr>
          <w:p w14:paraId="15DEE4E4" w14:textId="77777777" w:rsidR="00E94593" w:rsidRPr="00256052" w:rsidRDefault="00E94593" w:rsidP="008A2D6C">
            <w:pPr>
              <w:spacing w:line="280" w:lineRule="exact"/>
              <w:jc w:val="left"/>
              <w:rPr>
                <w:rFonts w:ascii="宋体" w:hAnsi="宋体" w:cs="宋体"/>
              </w:rPr>
            </w:pPr>
            <w:r w:rsidRPr="00867032">
              <w:rPr>
                <w:rFonts w:ascii="宋体" w:hAnsi="宋体" w:cs="宋体" w:hint="eastAsia"/>
              </w:rPr>
              <w:t>国际化学品制造商协会有限公司</w:t>
            </w:r>
          </w:p>
        </w:tc>
        <w:tc>
          <w:tcPr>
            <w:tcW w:w="2552" w:type="dxa"/>
            <w:vAlign w:val="center"/>
          </w:tcPr>
          <w:p w14:paraId="22FFB634" w14:textId="77777777" w:rsidR="00E94593" w:rsidRPr="0064677C"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21563D7C" w14:textId="77777777" w:rsidTr="008A2D6C">
        <w:trPr>
          <w:cantSplit/>
          <w:trHeight w:val="70"/>
          <w:jc w:val="center"/>
        </w:trPr>
        <w:tc>
          <w:tcPr>
            <w:tcW w:w="851" w:type="dxa"/>
            <w:vAlign w:val="center"/>
          </w:tcPr>
          <w:p w14:paraId="0BBAA46F" w14:textId="77777777" w:rsidR="00E94593" w:rsidRDefault="00E94593" w:rsidP="008A2D6C">
            <w:pPr>
              <w:spacing w:line="280" w:lineRule="exact"/>
              <w:jc w:val="center"/>
              <w:rPr>
                <w:rFonts w:ascii="宋体" w:hAnsi="宋体" w:cs="宋体"/>
              </w:rPr>
            </w:pPr>
            <w:r>
              <w:rPr>
                <w:rFonts w:ascii="宋体" w:hAnsi="宋体" w:cs="宋体" w:hint="eastAsia"/>
              </w:rPr>
              <w:t>4</w:t>
            </w:r>
            <w:r>
              <w:rPr>
                <w:rFonts w:ascii="宋体" w:hAnsi="宋体" w:cs="宋体"/>
              </w:rPr>
              <w:t>8</w:t>
            </w:r>
          </w:p>
        </w:tc>
        <w:tc>
          <w:tcPr>
            <w:tcW w:w="992" w:type="dxa"/>
            <w:tcBorders>
              <w:left w:val="single" w:sz="4" w:space="0" w:color="auto"/>
            </w:tcBorders>
            <w:vAlign w:val="center"/>
          </w:tcPr>
          <w:p w14:paraId="1242F1AC" w14:textId="77777777" w:rsidR="00E94593" w:rsidRPr="00256052" w:rsidRDefault="00E94593" w:rsidP="008A2D6C">
            <w:pPr>
              <w:ind w:rightChars="-50" w:right="-105"/>
              <w:jc w:val="center"/>
              <w:rPr>
                <w:rFonts w:ascii="宋体" w:hAnsi="宋体" w:cs="宋体"/>
                <w:color w:val="000000"/>
              </w:rPr>
            </w:pPr>
            <w:r w:rsidRPr="00867032">
              <w:rPr>
                <w:rFonts w:ascii="宋体" w:hAnsi="宋体" w:cs="宋体" w:hint="eastAsia"/>
                <w:color w:val="000000"/>
              </w:rPr>
              <w:t>附录表D.2</w:t>
            </w:r>
          </w:p>
        </w:tc>
        <w:tc>
          <w:tcPr>
            <w:tcW w:w="2994" w:type="dxa"/>
            <w:tcBorders>
              <w:top w:val="single" w:sz="4" w:space="0" w:color="auto"/>
              <w:bottom w:val="single" w:sz="4" w:space="0" w:color="auto"/>
            </w:tcBorders>
          </w:tcPr>
          <w:p w14:paraId="2D3E0191" w14:textId="77777777" w:rsidR="00E94593" w:rsidRDefault="00E94593" w:rsidP="008A2D6C">
            <w:pPr>
              <w:snapToGrid w:val="0"/>
              <w:ind w:right="113"/>
            </w:pPr>
            <w:r w:rsidRPr="00867032">
              <w:rPr>
                <w:rFonts w:hint="eastAsia"/>
              </w:rPr>
              <w:t>经口间接暴露，暴露场景：意外事故</w:t>
            </w:r>
            <w:r w:rsidRPr="00867032">
              <w:rPr>
                <w:rFonts w:hint="eastAsia"/>
              </w:rPr>
              <w:t>/</w:t>
            </w:r>
            <w:r w:rsidRPr="00867032">
              <w:rPr>
                <w:rFonts w:hint="eastAsia"/>
              </w:rPr>
              <w:t>无意中吞食</w:t>
            </w:r>
          </w:p>
          <w:p w14:paraId="3ECEE65A" w14:textId="77777777" w:rsidR="00E94593" w:rsidRDefault="00E94593" w:rsidP="008A2D6C">
            <w:pPr>
              <w:snapToGrid w:val="0"/>
              <w:ind w:right="113"/>
            </w:pPr>
            <w:r w:rsidRPr="00867032">
              <w:rPr>
                <w:rFonts w:hint="eastAsia"/>
              </w:rPr>
              <w:t>建议删除</w:t>
            </w:r>
          </w:p>
          <w:p w14:paraId="2267D9E6" w14:textId="77777777" w:rsidR="00E94593" w:rsidRPr="00256052" w:rsidRDefault="00E94593" w:rsidP="008A2D6C">
            <w:pPr>
              <w:snapToGrid w:val="0"/>
              <w:ind w:right="113"/>
            </w:pPr>
            <w:r>
              <w:rPr>
                <w:rFonts w:hint="eastAsia"/>
              </w:rPr>
              <w:t>理由：</w:t>
            </w:r>
            <w:r w:rsidRPr="00867032">
              <w:rPr>
                <w:rFonts w:hint="eastAsia"/>
              </w:rPr>
              <w:t>意外事故或误食不在一般的化学品评估管理范畴。</w:t>
            </w:r>
          </w:p>
        </w:tc>
        <w:tc>
          <w:tcPr>
            <w:tcW w:w="1701" w:type="dxa"/>
            <w:vAlign w:val="center"/>
          </w:tcPr>
          <w:p w14:paraId="051EFFCF" w14:textId="77777777" w:rsidR="00E94593" w:rsidRPr="00256052" w:rsidRDefault="00E94593" w:rsidP="008A2D6C">
            <w:pPr>
              <w:spacing w:line="280" w:lineRule="exact"/>
              <w:jc w:val="left"/>
              <w:rPr>
                <w:rFonts w:ascii="宋体" w:hAnsi="宋体" w:cs="宋体"/>
              </w:rPr>
            </w:pPr>
            <w:r w:rsidRPr="00867032">
              <w:rPr>
                <w:rFonts w:ascii="宋体" w:hAnsi="宋体" w:cs="宋体" w:hint="eastAsia"/>
              </w:rPr>
              <w:t>国际化学品制造商协会有限公司</w:t>
            </w:r>
          </w:p>
        </w:tc>
        <w:tc>
          <w:tcPr>
            <w:tcW w:w="2552" w:type="dxa"/>
            <w:vAlign w:val="center"/>
          </w:tcPr>
          <w:p w14:paraId="114864F8" w14:textId="77777777" w:rsidR="00E94593" w:rsidRPr="0064677C"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7C57035B" w14:textId="77777777" w:rsidTr="008A2D6C">
        <w:trPr>
          <w:cantSplit/>
          <w:trHeight w:val="70"/>
          <w:jc w:val="center"/>
        </w:trPr>
        <w:tc>
          <w:tcPr>
            <w:tcW w:w="851" w:type="dxa"/>
            <w:vAlign w:val="center"/>
          </w:tcPr>
          <w:p w14:paraId="04818B27" w14:textId="77777777" w:rsidR="00E94593" w:rsidRDefault="00E94593" w:rsidP="008A2D6C">
            <w:pPr>
              <w:spacing w:line="280" w:lineRule="exact"/>
              <w:jc w:val="center"/>
              <w:rPr>
                <w:rFonts w:ascii="宋体" w:hAnsi="宋体" w:cs="宋体"/>
              </w:rPr>
            </w:pPr>
            <w:r>
              <w:rPr>
                <w:rFonts w:ascii="宋体" w:hAnsi="宋体" w:cs="宋体" w:hint="eastAsia"/>
              </w:rPr>
              <w:t>4</w:t>
            </w:r>
            <w:r>
              <w:rPr>
                <w:rFonts w:ascii="宋体" w:hAnsi="宋体" w:cs="宋体"/>
              </w:rPr>
              <w:t>9</w:t>
            </w:r>
          </w:p>
        </w:tc>
        <w:tc>
          <w:tcPr>
            <w:tcW w:w="992" w:type="dxa"/>
            <w:tcBorders>
              <w:left w:val="single" w:sz="4" w:space="0" w:color="auto"/>
            </w:tcBorders>
            <w:vAlign w:val="center"/>
          </w:tcPr>
          <w:p w14:paraId="78C4071E" w14:textId="77777777" w:rsidR="00E94593" w:rsidRPr="00256052" w:rsidRDefault="00E94593" w:rsidP="008A2D6C">
            <w:pPr>
              <w:ind w:rightChars="-50" w:right="-105"/>
              <w:jc w:val="center"/>
              <w:rPr>
                <w:rFonts w:ascii="宋体" w:hAnsi="宋体" w:cs="宋体"/>
                <w:color w:val="000000"/>
              </w:rPr>
            </w:pPr>
            <w:r w:rsidRPr="00867032">
              <w:rPr>
                <w:rFonts w:ascii="宋体" w:hAnsi="宋体" w:cs="宋体" w:hint="eastAsia"/>
                <w:color w:val="000000"/>
              </w:rPr>
              <w:t>附录表</w:t>
            </w:r>
            <w:r>
              <w:rPr>
                <w:rFonts w:ascii="宋体" w:hAnsi="宋体" w:cs="宋体" w:hint="eastAsia"/>
                <w:color w:val="000000"/>
              </w:rPr>
              <w:t>E</w:t>
            </w:r>
            <w:r w:rsidRPr="00867032">
              <w:rPr>
                <w:rFonts w:ascii="宋体" w:hAnsi="宋体" w:cs="宋体" w:hint="eastAsia"/>
                <w:color w:val="000000"/>
              </w:rPr>
              <w:t>.</w:t>
            </w:r>
            <w:r>
              <w:rPr>
                <w:rFonts w:ascii="宋体" w:hAnsi="宋体" w:cs="宋体"/>
                <w:color w:val="000000"/>
              </w:rPr>
              <w:t>5</w:t>
            </w:r>
          </w:p>
        </w:tc>
        <w:tc>
          <w:tcPr>
            <w:tcW w:w="2994" w:type="dxa"/>
            <w:tcBorders>
              <w:top w:val="single" w:sz="4" w:space="0" w:color="auto"/>
              <w:bottom w:val="single" w:sz="4" w:space="0" w:color="auto"/>
            </w:tcBorders>
          </w:tcPr>
          <w:p w14:paraId="135213B2" w14:textId="77777777" w:rsidR="00E94593" w:rsidRDefault="00E94593" w:rsidP="008A2D6C">
            <w:pPr>
              <w:snapToGrid w:val="0"/>
              <w:ind w:right="113"/>
            </w:pPr>
            <w:r>
              <w:rPr>
                <w:rFonts w:hint="eastAsia"/>
              </w:rPr>
              <w:t>原文：</w:t>
            </w:r>
            <w:r w:rsidRPr="006D4CCC">
              <w:rPr>
                <w:rFonts w:hint="eastAsia"/>
              </w:rPr>
              <w:t>表</w:t>
            </w:r>
            <w:r w:rsidRPr="006D4CCC">
              <w:rPr>
                <w:rFonts w:hint="eastAsia"/>
              </w:rPr>
              <w:t xml:space="preserve">E.5 </w:t>
            </w:r>
            <w:r w:rsidRPr="006D4CCC">
              <w:rPr>
                <w:rFonts w:hint="eastAsia"/>
              </w:rPr>
              <w:t>暴露参数集</w:t>
            </w:r>
          </w:p>
          <w:p w14:paraId="4ECA48A3" w14:textId="77777777" w:rsidR="00E94593" w:rsidRPr="00256052" w:rsidRDefault="00E94593" w:rsidP="008A2D6C">
            <w:pPr>
              <w:snapToGrid w:val="0"/>
              <w:ind w:right="113"/>
            </w:pPr>
            <w:r>
              <w:rPr>
                <w:rFonts w:hint="eastAsia"/>
              </w:rPr>
              <w:t>修改为：</w:t>
            </w:r>
            <w:r w:rsidRPr="006D4CCC">
              <w:rPr>
                <w:rFonts w:hint="eastAsia"/>
              </w:rPr>
              <w:t>表</w:t>
            </w:r>
            <w:r w:rsidRPr="006D4CCC">
              <w:rPr>
                <w:rFonts w:hint="eastAsia"/>
              </w:rPr>
              <w:t xml:space="preserve">E.5 </w:t>
            </w:r>
            <w:r w:rsidRPr="006D4CCC">
              <w:rPr>
                <w:rFonts w:hint="eastAsia"/>
              </w:rPr>
              <w:t>暴露</w:t>
            </w:r>
            <w:r w:rsidRPr="006D4CCC">
              <w:rPr>
                <w:rFonts w:hint="eastAsia"/>
                <w:u w:val="single"/>
              </w:rPr>
              <w:t>默认</w:t>
            </w:r>
            <w:r w:rsidRPr="006D4CCC">
              <w:rPr>
                <w:rFonts w:hint="eastAsia"/>
              </w:rPr>
              <w:t>参数集</w:t>
            </w:r>
          </w:p>
        </w:tc>
        <w:tc>
          <w:tcPr>
            <w:tcW w:w="1701" w:type="dxa"/>
            <w:vAlign w:val="center"/>
          </w:tcPr>
          <w:p w14:paraId="41517F2A" w14:textId="77777777" w:rsidR="00E94593" w:rsidRPr="00256052" w:rsidRDefault="00E94593" w:rsidP="008A2D6C">
            <w:pPr>
              <w:spacing w:line="280" w:lineRule="exact"/>
              <w:jc w:val="left"/>
              <w:rPr>
                <w:rFonts w:ascii="宋体" w:hAnsi="宋体" w:cs="宋体"/>
              </w:rPr>
            </w:pPr>
            <w:r w:rsidRPr="00867032">
              <w:rPr>
                <w:rFonts w:ascii="宋体" w:hAnsi="宋体" w:cs="宋体" w:hint="eastAsia"/>
              </w:rPr>
              <w:t>国际化学品制造商协会有限公司</w:t>
            </w:r>
          </w:p>
        </w:tc>
        <w:tc>
          <w:tcPr>
            <w:tcW w:w="2552" w:type="dxa"/>
            <w:vAlign w:val="center"/>
          </w:tcPr>
          <w:p w14:paraId="6E8841F3" w14:textId="77777777" w:rsidR="00E94593" w:rsidRPr="0064677C" w:rsidRDefault="00E94593" w:rsidP="008A2D6C">
            <w:pPr>
              <w:jc w:val="left"/>
              <w:rPr>
                <w:rFonts w:ascii="宋体" w:hAnsi="宋体" w:cs="宋体"/>
                <w:color w:val="000000"/>
                <w:kern w:val="0"/>
              </w:rPr>
            </w:pPr>
            <w:r>
              <w:rPr>
                <w:rFonts w:ascii="宋体" w:hAnsi="宋体" w:cs="宋体" w:hint="eastAsia"/>
                <w:color w:val="000000"/>
                <w:kern w:val="0"/>
              </w:rPr>
              <w:t>采纳</w:t>
            </w:r>
          </w:p>
        </w:tc>
      </w:tr>
      <w:tr w:rsidR="00E94593" w14:paraId="0436CE17" w14:textId="77777777" w:rsidTr="008A2D6C">
        <w:trPr>
          <w:cantSplit/>
          <w:trHeight w:val="70"/>
          <w:jc w:val="center"/>
        </w:trPr>
        <w:tc>
          <w:tcPr>
            <w:tcW w:w="851" w:type="dxa"/>
            <w:vAlign w:val="center"/>
          </w:tcPr>
          <w:p w14:paraId="3128B278" w14:textId="77777777" w:rsidR="00E94593" w:rsidRDefault="00E94593" w:rsidP="008A2D6C">
            <w:pPr>
              <w:spacing w:line="280" w:lineRule="exact"/>
              <w:jc w:val="center"/>
              <w:rPr>
                <w:rFonts w:ascii="宋体" w:hAnsi="宋体" w:cs="宋体"/>
              </w:rPr>
            </w:pPr>
            <w:r>
              <w:rPr>
                <w:rFonts w:ascii="宋体" w:hAnsi="宋体" w:cs="宋体" w:hint="eastAsia"/>
              </w:rPr>
              <w:lastRenderedPageBreak/>
              <w:t>5</w:t>
            </w:r>
            <w:r>
              <w:rPr>
                <w:rFonts w:ascii="宋体" w:hAnsi="宋体" w:cs="宋体"/>
              </w:rPr>
              <w:t>0</w:t>
            </w:r>
          </w:p>
        </w:tc>
        <w:tc>
          <w:tcPr>
            <w:tcW w:w="992" w:type="dxa"/>
            <w:tcBorders>
              <w:left w:val="single" w:sz="4" w:space="0" w:color="auto"/>
              <w:bottom w:val="single" w:sz="4" w:space="0" w:color="auto"/>
            </w:tcBorders>
            <w:vAlign w:val="center"/>
          </w:tcPr>
          <w:p w14:paraId="01537B8A" w14:textId="77777777" w:rsidR="00E94593" w:rsidRPr="00867032" w:rsidRDefault="00E94593" w:rsidP="008A2D6C">
            <w:pPr>
              <w:ind w:rightChars="-50" w:right="-105"/>
              <w:jc w:val="center"/>
              <w:rPr>
                <w:rFonts w:ascii="宋体" w:hAnsi="宋体" w:cs="宋体"/>
                <w:color w:val="000000"/>
              </w:rPr>
            </w:pPr>
            <w:r>
              <w:rPr>
                <w:rFonts w:ascii="宋体" w:hAnsi="宋体" w:cs="宋体" w:hint="eastAsia"/>
                <w:color w:val="000000"/>
              </w:rPr>
              <w:t>参考文献</w:t>
            </w:r>
          </w:p>
        </w:tc>
        <w:tc>
          <w:tcPr>
            <w:tcW w:w="2994" w:type="dxa"/>
            <w:tcBorders>
              <w:top w:val="single" w:sz="4" w:space="0" w:color="auto"/>
              <w:bottom w:val="single" w:sz="4" w:space="0" w:color="auto"/>
            </w:tcBorders>
          </w:tcPr>
          <w:p w14:paraId="7AB71DB8" w14:textId="77777777" w:rsidR="00E94593" w:rsidRDefault="00E94593" w:rsidP="008A2D6C">
            <w:pPr>
              <w:snapToGrid w:val="0"/>
              <w:ind w:right="113"/>
            </w:pPr>
            <w:r w:rsidRPr="006D4CCC">
              <w:rPr>
                <w:rFonts w:hint="eastAsia"/>
              </w:rPr>
              <w:t>在参考文献部分加入</w:t>
            </w:r>
            <w:r w:rsidRPr="006D4CCC">
              <w:rPr>
                <w:rFonts w:hint="eastAsia"/>
              </w:rPr>
              <w:t>"</w:t>
            </w:r>
            <w:r w:rsidRPr="006D4CCC">
              <w:rPr>
                <w:rFonts w:hint="eastAsia"/>
              </w:rPr>
              <w:t>中国暴露人群特征参数</w:t>
            </w:r>
            <w:r w:rsidRPr="006D4CCC">
              <w:rPr>
                <w:rFonts w:hint="eastAsia"/>
              </w:rPr>
              <w:t>"</w:t>
            </w:r>
            <w:r w:rsidRPr="006D4CCC">
              <w:rPr>
                <w:rFonts w:hint="eastAsia"/>
              </w:rPr>
              <w:t>的参考文献</w:t>
            </w:r>
            <w:r>
              <w:rPr>
                <w:rFonts w:hint="eastAsia"/>
              </w:rPr>
              <w:t>理由：</w:t>
            </w:r>
            <w:r w:rsidRPr="006D4CCC">
              <w:rPr>
                <w:rFonts w:hint="eastAsia"/>
              </w:rPr>
              <w:t>频繁引用，但没有给出来源</w:t>
            </w:r>
          </w:p>
        </w:tc>
        <w:tc>
          <w:tcPr>
            <w:tcW w:w="1701" w:type="dxa"/>
            <w:vAlign w:val="center"/>
          </w:tcPr>
          <w:p w14:paraId="5DFC0BB6" w14:textId="77777777" w:rsidR="00E94593" w:rsidRPr="00867032" w:rsidRDefault="00E94593" w:rsidP="008A2D6C">
            <w:pPr>
              <w:spacing w:line="280" w:lineRule="exact"/>
              <w:jc w:val="left"/>
              <w:rPr>
                <w:rFonts w:ascii="宋体" w:hAnsi="宋体" w:cs="宋体"/>
              </w:rPr>
            </w:pPr>
            <w:r w:rsidRPr="00867032">
              <w:rPr>
                <w:rFonts w:ascii="宋体" w:hAnsi="宋体" w:cs="宋体" w:hint="eastAsia"/>
              </w:rPr>
              <w:t>国际化学品制造商协会有限公司</w:t>
            </w:r>
          </w:p>
        </w:tc>
        <w:tc>
          <w:tcPr>
            <w:tcW w:w="2552" w:type="dxa"/>
            <w:vAlign w:val="center"/>
          </w:tcPr>
          <w:p w14:paraId="295A31D7" w14:textId="77777777" w:rsidR="00E94593" w:rsidRDefault="00E94593" w:rsidP="008A2D6C">
            <w:pPr>
              <w:jc w:val="left"/>
              <w:rPr>
                <w:rFonts w:ascii="宋体" w:hAnsi="宋体" w:cs="宋体"/>
                <w:color w:val="000000"/>
                <w:kern w:val="0"/>
              </w:rPr>
            </w:pPr>
            <w:r>
              <w:rPr>
                <w:rFonts w:ascii="宋体" w:hAnsi="宋体" w:cs="宋体" w:hint="eastAsia"/>
                <w:color w:val="000000"/>
                <w:kern w:val="0"/>
              </w:rPr>
              <w:t>采纳，增加参考文献“</w:t>
            </w:r>
            <w:r w:rsidRPr="00D51DBB">
              <w:rPr>
                <w:rFonts w:ascii="宋体" w:hAnsi="宋体" w:cs="宋体" w:hint="eastAsia"/>
                <w:color w:val="000000"/>
                <w:kern w:val="0"/>
              </w:rPr>
              <w:t>中国人群暴露参数手册（成人卷）</w:t>
            </w:r>
            <w:r>
              <w:rPr>
                <w:rFonts w:ascii="宋体" w:hAnsi="宋体" w:cs="宋体" w:hint="eastAsia"/>
                <w:color w:val="000000"/>
                <w:kern w:val="0"/>
              </w:rPr>
              <w:t>”</w:t>
            </w:r>
          </w:p>
        </w:tc>
      </w:tr>
    </w:tbl>
    <w:p w14:paraId="3BC6ABC3" w14:textId="77777777" w:rsidR="00E94593" w:rsidRDefault="00E94593" w:rsidP="00E94593">
      <w:pPr>
        <w:spacing w:beforeLines="100" w:before="312"/>
      </w:pPr>
      <w:r>
        <w:rPr>
          <w:rFonts w:hint="eastAsia"/>
        </w:rPr>
        <w:t>说明：①</w:t>
      </w:r>
      <w:r>
        <w:rPr>
          <w:rFonts w:hint="eastAsia"/>
        </w:rPr>
        <w:t xml:space="preserve"> </w:t>
      </w:r>
      <w:r>
        <w:rPr>
          <w:rFonts w:hint="eastAsia"/>
        </w:rPr>
        <w:t>发送《征求意见稿》的单位数：</w:t>
      </w:r>
      <w:r>
        <w:rPr>
          <w:rFonts w:hint="eastAsia"/>
        </w:rPr>
        <w:t>/</w:t>
      </w:r>
      <w:r>
        <w:rPr>
          <w:rFonts w:ascii="宋体" w:hAnsi="宋体" w:hint="eastAsia"/>
        </w:rPr>
        <w:t>个</w:t>
      </w:r>
      <w:r>
        <w:rPr>
          <w:rFonts w:hint="eastAsia"/>
        </w:rPr>
        <w:t>；</w:t>
      </w:r>
    </w:p>
    <w:p w14:paraId="4FB8326D" w14:textId="77777777" w:rsidR="00E94593" w:rsidRDefault="00E94593" w:rsidP="00E94593">
      <w:pPr>
        <w:ind w:firstLineChars="300" w:firstLine="630"/>
        <w:rPr>
          <w:rFonts w:ascii="宋体" w:hAnsi="宋体"/>
        </w:rPr>
      </w:pPr>
      <w:r>
        <w:rPr>
          <w:rFonts w:ascii="宋体" w:hAnsi="宋体" w:hint="eastAsia"/>
        </w:rPr>
        <w:t>② 收到《征求意见稿》后回函的单位数：5个；</w:t>
      </w:r>
    </w:p>
    <w:p w14:paraId="68737096" w14:textId="77777777" w:rsidR="00E94593" w:rsidRDefault="00E94593" w:rsidP="00E94593">
      <w:pPr>
        <w:ind w:firstLineChars="300" w:firstLine="630"/>
        <w:rPr>
          <w:rFonts w:ascii="宋体" w:hAnsi="宋体"/>
        </w:rPr>
      </w:pPr>
      <w:r>
        <w:rPr>
          <w:rFonts w:ascii="宋体" w:hAnsi="宋体" w:hint="eastAsia"/>
        </w:rPr>
        <w:t>③ 收到《征求意见稿》后，回函并有建议或意见的单位数：</w:t>
      </w:r>
      <w:r>
        <w:rPr>
          <w:rFonts w:ascii="宋体" w:hAnsi="宋体"/>
        </w:rPr>
        <w:t>5</w:t>
      </w:r>
      <w:r>
        <w:rPr>
          <w:rFonts w:ascii="宋体" w:hAnsi="宋体" w:hint="eastAsia"/>
        </w:rPr>
        <w:t>个；</w:t>
      </w:r>
    </w:p>
    <w:p w14:paraId="2FB32766" w14:textId="77777777" w:rsidR="00E94593" w:rsidRDefault="00E94593" w:rsidP="00E94593">
      <w:pPr>
        <w:ind w:firstLineChars="300" w:firstLine="630"/>
        <w:rPr>
          <w:rFonts w:ascii="宋体" w:hAnsi="宋体"/>
        </w:rPr>
      </w:pPr>
      <w:r>
        <w:rPr>
          <w:rFonts w:ascii="宋体" w:hAnsi="宋体" w:hint="eastAsia"/>
        </w:rPr>
        <w:t>④ 没有回函的单位数：</w:t>
      </w:r>
      <w:r>
        <w:rPr>
          <w:rFonts w:ascii="宋体" w:hAnsi="宋体"/>
        </w:rPr>
        <w:t>/</w:t>
      </w:r>
      <w:r>
        <w:rPr>
          <w:rFonts w:ascii="宋体" w:hAnsi="宋体" w:hint="eastAsia"/>
        </w:rPr>
        <w:t>个。</w:t>
      </w:r>
    </w:p>
    <w:p w14:paraId="06FB4608" w14:textId="77777777" w:rsidR="00E94593" w:rsidRDefault="00E94593" w:rsidP="00E94593">
      <w:pPr>
        <w:ind w:right="420" w:firstLineChars="300" w:firstLine="630"/>
        <w:rPr>
          <w:rFonts w:ascii="宋体" w:hAnsi="宋体"/>
        </w:rPr>
      </w:pPr>
      <w:r>
        <w:rPr>
          <w:rFonts w:ascii="宋体" w:hAnsi="宋体" w:hint="eastAsia"/>
        </w:rPr>
        <w:t xml:space="preserve">⑤ 提出意见数量： </w:t>
      </w:r>
      <w:r>
        <w:rPr>
          <w:rFonts w:ascii="宋体" w:hAnsi="宋体"/>
        </w:rPr>
        <w:t>50</w:t>
      </w:r>
      <w:r>
        <w:rPr>
          <w:rFonts w:ascii="宋体" w:hAnsi="宋体" w:hint="eastAsia"/>
        </w:rPr>
        <w:t>条；</w:t>
      </w:r>
    </w:p>
    <w:p w14:paraId="70BA4971" w14:textId="77777777" w:rsidR="00E94593" w:rsidRDefault="00E94593" w:rsidP="00E94593">
      <w:pPr>
        <w:ind w:right="84" w:firstLineChars="300" w:firstLine="630"/>
        <w:rPr>
          <w:rFonts w:ascii="宋体" w:hAnsi="宋体"/>
        </w:rPr>
      </w:pPr>
      <w:r>
        <w:rPr>
          <w:rFonts w:ascii="宋体" w:hAnsi="宋体" w:hint="eastAsia"/>
        </w:rPr>
        <w:t>⑥ 标准起草单位处理结果：采纳</w:t>
      </w:r>
      <w:r>
        <w:rPr>
          <w:rFonts w:ascii="宋体" w:hAnsi="宋体"/>
        </w:rPr>
        <w:t>39</w:t>
      </w:r>
      <w:r>
        <w:rPr>
          <w:rFonts w:ascii="宋体" w:hAnsi="宋体" w:hint="eastAsia"/>
        </w:rPr>
        <w:t>条，未采纳</w:t>
      </w:r>
      <w:r>
        <w:rPr>
          <w:rFonts w:ascii="宋体" w:hAnsi="宋体"/>
        </w:rPr>
        <w:t>10</w:t>
      </w:r>
      <w:r>
        <w:rPr>
          <w:rFonts w:ascii="宋体" w:hAnsi="宋体" w:hint="eastAsia"/>
        </w:rPr>
        <w:t>条，部分采纳</w:t>
      </w:r>
      <w:r>
        <w:rPr>
          <w:rFonts w:ascii="宋体" w:hAnsi="宋体"/>
        </w:rPr>
        <w:t>1</w:t>
      </w:r>
      <w:r>
        <w:rPr>
          <w:rFonts w:ascii="宋体" w:hAnsi="宋体" w:hint="eastAsia"/>
        </w:rPr>
        <w:t>条；</w:t>
      </w:r>
    </w:p>
    <w:p w14:paraId="35A05828" w14:textId="77777777" w:rsidR="00E94593" w:rsidRDefault="00E94593" w:rsidP="00E94593">
      <w:pPr>
        <w:ind w:right="420" w:firstLineChars="300" w:firstLine="630"/>
        <w:rPr>
          <w:rFonts w:ascii="宋体" w:hAnsi="宋体"/>
        </w:rPr>
      </w:pPr>
      <w:r>
        <w:rPr>
          <w:rFonts w:ascii="宋体" w:hAnsi="宋体" w:hint="eastAsia"/>
        </w:rPr>
        <w:t>⑦ 标准化技术委员会审查意见：采纳</w:t>
      </w:r>
      <w:r>
        <w:rPr>
          <w:rFonts w:ascii="宋体" w:hAnsi="宋体"/>
        </w:rPr>
        <w:t>/</w:t>
      </w:r>
      <w:r>
        <w:rPr>
          <w:rFonts w:ascii="宋体" w:hAnsi="宋体" w:hint="eastAsia"/>
        </w:rPr>
        <w:t>个，未采纳</w:t>
      </w:r>
      <w:r>
        <w:rPr>
          <w:rFonts w:ascii="宋体" w:hAnsi="宋体"/>
        </w:rPr>
        <w:t>/</w:t>
      </w:r>
      <w:r>
        <w:rPr>
          <w:rFonts w:ascii="宋体" w:hAnsi="宋体" w:hint="eastAsia"/>
        </w:rPr>
        <w:t>个。</w:t>
      </w:r>
    </w:p>
    <w:p w14:paraId="6362C3C8" w14:textId="77777777" w:rsidR="00E94593" w:rsidRDefault="00E94593" w:rsidP="00E94593">
      <w:pPr>
        <w:ind w:firstLineChars="200" w:firstLine="420"/>
      </w:pPr>
      <w:r>
        <w:rPr>
          <w:rFonts w:ascii="宋体" w:hAnsi="宋体" w:hint="eastAsia"/>
        </w:rPr>
        <w:t>注：</w:t>
      </w:r>
      <w:r>
        <w:rPr>
          <w:rFonts w:ascii="宋体" w:hAnsi="宋体" w:hint="eastAsia"/>
          <w:color w:val="0000FF"/>
          <w:u w:val="single"/>
        </w:rPr>
        <w:t>本次为网上征求意见。</w:t>
      </w:r>
    </w:p>
    <w:p w14:paraId="473F22A4" w14:textId="77777777" w:rsidR="00E94593" w:rsidRPr="00E94593" w:rsidRDefault="00E94593" w:rsidP="00E94593">
      <w:pPr>
        <w:spacing w:line="360" w:lineRule="auto"/>
        <w:jc w:val="left"/>
        <w:rPr>
          <w:rFonts w:hint="eastAsia"/>
          <w:szCs w:val="21"/>
        </w:rPr>
      </w:pPr>
    </w:p>
    <w:sectPr w:rsidR="00E94593" w:rsidRPr="00E94593" w:rsidSect="00925C06">
      <w:pgSz w:w="11906" w:h="16838"/>
      <w:pgMar w:top="1440" w:right="1106"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788B7" w14:textId="77777777" w:rsidR="00D218DA" w:rsidRDefault="00D218DA" w:rsidP="00122515">
      <w:r>
        <w:separator/>
      </w:r>
    </w:p>
  </w:endnote>
  <w:endnote w:type="continuationSeparator" w:id="0">
    <w:p w14:paraId="6EB190AF" w14:textId="77777777" w:rsidR="00D218DA" w:rsidRDefault="00D218DA" w:rsidP="0012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61B8E" w14:textId="77777777" w:rsidR="00D218DA" w:rsidRDefault="00D218DA" w:rsidP="00122515">
      <w:r>
        <w:separator/>
      </w:r>
    </w:p>
  </w:footnote>
  <w:footnote w:type="continuationSeparator" w:id="0">
    <w:p w14:paraId="44E533FB" w14:textId="77777777" w:rsidR="00D218DA" w:rsidRDefault="00D218DA" w:rsidP="00122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70E5"/>
    <w:multiLevelType w:val="hybridMultilevel"/>
    <w:tmpl w:val="80B40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01596D"/>
    <w:multiLevelType w:val="hybridMultilevel"/>
    <w:tmpl w:val="D8FA75E4"/>
    <w:lvl w:ilvl="0" w:tplc="02E8C30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975DC2"/>
    <w:multiLevelType w:val="singleLevel"/>
    <w:tmpl w:val="7540A284"/>
    <w:lvl w:ilvl="0">
      <w:start w:val="1"/>
      <w:numFmt w:val="bullet"/>
      <w:pStyle w:val="BulletText1"/>
      <w:lvlText w:val=""/>
      <w:lvlJc w:val="left"/>
      <w:pPr>
        <w:tabs>
          <w:tab w:val="num" w:pos="360"/>
        </w:tabs>
        <w:ind w:left="193" w:hanging="193"/>
      </w:pPr>
      <w:rPr>
        <w:rFonts w:ascii="Symbol" w:hAnsi="Symbol" w:hint="default"/>
      </w:rPr>
    </w:lvl>
  </w:abstractNum>
  <w:abstractNum w:abstractNumId="3" w15:restartNumberingAfterBreak="0">
    <w:nsid w:val="4C594A38"/>
    <w:multiLevelType w:val="hybridMultilevel"/>
    <w:tmpl w:val="9A844DB4"/>
    <w:lvl w:ilvl="0" w:tplc="634E3658">
      <w:start w:val="1"/>
      <w:numFmt w:val="lowerLetter"/>
      <w:lvlText w:val="%1)"/>
      <w:lvlJc w:val="left"/>
      <w:pPr>
        <w:ind w:left="1440" w:hanging="360"/>
      </w:pPr>
      <w:rPr>
        <w:rFonts w:ascii="宋体" w:eastAsia="宋体" w:hAnsi="宋体"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F1105D5"/>
    <w:multiLevelType w:val="hybridMultilevel"/>
    <w:tmpl w:val="E2BCEE5E"/>
    <w:lvl w:ilvl="0" w:tplc="1D0E1D0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802ACE"/>
    <w:multiLevelType w:val="hybridMultilevel"/>
    <w:tmpl w:val="B78291C2"/>
    <w:lvl w:ilvl="0" w:tplc="E61415F4">
      <w:start w:val="1"/>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6" w15:restartNumberingAfterBreak="0">
    <w:nsid w:val="779E2FD5"/>
    <w:multiLevelType w:val="hybridMultilevel"/>
    <w:tmpl w:val="3AB6E13E"/>
    <w:lvl w:ilvl="0" w:tplc="F36E71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602"/>
    <w:rsid w:val="000010BC"/>
    <w:rsid w:val="0000214F"/>
    <w:rsid w:val="00002682"/>
    <w:rsid w:val="00013D3E"/>
    <w:rsid w:val="000246EA"/>
    <w:rsid w:val="00031114"/>
    <w:rsid w:val="0003122C"/>
    <w:rsid w:val="00044A5D"/>
    <w:rsid w:val="000555E0"/>
    <w:rsid w:val="00081A85"/>
    <w:rsid w:val="00083150"/>
    <w:rsid w:val="00083A32"/>
    <w:rsid w:val="00086606"/>
    <w:rsid w:val="0009797C"/>
    <w:rsid w:val="000B5742"/>
    <w:rsid w:val="000C06BF"/>
    <w:rsid w:val="000D61EA"/>
    <w:rsid w:val="000D6B77"/>
    <w:rsid w:val="000F09D2"/>
    <w:rsid w:val="000F165E"/>
    <w:rsid w:val="000F6A02"/>
    <w:rsid w:val="001110BD"/>
    <w:rsid w:val="00115DEC"/>
    <w:rsid w:val="00115EB3"/>
    <w:rsid w:val="00121E49"/>
    <w:rsid w:val="00122515"/>
    <w:rsid w:val="00122F38"/>
    <w:rsid w:val="00132832"/>
    <w:rsid w:val="00134248"/>
    <w:rsid w:val="0014640F"/>
    <w:rsid w:val="00151BD0"/>
    <w:rsid w:val="00153D43"/>
    <w:rsid w:val="0016371B"/>
    <w:rsid w:val="001656FD"/>
    <w:rsid w:val="00170495"/>
    <w:rsid w:val="001759DD"/>
    <w:rsid w:val="00180C3A"/>
    <w:rsid w:val="00184190"/>
    <w:rsid w:val="00185BCC"/>
    <w:rsid w:val="00192D82"/>
    <w:rsid w:val="001940B9"/>
    <w:rsid w:val="001942AA"/>
    <w:rsid w:val="00194E2C"/>
    <w:rsid w:val="0019561F"/>
    <w:rsid w:val="001957EE"/>
    <w:rsid w:val="00195FAB"/>
    <w:rsid w:val="001A5C63"/>
    <w:rsid w:val="001B019A"/>
    <w:rsid w:val="001B2047"/>
    <w:rsid w:val="001B7036"/>
    <w:rsid w:val="001E19B7"/>
    <w:rsid w:val="001E76C2"/>
    <w:rsid w:val="001F6A15"/>
    <w:rsid w:val="00200C6E"/>
    <w:rsid w:val="00204638"/>
    <w:rsid w:val="00204B98"/>
    <w:rsid w:val="00207732"/>
    <w:rsid w:val="0021041A"/>
    <w:rsid w:val="00212EE3"/>
    <w:rsid w:val="00213089"/>
    <w:rsid w:val="00215BB6"/>
    <w:rsid w:val="00223763"/>
    <w:rsid w:val="00227F5C"/>
    <w:rsid w:val="00241577"/>
    <w:rsid w:val="002461B2"/>
    <w:rsid w:val="00254D5F"/>
    <w:rsid w:val="002554FC"/>
    <w:rsid w:val="0025637D"/>
    <w:rsid w:val="002716B1"/>
    <w:rsid w:val="002768DF"/>
    <w:rsid w:val="0028689B"/>
    <w:rsid w:val="002A2B1B"/>
    <w:rsid w:val="002A6A3F"/>
    <w:rsid w:val="002B15AA"/>
    <w:rsid w:val="002B2289"/>
    <w:rsid w:val="002B2562"/>
    <w:rsid w:val="002B28DC"/>
    <w:rsid w:val="002C1FEF"/>
    <w:rsid w:val="002C3214"/>
    <w:rsid w:val="002D04CC"/>
    <w:rsid w:val="002E12A5"/>
    <w:rsid w:val="002E130D"/>
    <w:rsid w:val="002E52A0"/>
    <w:rsid w:val="002E65ED"/>
    <w:rsid w:val="002E7E44"/>
    <w:rsid w:val="002F3117"/>
    <w:rsid w:val="002F34A7"/>
    <w:rsid w:val="002F64FD"/>
    <w:rsid w:val="002F7A54"/>
    <w:rsid w:val="003104D1"/>
    <w:rsid w:val="00310506"/>
    <w:rsid w:val="003122B6"/>
    <w:rsid w:val="00315A00"/>
    <w:rsid w:val="00336405"/>
    <w:rsid w:val="003602F3"/>
    <w:rsid w:val="0036239C"/>
    <w:rsid w:val="00372908"/>
    <w:rsid w:val="00374935"/>
    <w:rsid w:val="0037498B"/>
    <w:rsid w:val="003875BD"/>
    <w:rsid w:val="00387C21"/>
    <w:rsid w:val="003C22B0"/>
    <w:rsid w:val="003D3441"/>
    <w:rsid w:val="003D4331"/>
    <w:rsid w:val="003E6462"/>
    <w:rsid w:val="003E659D"/>
    <w:rsid w:val="00400686"/>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640D"/>
    <w:rsid w:val="004A646D"/>
    <w:rsid w:val="004B1869"/>
    <w:rsid w:val="004C35CC"/>
    <w:rsid w:val="004D1555"/>
    <w:rsid w:val="004D5C42"/>
    <w:rsid w:val="004D6527"/>
    <w:rsid w:val="004E4151"/>
    <w:rsid w:val="00501BE9"/>
    <w:rsid w:val="0050305D"/>
    <w:rsid w:val="005049B7"/>
    <w:rsid w:val="00512031"/>
    <w:rsid w:val="005214B2"/>
    <w:rsid w:val="00535F2A"/>
    <w:rsid w:val="00536A9D"/>
    <w:rsid w:val="00540F03"/>
    <w:rsid w:val="00545265"/>
    <w:rsid w:val="00565B57"/>
    <w:rsid w:val="005730B2"/>
    <w:rsid w:val="00594F28"/>
    <w:rsid w:val="00595F5D"/>
    <w:rsid w:val="005B00BB"/>
    <w:rsid w:val="005B52D6"/>
    <w:rsid w:val="005B5843"/>
    <w:rsid w:val="005B5DB8"/>
    <w:rsid w:val="005D2380"/>
    <w:rsid w:val="005D560B"/>
    <w:rsid w:val="005E543B"/>
    <w:rsid w:val="005E6823"/>
    <w:rsid w:val="005F6242"/>
    <w:rsid w:val="005F7F7E"/>
    <w:rsid w:val="006003EE"/>
    <w:rsid w:val="006029CF"/>
    <w:rsid w:val="00620480"/>
    <w:rsid w:val="00620B97"/>
    <w:rsid w:val="006236C8"/>
    <w:rsid w:val="006250F1"/>
    <w:rsid w:val="006267AB"/>
    <w:rsid w:val="00627CDE"/>
    <w:rsid w:val="00630528"/>
    <w:rsid w:val="00631126"/>
    <w:rsid w:val="00635B61"/>
    <w:rsid w:val="00647324"/>
    <w:rsid w:val="00655276"/>
    <w:rsid w:val="00655F18"/>
    <w:rsid w:val="0066616E"/>
    <w:rsid w:val="00667654"/>
    <w:rsid w:val="00672FE8"/>
    <w:rsid w:val="00673394"/>
    <w:rsid w:val="006746C7"/>
    <w:rsid w:val="006A3AA2"/>
    <w:rsid w:val="006A7514"/>
    <w:rsid w:val="006A7B49"/>
    <w:rsid w:val="006A7D42"/>
    <w:rsid w:val="006B3DB8"/>
    <w:rsid w:val="006C351A"/>
    <w:rsid w:val="006D08BA"/>
    <w:rsid w:val="006D38AC"/>
    <w:rsid w:val="006E202A"/>
    <w:rsid w:val="006E3559"/>
    <w:rsid w:val="006E4DC5"/>
    <w:rsid w:val="006E6210"/>
    <w:rsid w:val="006E6C42"/>
    <w:rsid w:val="006F0FCD"/>
    <w:rsid w:val="00715BA4"/>
    <w:rsid w:val="00717ADA"/>
    <w:rsid w:val="00732B98"/>
    <w:rsid w:val="00732C30"/>
    <w:rsid w:val="007337E7"/>
    <w:rsid w:val="007427A3"/>
    <w:rsid w:val="007473C8"/>
    <w:rsid w:val="00751BF2"/>
    <w:rsid w:val="00752622"/>
    <w:rsid w:val="00757DA3"/>
    <w:rsid w:val="00762B5D"/>
    <w:rsid w:val="0077134C"/>
    <w:rsid w:val="00774BF1"/>
    <w:rsid w:val="007801DB"/>
    <w:rsid w:val="00786348"/>
    <w:rsid w:val="007906BF"/>
    <w:rsid w:val="00793BE6"/>
    <w:rsid w:val="00794BFF"/>
    <w:rsid w:val="007A1C78"/>
    <w:rsid w:val="007B12A6"/>
    <w:rsid w:val="007C6214"/>
    <w:rsid w:val="007D33E1"/>
    <w:rsid w:val="007E08B1"/>
    <w:rsid w:val="007E2570"/>
    <w:rsid w:val="007F1EC7"/>
    <w:rsid w:val="007F3E47"/>
    <w:rsid w:val="007F7605"/>
    <w:rsid w:val="008060A4"/>
    <w:rsid w:val="00812F0B"/>
    <w:rsid w:val="00825DF0"/>
    <w:rsid w:val="00836285"/>
    <w:rsid w:val="00846B28"/>
    <w:rsid w:val="00850D40"/>
    <w:rsid w:val="00854545"/>
    <w:rsid w:val="00855843"/>
    <w:rsid w:val="008638FD"/>
    <w:rsid w:val="00864A69"/>
    <w:rsid w:val="00866C8B"/>
    <w:rsid w:val="008707AD"/>
    <w:rsid w:val="0087548A"/>
    <w:rsid w:val="00875804"/>
    <w:rsid w:val="0088085B"/>
    <w:rsid w:val="0088218B"/>
    <w:rsid w:val="00886A63"/>
    <w:rsid w:val="008938A8"/>
    <w:rsid w:val="00893C06"/>
    <w:rsid w:val="008A2323"/>
    <w:rsid w:val="008A27D7"/>
    <w:rsid w:val="008A2D6C"/>
    <w:rsid w:val="008B2B88"/>
    <w:rsid w:val="008B49B7"/>
    <w:rsid w:val="008B5206"/>
    <w:rsid w:val="008C69AE"/>
    <w:rsid w:val="008C7244"/>
    <w:rsid w:val="008D328A"/>
    <w:rsid w:val="008D34D5"/>
    <w:rsid w:val="008D491A"/>
    <w:rsid w:val="008E1C19"/>
    <w:rsid w:val="008E3182"/>
    <w:rsid w:val="008F275D"/>
    <w:rsid w:val="008F584A"/>
    <w:rsid w:val="00905652"/>
    <w:rsid w:val="0092268C"/>
    <w:rsid w:val="00925C06"/>
    <w:rsid w:val="00927477"/>
    <w:rsid w:val="009435EF"/>
    <w:rsid w:val="00946893"/>
    <w:rsid w:val="009550EF"/>
    <w:rsid w:val="0095541B"/>
    <w:rsid w:val="009659A2"/>
    <w:rsid w:val="00967613"/>
    <w:rsid w:val="009741EA"/>
    <w:rsid w:val="0097716A"/>
    <w:rsid w:val="009865E7"/>
    <w:rsid w:val="00986E5F"/>
    <w:rsid w:val="009905F1"/>
    <w:rsid w:val="00992768"/>
    <w:rsid w:val="00994763"/>
    <w:rsid w:val="00995F40"/>
    <w:rsid w:val="009A71A4"/>
    <w:rsid w:val="009B2390"/>
    <w:rsid w:val="009B5AD1"/>
    <w:rsid w:val="009C0628"/>
    <w:rsid w:val="009C6881"/>
    <w:rsid w:val="009D2D2D"/>
    <w:rsid w:val="009D75B2"/>
    <w:rsid w:val="009F13AA"/>
    <w:rsid w:val="009F6058"/>
    <w:rsid w:val="00A00C9F"/>
    <w:rsid w:val="00A16A89"/>
    <w:rsid w:val="00A172CA"/>
    <w:rsid w:val="00A26180"/>
    <w:rsid w:val="00A272CD"/>
    <w:rsid w:val="00A273FD"/>
    <w:rsid w:val="00A32CC7"/>
    <w:rsid w:val="00A342F8"/>
    <w:rsid w:val="00A347F6"/>
    <w:rsid w:val="00A3508C"/>
    <w:rsid w:val="00A36504"/>
    <w:rsid w:val="00A45EA1"/>
    <w:rsid w:val="00A56AA1"/>
    <w:rsid w:val="00A67421"/>
    <w:rsid w:val="00A711C9"/>
    <w:rsid w:val="00A7585D"/>
    <w:rsid w:val="00A81C05"/>
    <w:rsid w:val="00A87D8B"/>
    <w:rsid w:val="00A932AC"/>
    <w:rsid w:val="00AB0541"/>
    <w:rsid w:val="00AB1614"/>
    <w:rsid w:val="00AB2A44"/>
    <w:rsid w:val="00AB6478"/>
    <w:rsid w:val="00AB6AC5"/>
    <w:rsid w:val="00AB6DF7"/>
    <w:rsid w:val="00AC33DF"/>
    <w:rsid w:val="00AE0ADB"/>
    <w:rsid w:val="00AE4D6E"/>
    <w:rsid w:val="00AE7869"/>
    <w:rsid w:val="00AF0DDB"/>
    <w:rsid w:val="00AF147C"/>
    <w:rsid w:val="00AF1B77"/>
    <w:rsid w:val="00AF4C65"/>
    <w:rsid w:val="00AF5BA0"/>
    <w:rsid w:val="00AF76AE"/>
    <w:rsid w:val="00B00870"/>
    <w:rsid w:val="00B05443"/>
    <w:rsid w:val="00B0716E"/>
    <w:rsid w:val="00B14C49"/>
    <w:rsid w:val="00B26999"/>
    <w:rsid w:val="00B476CD"/>
    <w:rsid w:val="00B54325"/>
    <w:rsid w:val="00B5697E"/>
    <w:rsid w:val="00B74E60"/>
    <w:rsid w:val="00B75B81"/>
    <w:rsid w:val="00B762D7"/>
    <w:rsid w:val="00B77A58"/>
    <w:rsid w:val="00B84B2C"/>
    <w:rsid w:val="00B87B7C"/>
    <w:rsid w:val="00B95BDA"/>
    <w:rsid w:val="00BA5C80"/>
    <w:rsid w:val="00BB0F84"/>
    <w:rsid w:val="00BC1690"/>
    <w:rsid w:val="00BD13ED"/>
    <w:rsid w:val="00BE0240"/>
    <w:rsid w:val="00BE2084"/>
    <w:rsid w:val="00BE6E00"/>
    <w:rsid w:val="00C0488C"/>
    <w:rsid w:val="00C109B8"/>
    <w:rsid w:val="00C11C12"/>
    <w:rsid w:val="00C11FF7"/>
    <w:rsid w:val="00C17738"/>
    <w:rsid w:val="00C3383A"/>
    <w:rsid w:val="00C35E91"/>
    <w:rsid w:val="00C37F9F"/>
    <w:rsid w:val="00C4076B"/>
    <w:rsid w:val="00C41A4E"/>
    <w:rsid w:val="00C60DF5"/>
    <w:rsid w:val="00C7018F"/>
    <w:rsid w:val="00C7339A"/>
    <w:rsid w:val="00C73D55"/>
    <w:rsid w:val="00C75847"/>
    <w:rsid w:val="00CA6034"/>
    <w:rsid w:val="00CA73E4"/>
    <w:rsid w:val="00CA77B4"/>
    <w:rsid w:val="00CA7BF2"/>
    <w:rsid w:val="00CB1893"/>
    <w:rsid w:val="00CE0018"/>
    <w:rsid w:val="00CE023B"/>
    <w:rsid w:val="00CF7942"/>
    <w:rsid w:val="00D1026F"/>
    <w:rsid w:val="00D15814"/>
    <w:rsid w:val="00D163C2"/>
    <w:rsid w:val="00D16C4B"/>
    <w:rsid w:val="00D218DA"/>
    <w:rsid w:val="00D328F6"/>
    <w:rsid w:val="00D41D90"/>
    <w:rsid w:val="00D54A43"/>
    <w:rsid w:val="00D72E5E"/>
    <w:rsid w:val="00D747BB"/>
    <w:rsid w:val="00D75442"/>
    <w:rsid w:val="00D8358C"/>
    <w:rsid w:val="00D83FCB"/>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7CB5"/>
    <w:rsid w:val="00E234B6"/>
    <w:rsid w:val="00E238C2"/>
    <w:rsid w:val="00E253B3"/>
    <w:rsid w:val="00E26D50"/>
    <w:rsid w:val="00E30A60"/>
    <w:rsid w:val="00E34433"/>
    <w:rsid w:val="00E34EDE"/>
    <w:rsid w:val="00E42C90"/>
    <w:rsid w:val="00E4309F"/>
    <w:rsid w:val="00E46E9E"/>
    <w:rsid w:val="00E55383"/>
    <w:rsid w:val="00E55BDA"/>
    <w:rsid w:val="00E55D44"/>
    <w:rsid w:val="00E7060A"/>
    <w:rsid w:val="00E70F3D"/>
    <w:rsid w:val="00E74362"/>
    <w:rsid w:val="00E82678"/>
    <w:rsid w:val="00E8327F"/>
    <w:rsid w:val="00E90D6D"/>
    <w:rsid w:val="00E915D6"/>
    <w:rsid w:val="00E9444D"/>
    <w:rsid w:val="00E94593"/>
    <w:rsid w:val="00E9465C"/>
    <w:rsid w:val="00E9776A"/>
    <w:rsid w:val="00E97A61"/>
    <w:rsid w:val="00EA15D4"/>
    <w:rsid w:val="00EA4F0C"/>
    <w:rsid w:val="00EA5CD5"/>
    <w:rsid w:val="00EB026F"/>
    <w:rsid w:val="00EB2C0E"/>
    <w:rsid w:val="00EB355B"/>
    <w:rsid w:val="00EB5CB5"/>
    <w:rsid w:val="00EC5643"/>
    <w:rsid w:val="00EC6477"/>
    <w:rsid w:val="00ED7127"/>
    <w:rsid w:val="00EE36E5"/>
    <w:rsid w:val="00EE3B34"/>
    <w:rsid w:val="00EF3CAE"/>
    <w:rsid w:val="00F04B1C"/>
    <w:rsid w:val="00F163D4"/>
    <w:rsid w:val="00F17351"/>
    <w:rsid w:val="00F318DE"/>
    <w:rsid w:val="00F40FA4"/>
    <w:rsid w:val="00F41168"/>
    <w:rsid w:val="00F4157B"/>
    <w:rsid w:val="00F46839"/>
    <w:rsid w:val="00F47DE5"/>
    <w:rsid w:val="00F47F2D"/>
    <w:rsid w:val="00F501D6"/>
    <w:rsid w:val="00F53BD1"/>
    <w:rsid w:val="00F61602"/>
    <w:rsid w:val="00F717E9"/>
    <w:rsid w:val="00F71F31"/>
    <w:rsid w:val="00F72F99"/>
    <w:rsid w:val="00F75BF5"/>
    <w:rsid w:val="00F853E1"/>
    <w:rsid w:val="00F956DA"/>
    <w:rsid w:val="00F95CFA"/>
    <w:rsid w:val="00FA32A8"/>
    <w:rsid w:val="00FA3D66"/>
    <w:rsid w:val="00FB1195"/>
    <w:rsid w:val="00FB44EC"/>
    <w:rsid w:val="00FC34D1"/>
    <w:rsid w:val="00FC3D7E"/>
    <w:rsid w:val="00FD2550"/>
    <w:rsid w:val="00FD4237"/>
    <w:rsid w:val="00FD6552"/>
    <w:rsid w:val="00FD7A85"/>
    <w:rsid w:val="00FE20DB"/>
    <w:rsid w:val="00FE3E14"/>
    <w:rsid w:val="00FE3E83"/>
    <w:rsid w:val="00FE744D"/>
    <w:rsid w:val="00FF512F"/>
    <w:rsid w:val="00FF5573"/>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CA3C2"/>
  <w15:chartTrackingRefBased/>
  <w15:docId w15:val="{8D436FD1-B4AE-45DE-B221-4B4E06D23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9A71A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F1EC7"/>
    <w:pPr>
      <w:keepNext/>
      <w:spacing w:before="240" w:after="60"/>
      <w:outlineLvl w:val="1"/>
    </w:pPr>
    <w:rPr>
      <w:rFonts w:ascii="Calibri Light" w:eastAsia="等线 Light" w:hAnsi="Calibri Light" w:cs="Mangal"/>
      <w:b/>
      <w:bCs/>
      <w:i/>
      <w:iCs/>
      <w:sz w:val="28"/>
      <w:szCs w:val="28"/>
    </w:rPr>
  </w:style>
  <w:style w:type="paragraph" w:styleId="3">
    <w:name w:val="heading 3"/>
    <w:basedOn w:val="a"/>
    <w:next w:val="a"/>
    <w:link w:val="30"/>
    <w:uiPriority w:val="9"/>
    <w:unhideWhenUsed/>
    <w:qFormat/>
    <w:rsid w:val="007F1EC7"/>
    <w:pPr>
      <w:keepNext/>
      <w:spacing w:before="240" w:after="60"/>
      <w:outlineLvl w:val="2"/>
    </w:pPr>
    <w:rPr>
      <w:rFonts w:ascii="Calibri Light" w:eastAsia="等线 Light" w:hAnsi="Calibri Light" w:cs="Mang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customStyle="1" w:styleId="a5">
    <w:name w:val="段"/>
    <w:link w:val="Char"/>
    <w:qFormat/>
    <w:pPr>
      <w:autoSpaceDE w:val="0"/>
      <w:autoSpaceDN w:val="0"/>
      <w:ind w:firstLineChars="200" w:firstLine="200"/>
      <w:jc w:val="both"/>
    </w:pPr>
    <w:rPr>
      <w:rFonts w:ascii="宋体"/>
      <w:noProof/>
      <w:sz w:val="21"/>
    </w:rPr>
  </w:style>
  <w:style w:type="paragraph" w:styleId="a6">
    <w:name w:val="Date"/>
    <w:basedOn w:val="a"/>
    <w:next w:val="a"/>
    <w:pPr>
      <w:ind w:leftChars="2500" w:left="100"/>
    </w:pPr>
    <w:rPr>
      <w:b/>
    </w:rPr>
  </w:style>
  <w:style w:type="paragraph" w:styleId="21">
    <w:name w:val="Body Text Indent 2"/>
    <w:basedOn w:val="a"/>
    <w:pPr>
      <w:widowControl/>
      <w:ind w:firstLine="480"/>
    </w:pPr>
    <w:rPr>
      <w:kern w:val="0"/>
      <w:sz w:val="24"/>
    </w:rPr>
  </w:style>
  <w:style w:type="paragraph" w:styleId="a7">
    <w:name w:val="Body Text Indent"/>
    <w:basedOn w:val="a"/>
    <w:pPr>
      <w:tabs>
        <w:tab w:val="left" w:pos="6840"/>
      </w:tabs>
      <w:ind w:firstLine="570"/>
    </w:pPr>
    <w:rPr>
      <w:rFonts w:ascii="宋体" w:hAnsi="宋体"/>
      <w:sz w:val="24"/>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customStyle="1" w:styleId="Minutesinfo">
    <w:name w:val="Minutes info"/>
    <w:basedOn w:val="a"/>
    <w:uiPriority w:val="6"/>
    <w:semiHidden/>
    <w:rsid w:val="00E82678"/>
    <w:pPr>
      <w:widowControl/>
      <w:spacing w:before="120" w:after="70" w:line="260" w:lineRule="atLeast"/>
      <w:jc w:val="left"/>
    </w:pPr>
    <w:rPr>
      <w:rFonts w:ascii="Arial" w:hAnsi="Arial" w:cs="Mangal"/>
      <w:kern w:val="0"/>
      <w:sz w:val="20"/>
      <w:szCs w:val="20"/>
      <w:lang w:eastAsia="en-US"/>
    </w:rPr>
  </w:style>
  <w:style w:type="paragraph" w:styleId="a9">
    <w:name w:val="Balloon Text"/>
    <w:basedOn w:val="a"/>
    <w:link w:val="aa"/>
    <w:uiPriority w:val="99"/>
    <w:semiHidden/>
    <w:unhideWhenUsed/>
    <w:rsid w:val="00122515"/>
    <w:rPr>
      <w:rFonts w:ascii="Segoe UI" w:hAnsi="Segoe UI" w:cs="Segoe UI"/>
      <w:sz w:val="18"/>
      <w:szCs w:val="18"/>
    </w:rPr>
  </w:style>
  <w:style w:type="character" w:customStyle="1" w:styleId="aa">
    <w:name w:val="批注框文本 字符"/>
    <w:link w:val="a9"/>
    <w:uiPriority w:val="99"/>
    <w:semiHidden/>
    <w:rsid w:val="00122515"/>
    <w:rPr>
      <w:rFonts w:ascii="Segoe UI" w:hAnsi="Segoe UI" w:cs="Segoe UI"/>
      <w:kern w:val="2"/>
      <w:sz w:val="18"/>
      <w:szCs w:val="18"/>
      <w:lang w:bidi="ar-SA"/>
    </w:rPr>
  </w:style>
  <w:style w:type="paragraph" w:customStyle="1" w:styleId="ab">
    <w:name w:val="封面标准名称"/>
    <w:rsid w:val="006F0FC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ac">
    <w:name w:val="List Paragraph"/>
    <w:basedOn w:val="a"/>
    <w:uiPriority w:val="34"/>
    <w:qFormat/>
    <w:rsid w:val="00254D5F"/>
    <w:pPr>
      <w:ind w:firstLineChars="200" w:firstLine="420"/>
    </w:pPr>
  </w:style>
  <w:style w:type="character" w:customStyle="1" w:styleId="Char">
    <w:name w:val="段 Char"/>
    <w:link w:val="a5"/>
    <w:rsid w:val="00A45EA1"/>
    <w:rPr>
      <w:rFonts w:ascii="宋体"/>
      <w:noProof/>
      <w:sz w:val="21"/>
      <w:lang w:bidi="ar-SA"/>
    </w:rPr>
  </w:style>
  <w:style w:type="table" w:styleId="ad">
    <w:name w:val="Table Grid"/>
    <w:basedOn w:val="a1"/>
    <w:uiPriority w:val="59"/>
    <w:rsid w:val="00D75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9A71A4"/>
    <w:rPr>
      <w:b/>
      <w:bCs/>
      <w:kern w:val="44"/>
      <w:sz w:val="44"/>
      <w:szCs w:val="44"/>
      <w:lang w:bidi="ar-SA"/>
    </w:rPr>
  </w:style>
  <w:style w:type="paragraph" w:customStyle="1" w:styleId="ae">
    <w:name w:val="附录标识"/>
    <w:basedOn w:val="a"/>
    <w:next w:val="a5"/>
    <w:rsid w:val="009A71A4"/>
    <w:pPr>
      <w:keepNext/>
      <w:widowControl/>
      <w:shd w:val="clear" w:color="FFFFFF" w:fill="FFFFFF"/>
      <w:tabs>
        <w:tab w:val="left" w:pos="6405"/>
      </w:tabs>
      <w:spacing w:before="640" w:after="280"/>
      <w:jc w:val="center"/>
      <w:outlineLvl w:val="0"/>
    </w:pPr>
    <w:rPr>
      <w:rFonts w:ascii="黑体" w:eastAsia="黑体"/>
      <w:kern w:val="0"/>
      <w:szCs w:val="20"/>
    </w:rPr>
  </w:style>
  <w:style w:type="character" w:customStyle="1" w:styleId="20">
    <w:name w:val="标题 2 字符"/>
    <w:link w:val="2"/>
    <w:uiPriority w:val="9"/>
    <w:semiHidden/>
    <w:rsid w:val="007F1EC7"/>
    <w:rPr>
      <w:rFonts w:ascii="Calibri Light" w:eastAsia="等线 Light" w:hAnsi="Calibri Light" w:cs="Mangal"/>
      <w:b/>
      <w:bCs/>
      <w:i/>
      <w:iCs/>
      <w:kern w:val="2"/>
      <w:sz w:val="28"/>
      <w:szCs w:val="28"/>
      <w:lang w:bidi="ar-SA"/>
    </w:rPr>
  </w:style>
  <w:style w:type="character" w:customStyle="1" w:styleId="30">
    <w:name w:val="标题 3 字符"/>
    <w:link w:val="3"/>
    <w:uiPriority w:val="9"/>
    <w:rsid w:val="007F1EC7"/>
    <w:rPr>
      <w:rFonts w:ascii="Calibri Light" w:eastAsia="等线 Light" w:hAnsi="Calibri Light" w:cs="Mangal"/>
      <w:b/>
      <w:bCs/>
      <w:kern w:val="2"/>
      <w:sz w:val="26"/>
      <w:szCs w:val="26"/>
      <w:lang w:bidi="ar-SA"/>
    </w:rPr>
  </w:style>
  <w:style w:type="paragraph" w:customStyle="1" w:styleId="BulletText1">
    <w:name w:val="Bullet Text 1"/>
    <w:basedOn w:val="a"/>
    <w:rsid w:val="00846B28"/>
    <w:pPr>
      <w:widowControl/>
      <w:numPr>
        <w:numId w:val="3"/>
      </w:numPr>
      <w:tabs>
        <w:tab w:val="left" w:pos="193"/>
      </w:tabs>
      <w:spacing w:before="60" w:after="60"/>
      <w:jc w:val="left"/>
    </w:pPr>
    <w:rPr>
      <w:rFonts w:ascii="Arial" w:hAnsi="Arial"/>
      <w:kern w:val="0"/>
      <w:sz w:val="22"/>
      <w:szCs w:val="20"/>
      <w:lang w:val="da-DK" w:eastAsia="en-US"/>
    </w:rPr>
  </w:style>
  <w:style w:type="table" w:styleId="af">
    <w:name w:val="Grid Table Light"/>
    <w:basedOn w:val="a1"/>
    <w:uiPriority w:val="40"/>
    <w:rsid w:val="009865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f0">
    <w:name w:val="列出段落"/>
    <w:basedOn w:val="a"/>
    <w:uiPriority w:val="34"/>
    <w:qFormat/>
    <w:rsid w:val="00E94593"/>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654370">
      <w:bodyDiv w:val="1"/>
      <w:marLeft w:val="0"/>
      <w:marRight w:val="0"/>
      <w:marTop w:val="0"/>
      <w:marBottom w:val="0"/>
      <w:divBdr>
        <w:top w:val="none" w:sz="0" w:space="0" w:color="auto"/>
        <w:left w:val="none" w:sz="0" w:space="0" w:color="auto"/>
        <w:bottom w:val="none" w:sz="0" w:space="0" w:color="auto"/>
        <w:right w:val="none" w:sz="0" w:space="0" w:color="auto"/>
      </w:divBdr>
    </w:div>
    <w:div w:id="2126579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46590-A231-4F58-B26C-D60875EE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1720</Words>
  <Characters>9808</Characters>
  <Application>Microsoft Office Word</Application>
  <DocSecurity>0</DocSecurity>
  <Lines>81</Lines>
  <Paragraphs>23</Paragraphs>
  <ScaleCrop>false</ScaleCrop>
  <HeadingPairs>
    <vt:vector size="4" baseType="variant">
      <vt:variant>
        <vt:lpstr>Title</vt:lpstr>
      </vt:variant>
      <vt:variant>
        <vt:i4>1</vt:i4>
      </vt:variant>
      <vt:variant>
        <vt:lpstr>题目</vt:lpstr>
      </vt:variant>
      <vt:variant>
        <vt:i4>1</vt:i4>
      </vt:variant>
    </vt:vector>
  </HeadingPairs>
  <TitlesOfParts>
    <vt:vector size="2" baseType="lpstr">
      <vt:lpstr>小麦粉国家标准(GB 1355)</vt:lpstr>
      <vt:lpstr>小麦粉国家标准(GB 1355)</vt:lpstr>
    </vt:vector>
  </TitlesOfParts>
  <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小麦粉国家标准(GB 1355)</dc:title>
  <dc:subject/>
  <dc:creator>a</dc:creator>
  <cp:keywords/>
  <dc:description/>
  <cp:lastModifiedBy>dell</cp:lastModifiedBy>
  <cp:revision>6</cp:revision>
  <cp:lastPrinted>2019-03-22T06:24:00Z</cp:lastPrinted>
  <dcterms:created xsi:type="dcterms:W3CDTF">2020-12-04T11:17:00Z</dcterms:created>
  <dcterms:modified xsi:type="dcterms:W3CDTF">2020-12-04T12:06:00Z</dcterms:modified>
</cp:coreProperties>
</file>