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5AA619" w14:textId="77777777" w:rsidR="00653305" w:rsidRDefault="006229D4">
      <w:pPr>
        <w:widowControl/>
        <w:snapToGrid w:val="0"/>
        <w:rPr>
          <w:rFonts w:ascii="Times New Roman" w:eastAsia="Malgun Gothic" w:hAnsi="Times New Roman" w:cs="Times New Roman"/>
          <w:color w:val="0D0D0D"/>
          <w:kern w:val="0"/>
          <w:sz w:val="20"/>
          <w:szCs w:val="20"/>
        </w:rPr>
        <w:sectPr w:rsidR="00653305">
          <w:headerReference w:type="even" r:id="rId7"/>
          <w:headerReference w:type="default" r:id="rId8"/>
          <w:footerReference w:type="even" r:id="rId9"/>
          <w:footerReference w:type="default" r:id="rId10"/>
          <w:headerReference w:type="first" r:id="rId11"/>
          <w:footerReference w:type="first" r:id="rId12"/>
          <w:pgSz w:w="11907" w:h="16840"/>
          <w:pgMar w:top="1134" w:right="1418" w:bottom="1418" w:left="1418" w:header="0" w:footer="0" w:gutter="0"/>
          <w:cols w:space="720"/>
          <w:titlePg/>
          <w:docGrid w:linePitch="312"/>
        </w:sectPr>
      </w:pPr>
      <w:r>
        <w:rPr>
          <w:rFonts w:ascii="Times New Roman" w:hAnsi="Times New Roman" w:cs="Times New Roman"/>
          <w:noProof/>
          <w:kern w:val="0"/>
          <w:sz w:val="20"/>
          <w:szCs w:val="20"/>
        </w:rPr>
        <mc:AlternateContent>
          <mc:Choice Requires="wps">
            <w:drawing>
              <wp:anchor distT="0" distB="0" distL="0" distR="0" simplePos="0" relativeHeight="11" behindDoc="0" locked="0" layoutInCell="1" allowOverlap="1" wp14:anchorId="16CEBFDA" wp14:editId="14A2C9C4">
                <wp:simplePos x="0" y="0"/>
                <wp:positionH relativeFrom="column">
                  <wp:posOffset>0</wp:posOffset>
                </wp:positionH>
                <wp:positionV relativeFrom="paragraph">
                  <wp:posOffset>8618219</wp:posOffset>
                </wp:positionV>
                <wp:extent cx="6121400" cy="0"/>
                <wp:effectExtent l="0" t="0" r="12700" b="19050"/>
                <wp:wrapNone/>
                <wp:docPr id="1026" name="直接连接符 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0" cy="0"/>
                        </a:xfrm>
                        <a:prstGeom prst="line">
                          <a:avLst/>
                        </a:prstGeom>
                        <a:ln w="12700" cap="flat" cmpd="sng">
                          <a:solidFill>
                            <a:srgbClr val="080000"/>
                          </a:solidFill>
                          <a:prstDash val="solid"/>
                          <a:round/>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w:pict>
              <v:line id="1026" filled="f" stroked="t" from="0.0pt,678.6pt" to="482.0pt,678.6pt" style="position:absolute;z-index:11;mso-position-horizontal-relative:text;mso-position-vertical-relative:text;mso-width-percent:0;mso-height-percent:0;mso-width-relative:margin;mso-height-relative:margin;mso-wrap-distance-left:0.0pt;mso-wrap-distance-right:0.0pt;visibility:visible;">
                <v:stroke color="#080000" weight="1.0pt"/>
                <v:fill/>
              </v:line>
            </w:pict>
          </mc:Fallback>
        </mc:AlternateContent>
      </w:r>
      <w:r>
        <w:rPr>
          <w:rFonts w:ascii="Times New Roman" w:hAnsi="Times New Roman" w:cs="Times New Roman"/>
          <w:noProof/>
          <w:kern w:val="0"/>
          <w:sz w:val="20"/>
          <w:szCs w:val="20"/>
        </w:rPr>
        <mc:AlternateContent>
          <mc:Choice Requires="wps">
            <w:drawing>
              <wp:anchor distT="0" distB="0" distL="0" distR="0" simplePos="0" relativeHeight="10" behindDoc="0" locked="0" layoutInCell="1" allowOverlap="1" wp14:anchorId="44232730" wp14:editId="13A3451E">
                <wp:simplePos x="0" y="0"/>
                <wp:positionH relativeFrom="column">
                  <wp:posOffset>0</wp:posOffset>
                </wp:positionH>
                <wp:positionV relativeFrom="paragraph">
                  <wp:posOffset>2273299</wp:posOffset>
                </wp:positionV>
                <wp:extent cx="6121400" cy="0"/>
                <wp:effectExtent l="0" t="0" r="12700" b="19050"/>
                <wp:wrapNone/>
                <wp:docPr id="1027" name="直接连接符 8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0" cy="0"/>
                        </a:xfrm>
                        <a:prstGeom prst="line">
                          <a:avLst/>
                        </a:prstGeom>
                        <a:ln w="12700" cap="flat" cmpd="sng">
                          <a:solidFill>
                            <a:srgbClr val="080000"/>
                          </a:solidFill>
                          <a:prstDash val="solid"/>
                          <a:round/>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w:pict>
              <v:line id="1027" filled="f" stroked="t" from="0.0pt,178.99992pt" to="482.0pt,178.99992pt" style="position:absolute;z-index:10;mso-position-horizontal-relative:text;mso-position-vertical-relative:text;mso-width-percent:0;mso-height-percent:0;mso-width-relative:margin;mso-height-relative:margin;mso-wrap-distance-left:0.0pt;mso-wrap-distance-right:0.0pt;visibility:visible;">
                <v:stroke color="#080000" weight="1.0pt"/>
                <v:fill/>
              </v:line>
            </w:pict>
          </mc:Fallback>
        </mc:AlternateContent>
      </w:r>
      <w:r>
        <w:rPr>
          <w:rFonts w:ascii="Times New Roman" w:hAnsi="Times New Roman" w:cs="Times New Roman"/>
          <w:noProof/>
          <w:kern w:val="0"/>
          <w:sz w:val="20"/>
          <w:szCs w:val="20"/>
        </w:rPr>
        <mc:AlternateContent>
          <mc:Choice Requires="wps">
            <w:drawing>
              <wp:anchor distT="0" distB="0" distL="0" distR="0" simplePos="0" relativeHeight="9" behindDoc="0" locked="0" layoutInCell="1" allowOverlap="1" wp14:anchorId="799F39DB" wp14:editId="6C7B7BF8">
                <wp:simplePos x="0" y="0"/>
                <wp:positionH relativeFrom="margin">
                  <wp:posOffset>0</wp:posOffset>
                </wp:positionH>
                <wp:positionV relativeFrom="margin">
                  <wp:posOffset>8618220</wp:posOffset>
                </wp:positionV>
                <wp:extent cx="6120130" cy="693419"/>
                <wp:effectExtent l="0" t="0" r="0" b="0"/>
                <wp:wrapNone/>
                <wp:docPr id="1028" name="矩形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693419"/>
                        </a:xfrm>
                        <a:prstGeom prst="rect">
                          <a:avLst/>
                        </a:prstGeom>
                        <a:solidFill>
                          <a:srgbClr val="FFFFFF"/>
                        </a:solidFill>
                        <a:ln>
                          <a:noFill/>
                        </a:ln>
                      </wps:spPr>
                      <wps:txbx>
                        <w:txbxContent>
                          <w:p w14:paraId="4B7DF6A0" w14:textId="77777777" w:rsidR="00653305" w:rsidRDefault="006229D4">
                            <w:pPr>
                              <w:widowControl/>
                              <w:snapToGrid w:val="0"/>
                              <w:spacing w:line="0" w:lineRule="atLeast"/>
                              <w:jc w:val="center"/>
                              <w:rPr>
                                <w:rFonts w:ascii="黑体" w:eastAsia="黑体" w:hAnsi="Times New Roman"/>
                                <w:spacing w:val="20"/>
                                <w:w w:val="135"/>
                                <w:sz w:val="36"/>
                              </w:rPr>
                            </w:pPr>
                            <w:r>
                              <w:rPr>
                                <w:rFonts w:ascii="黑体" w:eastAsia="黑体" w:hAnsi="Times New Roman" w:hint="eastAsia"/>
                                <w:spacing w:val="20"/>
                                <w:w w:val="135"/>
                                <w:sz w:val="36"/>
                              </w:rPr>
                              <w:t>工业和信息化部</w:t>
                            </w:r>
                            <w:r>
                              <w:rPr>
                                <w:rFonts w:ascii="黑体" w:eastAsia="黑体" w:hAnsi="Times New Roman" w:hint="eastAsia"/>
                                <w:spacing w:val="20"/>
                                <w:w w:val="135"/>
                                <w:sz w:val="36"/>
                              </w:rPr>
                              <w:t xml:space="preserve"> </w:t>
                            </w:r>
                            <w:r>
                              <w:rPr>
                                <w:rFonts w:ascii="黑体" w:eastAsia="黑体" w:hAnsi="Times New Roman"/>
                                <w:spacing w:val="22"/>
                                <w:position w:val="3"/>
                                <w:sz w:val="28"/>
                              </w:rPr>
                              <w:t>发布</w:t>
                            </w:r>
                          </w:p>
                          <w:p w14:paraId="3A6B3436" w14:textId="77777777" w:rsidR="00653305" w:rsidRDefault="00653305">
                            <w:pPr>
                              <w:widowControl/>
                              <w:snapToGrid w:val="0"/>
                              <w:spacing w:line="0" w:lineRule="atLeast"/>
                              <w:jc w:val="center"/>
                              <w:rPr>
                                <w:rFonts w:ascii="黑体" w:eastAsia="黑体" w:hAnsi="Times New Roman"/>
                                <w:spacing w:val="20"/>
                                <w:w w:val="135"/>
                                <w:sz w:val="36"/>
                              </w:rPr>
                            </w:pPr>
                          </w:p>
                        </w:txbxContent>
                      </wps:txbx>
                      <wps:bodyPr vert="horz" wrap="square" lIns="0" tIns="0" rIns="0" bIns="0" anchor="t" upright="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F39DB" id="矩形 80" o:spid="_x0000_s1026" style="position:absolute;left:0;text-align:left;margin-left:0;margin-top:678.6pt;width:481.9pt;height:54.6pt;z-index:9;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" stroked="f">
                <v:textbox inset="0,0,0,0">
                  <w:txbxContent>
                    <w:p w14:paraId="4B7DF6A0" w14:textId="77777777" w:rsidR="00653305" w:rsidRDefault="006229D4">
                      <w:pPr>
                        <w:widowControl/>
                        <w:snapToGrid w:val="0"/>
                        <w:spacing w:line="0" w:lineRule="atLeast"/>
                        <w:jc w:val="center"/>
                        <w:rPr>
                          <w:rFonts w:ascii="黑体" w:eastAsia="黑体" w:hAnsi="Times New Roman"/>
                          <w:spacing w:val="20"/>
                          <w:w w:val="135"/>
                          <w:sz w:val="36"/>
                        </w:rPr>
                      </w:pPr>
                      <w:r>
                        <w:rPr>
                          <w:rFonts w:ascii="黑体" w:eastAsia="黑体" w:hAnsi="Times New Roman" w:hint="eastAsia"/>
                          <w:spacing w:val="20"/>
                          <w:w w:val="135"/>
                          <w:sz w:val="36"/>
                        </w:rPr>
                        <w:t>工业和信息化部</w:t>
                      </w:r>
                      <w:r>
                        <w:rPr>
                          <w:rFonts w:ascii="黑体" w:eastAsia="黑体" w:hAnsi="Times New Roman" w:hint="eastAsia"/>
                          <w:spacing w:val="20"/>
                          <w:w w:val="135"/>
                          <w:sz w:val="36"/>
                        </w:rPr>
                        <w:t xml:space="preserve"> </w:t>
                      </w:r>
                      <w:r>
                        <w:rPr>
                          <w:rFonts w:ascii="黑体" w:eastAsia="黑体" w:hAnsi="Times New Roman"/>
                          <w:spacing w:val="22"/>
                          <w:position w:val="3"/>
                          <w:sz w:val="28"/>
                        </w:rPr>
                        <w:t>发布</w:t>
                      </w:r>
                    </w:p>
                    <w:p w14:paraId="3A6B3436" w14:textId="77777777" w:rsidR="00653305" w:rsidRDefault="00653305">
                      <w:pPr>
                        <w:widowControl/>
                        <w:snapToGrid w:val="0"/>
                        <w:spacing w:line="0" w:lineRule="atLeast"/>
                        <w:jc w:val="center"/>
                        <w:rPr>
                          <w:rFonts w:ascii="黑体" w:eastAsia="黑体" w:hAnsi="Times New Roman"/>
                          <w:spacing w:val="20"/>
                          <w:w w:val="135"/>
                          <w:sz w:val="36"/>
                        </w:rPr>
                      </w:pPr>
                    </w:p>
                  </w:txbxContent>
                </v:textbox>
                <w10:wrap anchorx="margin" anchory="margin"/>
              </v:rect>
            </w:pict>
          </mc:Fallback>
        </mc:AlternateContent>
      </w:r>
      <w:r>
        <w:rPr>
          <w:rFonts w:ascii="Times New Roman" w:eastAsia="黑体" w:hAnsi="Times New Roman" w:cs="Times New Roman"/>
          <w:noProof/>
          <w:spacing w:val="20"/>
          <w:kern w:val="0"/>
          <w:sz w:val="36"/>
          <w:szCs w:val="20"/>
        </w:rPr>
        <mc:AlternateContent>
          <mc:Choice Requires="wps">
            <w:drawing>
              <wp:anchor distT="0" distB="0" distL="0" distR="0" simplePos="0" relativeHeight="8" behindDoc="0" locked="0" layoutInCell="1" allowOverlap="1" wp14:anchorId="584FCB35" wp14:editId="0833A2AC">
                <wp:simplePos x="0" y="0"/>
                <wp:positionH relativeFrom="margin">
                  <wp:posOffset>4100830</wp:posOffset>
                </wp:positionH>
                <wp:positionV relativeFrom="margin">
                  <wp:posOffset>8291829</wp:posOffset>
                </wp:positionV>
                <wp:extent cx="2019299" cy="312419"/>
                <wp:effectExtent l="0" t="0" r="0" b="0"/>
                <wp:wrapNone/>
                <wp:docPr id="1029" name="矩形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9299" cy="312419"/>
                        </a:xfrm>
                        <a:prstGeom prst="rect">
                          <a:avLst/>
                        </a:prstGeom>
                        <a:solidFill>
                          <a:srgbClr val="FFFFFF"/>
                        </a:solidFill>
                        <a:ln>
                          <a:noFill/>
                        </a:ln>
                      </wps:spPr>
                      <wps:txbx>
                        <w:txbxContent>
                          <w:p w14:paraId="5E6B8B87" w14:textId="77777777" w:rsidR="00653305" w:rsidRDefault="006229D4">
                            <w:pPr>
                              <w:widowControl/>
                              <w:snapToGrid w:val="0"/>
                              <w:jc w:val="right"/>
                              <w:rPr>
                                <w:rFonts w:ascii="Times New Roman" w:eastAsia="黑体" w:hAnsi="Times New Roman"/>
                                <w:sz w:val="28"/>
                              </w:rPr>
                            </w:pPr>
                            <w:r>
                              <w:rPr>
                                <w:rFonts w:ascii="Times New Roman" w:eastAsia="黑体" w:hAnsi="Times New Roman" w:hint="eastAsia"/>
                                <w:sz w:val="28"/>
                              </w:rPr>
                              <w:t>20**-**-**</w:t>
                            </w:r>
                            <w:r>
                              <w:rPr>
                                <w:rFonts w:ascii="Times New Roman" w:eastAsia="黑体" w:hAnsi="Times New Roman" w:hint="eastAsia"/>
                                <w:sz w:val="28"/>
                              </w:rPr>
                              <w:t>实施</w:t>
                            </w:r>
                          </w:p>
                        </w:txbxContent>
                      </wps:txbx>
                      <wps:bodyPr vert="horz" wrap="square" lIns="0" tIns="0" rIns="0" bIns="0" anchor="t" upright="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4FCB35" id="矩形 79" o:spid="_x0000_s1027" style="position:absolute;left:0;text-align:left;margin-left:322.9pt;margin-top:652.9pt;width:159pt;height:24.6pt;z-index:8;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" stroked="f">
                <v:textbox inset="0,0,0,0">
                  <w:txbxContent>
                    <w:p w14:paraId="5E6B8B87" w14:textId="77777777" w:rsidR="00653305" w:rsidRDefault="006229D4">
                      <w:pPr>
                        <w:widowControl/>
                        <w:snapToGrid w:val="0"/>
                        <w:jc w:val="right"/>
                        <w:rPr>
                          <w:rFonts w:ascii="Times New Roman" w:eastAsia="黑体" w:hAnsi="Times New Roman"/>
                          <w:sz w:val="28"/>
                        </w:rPr>
                      </w:pPr>
                      <w:r>
                        <w:rPr>
                          <w:rFonts w:ascii="Times New Roman" w:eastAsia="黑体" w:hAnsi="Times New Roman" w:hint="eastAsia"/>
                          <w:sz w:val="28"/>
                        </w:rPr>
                        <w:t>20**-**-**</w:t>
                      </w:r>
                      <w:r>
                        <w:rPr>
                          <w:rFonts w:ascii="Times New Roman" w:eastAsia="黑体" w:hAnsi="Times New Roman" w:hint="eastAsia"/>
                          <w:sz w:val="28"/>
                        </w:rPr>
                        <w:t>实施</w:t>
                      </w:r>
                    </w:p>
                  </w:txbxContent>
                </v:textbox>
                <w10:wrap anchorx="margin" anchory="margin"/>
              </v:rect>
            </w:pict>
          </mc:Fallback>
        </mc:AlternateContent>
      </w:r>
      <w:r>
        <w:rPr>
          <w:rFonts w:ascii="Times New Roman" w:eastAsia="黑体" w:hAnsi="Times New Roman" w:cs="Times New Roman"/>
          <w:noProof/>
          <w:kern w:val="0"/>
          <w:sz w:val="28"/>
          <w:szCs w:val="20"/>
        </w:rPr>
        <mc:AlternateContent>
          <mc:Choice Requires="wps">
            <w:drawing>
              <wp:anchor distT="0" distB="0" distL="0" distR="0" simplePos="0" relativeHeight="7" behindDoc="0" locked="0" layoutInCell="1" allowOverlap="1" wp14:anchorId="3FF461F9" wp14:editId="1D5F5DDC">
                <wp:simplePos x="0" y="0"/>
                <wp:positionH relativeFrom="margin">
                  <wp:posOffset>0</wp:posOffset>
                </wp:positionH>
                <wp:positionV relativeFrom="margin">
                  <wp:posOffset>8291829</wp:posOffset>
                </wp:positionV>
                <wp:extent cx="2019299" cy="312419"/>
                <wp:effectExtent l="0" t="0" r="0" b="0"/>
                <wp:wrapNone/>
                <wp:docPr id="1030" name="矩形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9299" cy="312419"/>
                        </a:xfrm>
                        <a:prstGeom prst="rect">
                          <a:avLst/>
                        </a:prstGeom>
                        <a:solidFill>
                          <a:srgbClr val="FFFFFF"/>
                        </a:solidFill>
                        <a:ln>
                          <a:noFill/>
                        </a:ln>
                      </wps:spPr>
                      <wps:txbx>
                        <w:txbxContent>
                          <w:p w14:paraId="1C2BB76C" w14:textId="77777777" w:rsidR="00653305" w:rsidRDefault="006229D4">
                            <w:pPr>
                              <w:widowControl/>
                              <w:snapToGrid w:val="0"/>
                              <w:jc w:val="left"/>
                              <w:rPr>
                                <w:rFonts w:ascii="Times New Roman" w:eastAsia="黑体" w:hAnsi="Times New Roman"/>
                                <w:sz w:val="28"/>
                              </w:rPr>
                            </w:pPr>
                            <w:r>
                              <w:rPr>
                                <w:rFonts w:ascii="Times New Roman" w:eastAsia="黑体" w:hAnsi="Times New Roman" w:hint="eastAsia"/>
                                <w:sz w:val="28"/>
                              </w:rPr>
                              <w:t>20**-**-**</w:t>
                            </w:r>
                            <w:r>
                              <w:rPr>
                                <w:rFonts w:ascii="Times New Roman" w:eastAsia="黑体" w:hAnsi="Times New Roman" w:hint="eastAsia"/>
                                <w:sz w:val="28"/>
                              </w:rPr>
                              <w:t>发布</w:t>
                            </w:r>
                          </w:p>
                        </w:txbxContent>
                      </wps:txbx>
                      <wps:bodyPr vert="horz" wrap="square" lIns="0" tIns="0" rIns="0" bIns="0" anchor="t" upright="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F461F9" id="矩形 78" o:spid="_x0000_s1028" style="position:absolute;left:0;text-align:left;margin-left:0;margin-top:652.9pt;width:159pt;height:24.6pt;z-index:7;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" stroked="f">
                <v:textbox inset="0,0,0,0">
                  <w:txbxContent>
                    <w:p w14:paraId="1C2BB76C" w14:textId="77777777" w:rsidR="00653305" w:rsidRDefault="006229D4">
                      <w:pPr>
                        <w:widowControl/>
                        <w:snapToGrid w:val="0"/>
                        <w:jc w:val="left"/>
                        <w:rPr>
                          <w:rFonts w:ascii="Times New Roman" w:eastAsia="黑体" w:hAnsi="Times New Roman"/>
                          <w:sz w:val="28"/>
                        </w:rPr>
                      </w:pPr>
                      <w:r>
                        <w:rPr>
                          <w:rFonts w:ascii="Times New Roman" w:eastAsia="黑体" w:hAnsi="Times New Roman" w:hint="eastAsia"/>
                          <w:sz w:val="28"/>
                        </w:rPr>
                        <w:t>20**-**-**</w:t>
                      </w:r>
                      <w:r>
                        <w:rPr>
                          <w:rFonts w:ascii="Times New Roman" w:eastAsia="黑体" w:hAnsi="Times New Roman" w:hint="eastAsia"/>
                          <w:sz w:val="28"/>
                        </w:rPr>
                        <w:t>发布</w:t>
                      </w:r>
                    </w:p>
                  </w:txbxContent>
                </v:textbox>
                <w10:wrap anchorx="margin" anchory="margin"/>
              </v:rect>
            </w:pict>
          </mc:Fallback>
        </mc:AlternateContent>
      </w:r>
      <w:r>
        <w:rPr>
          <w:rFonts w:ascii="Times New Roman" w:eastAsia="黑体" w:hAnsi="Times New Roman" w:cs="Times New Roman"/>
          <w:noProof/>
          <w:kern w:val="0"/>
          <w:sz w:val="28"/>
          <w:szCs w:val="20"/>
        </w:rPr>
        <mc:AlternateContent>
          <mc:Choice Requires="wps">
            <w:drawing>
              <wp:anchor distT="0" distB="0" distL="0" distR="0" simplePos="0" relativeHeight="6" behindDoc="0" locked="0" layoutInCell="1" allowOverlap="1" wp14:anchorId="6EA07093" wp14:editId="1C0BA553">
                <wp:simplePos x="0" y="0"/>
                <wp:positionH relativeFrom="margin">
                  <wp:posOffset>0</wp:posOffset>
                </wp:positionH>
                <wp:positionV relativeFrom="margin">
                  <wp:posOffset>3169920</wp:posOffset>
                </wp:positionV>
                <wp:extent cx="5969000" cy="4681220"/>
                <wp:effectExtent l="0" t="0" r="0" b="5080"/>
                <wp:wrapNone/>
                <wp:docPr id="1031" name="矩形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69000" cy="4681220"/>
                        </a:xfrm>
                        <a:prstGeom prst="rect">
                          <a:avLst/>
                        </a:prstGeom>
                        <a:solidFill>
                          <a:srgbClr val="FFFFFF"/>
                        </a:solidFill>
                        <a:ln>
                          <a:noFill/>
                        </a:ln>
                      </wps:spPr>
                      <wps:txbx>
                        <w:txbxContent>
                          <w:p w14:paraId="2EA51E00" w14:textId="77777777" w:rsidR="00653305" w:rsidRDefault="006229D4">
                            <w:pPr>
                              <w:snapToGrid w:val="0"/>
                              <w:spacing w:line="680" w:lineRule="exact"/>
                              <w:jc w:val="center"/>
                              <w:rPr>
                                <w:rFonts w:ascii="黑体" w:eastAsia="黑体" w:hAnsi="Times New Roman"/>
                                <w:sz w:val="52"/>
                              </w:rPr>
                            </w:pPr>
                            <w:r>
                              <w:rPr>
                                <w:rFonts w:ascii="黑体" w:eastAsia="黑体" w:hAnsi="Times New Roman" w:hint="eastAsia"/>
                                <w:sz w:val="52"/>
                              </w:rPr>
                              <w:t>洗涤剂用荧光增白剂</w:t>
                            </w:r>
                          </w:p>
                          <w:p w14:paraId="0F7CC35D" w14:textId="77777777" w:rsidR="00653305" w:rsidRDefault="006229D4">
                            <w:pPr>
                              <w:snapToGrid w:val="0"/>
                              <w:spacing w:before="370" w:line="400" w:lineRule="exact"/>
                              <w:jc w:val="center"/>
                              <w:rPr>
                                <w:rFonts w:ascii="Times New Roman" w:hAnsi="Times New Roman"/>
                                <w:sz w:val="28"/>
                              </w:rPr>
                            </w:pPr>
                            <w:r>
                              <w:rPr>
                                <w:rFonts w:ascii="Times New Roman" w:hAnsi="Times New Roman" w:hint="eastAsia"/>
                                <w:sz w:val="28"/>
                              </w:rPr>
                              <w:t xml:space="preserve">Fluorescent </w:t>
                            </w:r>
                            <w:r>
                              <w:rPr>
                                <w:rFonts w:ascii="Times New Roman" w:hAnsi="Times New Roman"/>
                                <w:sz w:val="28"/>
                              </w:rPr>
                              <w:t>whitening</w:t>
                            </w:r>
                            <w:r>
                              <w:rPr>
                                <w:rFonts w:ascii="Times New Roman" w:hAnsi="Times New Roman" w:hint="eastAsia"/>
                                <w:sz w:val="28"/>
                              </w:rPr>
                              <w:t xml:space="preserve"> agents for detergents</w:t>
                            </w:r>
                          </w:p>
                          <w:p w14:paraId="405F86B3" w14:textId="77777777" w:rsidR="00653305" w:rsidRDefault="006229D4">
                            <w:pPr>
                              <w:widowControl/>
                              <w:snapToGrid w:val="0"/>
                              <w:spacing w:before="440" w:line="400" w:lineRule="exact"/>
                              <w:jc w:val="center"/>
                              <w:rPr>
                                <w:rFonts w:hAnsi="Times New Roman"/>
                                <w:sz w:val="24"/>
                              </w:rPr>
                            </w:pPr>
                            <w:r>
                              <w:rPr>
                                <w:rFonts w:hAnsi="Times New Roman" w:hint="eastAsia"/>
                                <w:sz w:val="24"/>
                              </w:rPr>
                              <w:t>(</w:t>
                            </w:r>
                            <w:r>
                              <w:rPr>
                                <w:rFonts w:hAnsi="Times New Roman" w:hint="eastAsia"/>
                                <w:sz w:val="24"/>
                              </w:rPr>
                              <w:t>送审稿</w:t>
                            </w:r>
                            <w:r>
                              <w:rPr>
                                <w:rFonts w:hAnsi="Times New Roman" w:hint="eastAsia"/>
                                <w:sz w:val="24"/>
                              </w:rPr>
                              <w:t>)</w:t>
                            </w:r>
                          </w:p>
                        </w:txbxContent>
                      </wps:txbx>
                      <wps:bodyPr vert="horz" wrap="square" lIns="0" tIns="0" rIns="0" bIns="0" anchor="t" upright="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A07093" id="矩形 77" o:spid="_x0000_s1029" style="position:absolute;left:0;text-align:left;margin-left:0;margin-top:249.6pt;width:470pt;height:368.6pt;z-index:6;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" stroked="f">
                <v:textbox inset="0,0,0,0">
                  <w:txbxContent>
                    <w:p w14:paraId="2EA51E00" w14:textId="77777777" w:rsidR="00653305" w:rsidRDefault="006229D4">
                      <w:pPr>
                        <w:snapToGrid w:val="0"/>
                        <w:spacing w:line="680" w:lineRule="exact"/>
                        <w:jc w:val="center"/>
                        <w:rPr>
                          <w:rFonts w:ascii="黑体" w:eastAsia="黑体" w:hAnsi="Times New Roman"/>
                          <w:sz w:val="52"/>
                        </w:rPr>
                      </w:pPr>
                      <w:r>
                        <w:rPr>
                          <w:rFonts w:ascii="黑体" w:eastAsia="黑体" w:hAnsi="Times New Roman" w:hint="eastAsia"/>
                          <w:sz w:val="52"/>
                        </w:rPr>
                        <w:t>洗涤剂用荧光增白剂</w:t>
                      </w:r>
                    </w:p>
                    <w:p w14:paraId="0F7CC35D" w14:textId="77777777" w:rsidR="00653305" w:rsidRDefault="006229D4">
                      <w:pPr>
                        <w:snapToGrid w:val="0"/>
                        <w:spacing w:before="370" w:line="400" w:lineRule="exact"/>
                        <w:jc w:val="center"/>
                        <w:rPr>
                          <w:rFonts w:ascii="Times New Roman" w:hAnsi="Times New Roman"/>
                          <w:sz w:val="28"/>
                        </w:rPr>
                      </w:pPr>
                      <w:r>
                        <w:rPr>
                          <w:rFonts w:ascii="Times New Roman" w:hAnsi="Times New Roman" w:hint="eastAsia"/>
                          <w:sz w:val="28"/>
                        </w:rPr>
                        <w:t xml:space="preserve">Fluorescent </w:t>
                      </w:r>
                      <w:r>
                        <w:rPr>
                          <w:rFonts w:ascii="Times New Roman" w:hAnsi="Times New Roman"/>
                          <w:sz w:val="28"/>
                        </w:rPr>
                        <w:t>whitening</w:t>
                      </w:r>
                      <w:r>
                        <w:rPr>
                          <w:rFonts w:ascii="Times New Roman" w:hAnsi="Times New Roman" w:hint="eastAsia"/>
                          <w:sz w:val="28"/>
                        </w:rPr>
                        <w:t xml:space="preserve"> agents for detergents</w:t>
                      </w:r>
                    </w:p>
                    <w:p w14:paraId="405F86B3" w14:textId="77777777" w:rsidR="00653305" w:rsidRDefault="006229D4">
                      <w:pPr>
                        <w:widowControl/>
                        <w:snapToGrid w:val="0"/>
                        <w:spacing w:before="440" w:line="400" w:lineRule="exact"/>
                        <w:jc w:val="center"/>
                        <w:rPr>
                          <w:rFonts w:hAnsi="Times New Roman"/>
                          <w:sz w:val="24"/>
                        </w:rPr>
                      </w:pPr>
                      <w:r>
                        <w:rPr>
                          <w:rFonts w:hAnsi="Times New Roman" w:hint="eastAsia"/>
                          <w:sz w:val="24"/>
                        </w:rPr>
                        <w:t>(</w:t>
                      </w:r>
                      <w:r>
                        <w:rPr>
                          <w:rFonts w:hAnsi="Times New Roman" w:hint="eastAsia"/>
                          <w:sz w:val="24"/>
                        </w:rPr>
                        <w:t>送审稿</w:t>
                      </w:r>
                      <w:r>
                        <w:rPr>
                          <w:rFonts w:hAnsi="Times New Roman" w:hint="eastAsia"/>
                          <w:sz w:val="24"/>
                        </w:rPr>
                        <w:t>)</w:t>
                      </w:r>
                    </w:p>
                  </w:txbxContent>
                </v:textbox>
                <w10:wrap anchorx="margin" anchory="margin"/>
              </v:rect>
            </w:pict>
          </mc:Fallback>
        </mc:AlternateContent>
      </w:r>
      <w:r>
        <w:rPr>
          <w:rFonts w:ascii="Times New Roman" w:hAnsi="Times New Roman" w:cs="Times New Roman"/>
          <w:noProof/>
          <w:kern w:val="0"/>
          <w:sz w:val="24"/>
          <w:szCs w:val="20"/>
        </w:rPr>
        <mc:AlternateContent>
          <mc:Choice Requires="wps">
            <w:drawing>
              <wp:anchor distT="0" distB="0" distL="0" distR="0" simplePos="0" relativeHeight="5" behindDoc="0" locked="0" layoutInCell="1" allowOverlap="1" wp14:anchorId="05D2269D" wp14:editId="6A20171F">
                <wp:simplePos x="0" y="0"/>
                <wp:positionH relativeFrom="margin">
                  <wp:posOffset>0</wp:posOffset>
                </wp:positionH>
                <wp:positionV relativeFrom="margin">
                  <wp:posOffset>1401445</wp:posOffset>
                </wp:positionV>
                <wp:extent cx="5802630" cy="860425"/>
                <wp:effectExtent l="0" t="0" r="7620" b="0"/>
                <wp:wrapNone/>
                <wp:docPr id="1032" name="矩形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02630" cy="860425"/>
                        </a:xfrm>
                        <a:prstGeom prst="rect">
                          <a:avLst/>
                        </a:prstGeom>
                        <a:solidFill>
                          <a:srgbClr val="FFFFFF"/>
                        </a:solidFill>
                        <a:ln>
                          <a:noFill/>
                        </a:ln>
                      </wps:spPr>
                      <wps:txbx>
                        <w:txbxContent>
                          <w:p w14:paraId="66B4AC54" w14:textId="77777777" w:rsidR="00653305" w:rsidRDefault="006229D4">
                            <w:pPr>
                              <w:kinsoku w:val="0"/>
                              <w:overflowPunct w:val="0"/>
                              <w:autoSpaceDE w:val="0"/>
                              <w:autoSpaceDN w:val="0"/>
                              <w:snapToGrid w:val="0"/>
                              <w:spacing w:before="357" w:line="280" w:lineRule="exact"/>
                              <w:ind w:right="105"/>
                              <w:jc w:val="right"/>
                              <w:rPr>
                                <w:rFonts w:ascii="Times New Roman" w:hAnsi="Times New Roman"/>
                                <w:sz w:val="28"/>
                              </w:rPr>
                            </w:pPr>
                            <w:r>
                              <w:rPr>
                                <w:rFonts w:ascii="Times New Roman" w:hAnsi="Times New Roman"/>
                                <w:sz w:val="28"/>
                              </w:rPr>
                              <w:t>QB/T 2953-20**</w:t>
                            </w:r>
                          </w:p>
                          <w:p w14:paraId="3C43F892" w14:textId="77777777" w:rsidR="00653305" w:rsidRDefault="006229D4">
                            <w:pPr>
                              <w:kinsoku w:val="0"/>
                              <w:wordWrap w:val="0"/>
                              <w:overflowPunct w:val="0"/>
                              <w:autoSpaceDE w:val="0"/>
                              <w:autoSpaceDN w:val="0"/>
                              <w:snapToGrid w:val="0"/>
                              <w:spacing w:before="120" w:line="280" w:lineRule="exact"/>
                              <w:ind w:right="108"/>
                              <w:jc w:val="right"/>
                              <w:rPr>
                                <w:rFonts w:ascii="Times New Roman" w:hAnsi="Times New Roman"/>
                                <w:sz w:val="22"/>
                                <w:szCs w:val="20"/>
                              </w:rPr>
                            </w:pPr>
                            <w:r>
                              <w:rPr>
                                <w:rFonts w:ascii="Times New Roman" w:hAnsi="Times New Roman" w:hint="eastAsia"/>
                                <w:sz w:val="22"/>
                                <w:szCs w:val="20"/>
                              </w:rPr>
                              <w:t>代替</w:t>
                            </w:r>
                            <w:r>
                              <w:rPr>
                                <w:rFonts w:ascii="Times New Roman" w:hAnsi="Times New Roman" w:hint="eastAsia"/>
                                <w:sz w:val="22"/>
                                <w:szCs w:val="20"/>
                              </w:rPr>
                              <w:t>Q</w:t>
                            </w:r>
                            <w:r>
                              <w:rPr>
                                <w:rFonts w:ascii="Times New Roman" w:hAnsi="Times New Roman"/>
                                <w:sz w:val="22"/>
                                <w:szCs w:val="20"/>
                              </w:rPr>
                              <w:t>B/T 2953-2008</w:t>
                            </w:r>
                          </w:p>
                        </w:txbxContent>
                      </wps:txbx>
                      <wps:bodyPr vert="horz" wrap="square" lIns="0" tIns="0" rIns="0" bIns="0" anchor="t" upright="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D2269D" id="矩形 76" o:spid="_x0000_s1030" style="position:absolute;left:0;text-align:left;margin-left:0;margin-top:110.35pt;width:456.9pt;height:67.75pt;z-index:5;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" stroked="f">
                <v:textbox inset="0,0,0,0">
                  <w:txbxContent>
                    <w:p w14:paraId="66B4AC54" w14:textId="77777777" w:rsidR="00653305" w:rsidRDefault="006229D4">
                      <w:pPr>
                        <w:kinsoku w:val="0"/>
                        <w:overflowPunct w:val="0"/>
                        <w:autoSpaceDE w:val="0"/>
                        <w:autoSpaceDN w:val="0"/>
                        <w:snapToGrid w:val="0"/>
                        <w:spacing w:before="357" w:line="280" w:lineRule="exact"/>
                        <w:ind w:right="105"/>
                        <w:jc w:val="right"/>
                        <w:rPr>
                          <w:rFonts w:ascii="Times New Roman" w:hAnsi="Times New Roman"/>
                          <w:sz w:val="28"/>
                        </w:rPr>
                      </w:pPr>
                      <w:r>
                        <w:rPr>
                          <w:rFonts w:ascii="Times New Roman" w:hAnsi="Times New Roman"/>
                          <w:sz w:val="28"/>
                        </w:rPr>
                        <w:t>QB/T 2953-20**</w:t>
                      </w:r>
                    </w:p>
                    <w:p w14:paraId="3C43F892" w14:textId="77777777" w:rsidR="00653305" w:rsidRDefault="006229D4">
                      <w:pPr>
                        <w:kinsoku w:val="0"/>
                        <w:wordWrap w:val="0"/>
                        <w:overflowPunct w:val="0"/>
                        <w:autoSpaceDE w:val="0"/>
                        <w:autoSpaceDN w:val="0"/>
                        <w:snapToGrid w:val="0"/>
                        <w:spacing w:before="120" w:line="280" w:lineRule="exact"/>
                        <w:ind w:right="108"/>
                        <w:jc w:val="right"/>
                        <w:rPr>
                          <w:rFonts w:ascii="Times New Roman" w:hAnsi="Times New Roman"/>
                          <w:sz w:val="22"/>
                          <w:szCs w:val="20"/>
                        </w:rPr>
                      </w:pPr>
                      <w:r>
                        <w:rPr>
                          <w:rFonts w:ascii="Times New Roman" w:hAnsi="Times New Roman" w:hint="eastAsia"/>
                          <w:sz w:val="22"/>
                          <w:szCs w:val="20"/>
                        </w:rPr>
                        <w:t>代替</w:t>
                      </w:r>
                      <w:r>
                        <w:rPr>
                          <w:rFonts w:ascii="Times New Roman" w:hAnsi="Times New Roman" w:hint="eastAsia"/>
                          <w:sz w:val="22"/>
                          <w:szCs w:val="20"/>
                        </w:rPr>
                        <w:t>Q</w:t>
                      </w:r>
                      <w:r>
                        <w:rPr>
                          <w:rFonts w:ascii="Times New Roman" w:hAnsi="Times New Roman"/>
                          <w:sz w:val="22"/>
                          <w:szCs w:val="20"/>
                        </w:rPr>
                        <w:t>B/T 2953-2008</w:t>
                      </w:r>
                    </w:p>
                  </w:txbxContent>
                </v:textbox>
                <w10:wrap anchorx="margin" anchory="margin"/>
              </v:rect>
            </w:pict>
          </mc:Fallback>
        </mc:AlternateContent>
      </w:r>
      <w:r>
        <w:rPr>
          <w:rFonts w:ascii="Times New Roman" w:hAnsi="Times New Roman" w:cs="Times New Roman"/>
          <w:noProof/>
          <w:kern w:val="0"/>
          <w:sz w:val="28"/>
          <w:szCs w:val="20"/>
        </w:rPr>
        <mc:AlternateContent>
          <mc:Choice Requires="wps">
            <w:drawing>
              <wp:anchor distT="0" distB="0" distL="0" distR="0" simplePos="0" relativeHeight="4" behindDoc="0" locked="0" layoutInCell="1" allowOverlap="1" wp14:anchorId="6C23E20A" wp14:editId="37A39B69">
                <wp:simplePos x="0" y="0"/>
                <wp:positionH relativeFrom="margin">
                  <wp:posOffset>2549525</wp:posOffset>
                </wp:positionH>
                <wp:positionV relativeFrom="margin">
                  <wp:posOffset>107314</wp:posOffset>
                </wp:positionV>
                <wp:extent cx="3175000" cy="720090"/>
                <wp:effectExtent l="0" t="0" r="6350" b="3810"/>
                <wp:wrapNone/>
                <wp:docPr id="1033" name="矩形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75000" cy="720090"/>
                        </a:xfrm>
                        <a:prstGeom prst="rect">
                          <a:avLst/>
                        </a:prstGeom>
                        <a:solidFill>
                          <a:srgbClr val="FFFFFF"/>
                        </a:solidFill>
                        <a:ln>
                          <a:noFill/>
                        </a:ln>
                      </wps:spPr>
                      <wps:txbx>
                        <w:txbxContent>
                          <w:p w14:paraId="2262BB81" w14:textId="77777777" w:rsidR="00653305" w:rsidRDefault="006229D4">
                            <w:pPr>
                              <w:widowControl/>
                              <w:shd w:val="solid" w:color="FFFFFF" w:fill="FFFFFF"/>
                              <w:snapToGrid w:val="0"/>
                              <w:spacing w:line="0" w:lineRule="atLeast"/>
                              <w:jc w:val="right"/>
                              <w:rPr>
                                <w:rFonts w:ascii="Times New Roman" w:hAnsi="Times New Roman"/>
                                <w:b/>
                                <w:w w:val="130"/>
                                <w:sz w:val="96"/>
                              </w:rPr>
                            </w:pPr>
                            <w:r>
                              <w:rPr>
                                <w:rFonts w:ascii="Times New Roman" w:hAnsi="Times New Roman"/>
                                <w:b/>
                                <w:w w:val="130"/>
                                <w:sz w:val="96"/>
                              </w:rPr>
                              <w:t>QB</w:t>
                            </w:r>
                          </w:p>
                        </w:txbxContent>
                      </wps:txbx>
                      <wps:bodyPr vert="horz" wrap="square" lIns="0" tIns="0" rIns="0" bIns="0" anchor="t" upright="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23E20A" id="矩形 75" o:spid="_x0000_s1031" style="position:absolute;left:0;text-align:left;margin-left:200.75pt;margin-top:8.45pt;width:250pt;height:56.7pt;z-index:4;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" stroked="f">
                <v:textbox inset="0,0,0,0">
                  <w:txbxContent>
                    <w:p w14:paraId="2262BB81" w14:textId="77777777" w:rsidR="00653305" w:rsidRDefault="006229D4">
                      <w:pPr>
                        <w:widowControl/>
                        <w:shd w:val="solid" w:color="FFFFFF" w:fill="FFFFFF"/>
                        <w:snapToGrid w:val="0"/>
                        <w:spacing w:line="0" w:lineRule="atLeast"/>
                        <w:jc w:val="right"/>
                        <w:rPr>
                          <w:rFonts w:ascii="Times New Roman" w:hAnsi="Times New Roman"/>
                          <w:b/>
                          <w:w w:val="130"/>
                          <w:sz w:val="96"/>
                        </w:rPr>
                      </w:pPr>
                      <w:r>
                        <w:rPr>
                          <w:rFonts w:ascii="Times New Roman" w:hAnsi="Times New Roman"/>
                          <w:b/>
                          <w:w w:val="130"/>
                          <w:sz w:val="96"/>
                        </w:rPr>
                        <w:t>QB</w:t>
                      </w:r>
                    </w:p>
                  </w:txbxContent>
                </v:textbox>
                <w10:wrap anchorx="margin" anchory="margin"/>
              </v:rect>
            </w:pict>
          </mc:Fallback>
        </mc:AlternateContent>
      </w:r>
      <w:r>
        <w:rPr>
          <w:rFonts w:ascii="Times New Roman" w:hAnsi="Times New Roman" w:cs="Times New Roman"/>
          <w:b/>
          <w:noProof/>
          <w:kern w:val="0"/>
          <w:sz w:val="96"/>
          <w:szCs w:val="20"/>
        </w:rPr>
        <mc:AlternateContent>
          <mc:Choice Requires="wps">
            <w:drawing>
              <wp:anchor distT="0" distB="0" distL="0" distR="0" simplePos="0" relativeHeight="3" behindDoc="0" locked="0" layoutInCell="1" allowOverlap="1" wp14:anchorId="1A8DD5B3" wp14:editId="4E4C039A">
                <wp:simplePos x="0" y="0"/>
                <wp:positionH relativeFrom="margin">
                  <wp:posOffset>0</wp:posOffset>
                </wp:positionH>
                <wp:positionV relativeFrom="margin">
                  <wp:posOffset>1010920</wp:posOffset>
                </wp:positionV>
                <wp:extent cx="6120130" cy="391159"/>
                <wp:effectExtent l="0" t="0" r="0" b="8890"/>
                <wp:wrapNone/>
                <wp:docPr id="1034" name="矩形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391159"/>
                        </a:xfrm>
                        <a:prstGeom prst="rect">
                          <a:avLst/>
                        </a:prstGeom>
                        <a:solidFill>
                          <a:srgbClr val="FFFFFF"/>
                        </a:solidFill>
                        <a:ln>
                          <a:noFill/>
                        </a:ln>
                      </wps:spPr>
                      <wps:txbx>
                        <w:txbxContent>
                          <w:p w14:paraId="212A0324" w14:textId="77777777" w:rsidR="00653305" w:rsidRDefault="006229D4">
                            <w:pPr>
                              <w:widowControl/>
                              <w:snapToGrid w:val="0"/>
                              <w:spacing w:line="0" w:lineRule="atLeast"/>
                              <w:jc w:val="distribute"/>
                              <w:rPr>
                                <w:rFonts w:ascii="黑体" w:eastAsia="黑体"/>
                                <w:sz w:val="52"/>
                              </w:rPr>
                            </w:pPr>
                            <w:r>
                              <w:rPr>
                                <w:rFonts w:ascii="黑体" w:eastAsia="黑体" w:hint="eastAsia"/>
                                <w:sz w:val="52"/>
                              </w:rPr>
                              <w:t>中华人民共和国轻工行业标准</w:t>
                            </w:r>
                          </w:p>
                        </w:txbxContent>
                      </wps:txbx>
                      <wps:bodyPr vert="horz" wrap="square" lIns="0" tIns="0" rIns="0" bIns="0" anchor="t" upright="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8DD5B3" id="矩形 74" o:spid="_x0000_s1032" style="position:absolute;left:0;text-align:left;margin-left:0;margin-top:79.6pt;width:481.9pt;height:30.8pt;z-index:3;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" stroked="f">
                <v:textbox inset="0,0,0,0">
                  <w:txbxContent>
                    <w:p w14:paraId="212A0324" w14:textId="77777777" w:rsidR="00653305" w:rsidRDefault="006229D4">
                      <w:pPr>
                        <w:widowControl/>
                        <w:snapToGrid w:val="0"/>
                        <w:spacing w:line="0" w:lineRule="atLeast"/>
                        <w:jc w:val="distribute"/>
                        <w:rPr>
                          <w:rFonts w:ascii="黑体" w:eastAsia="黑体"/>
                          <w:sz w:val="52"/>
                        </w:rPr>
                      </w:pPr>
                      <w:r>
                        <w:rPr>
                          <w:rFonts w:ascii="黑体" w:eastAsia="黑体" w:hint="eastAsia"/>
                          <w:sz w:val="52"/>
                        </w:rPr>
                        <w:t>中华人民共和国轻工行业标准</w:t>
                      </w:r>
                    </w:p>
                  </w:txbxContent>
                </v:textbox>
                <w10:wrap anchorx="margin" anchory="margin"/>
              </v:rect>
            </w:pict>
          </mc:Fallback>
        </mc:AlternateContent>
      </w:r>
      <w:r>
        <w:rPr>
          <w:rFonts w:ascii="Times New Roman" w:eastAsia="黑体" w:hAnsi="Times New Roman" w:cs="Times New Roman"/>
          <w:noProof/>
          <w:kern w:val="0"/>
          <w:sz w:val="52"/>
          <w:szCs w:val="20"/>
        </w:rPr>
        <mc:AlternateContent>
          <mc:Choice Requires="wps">
            <w:drawing>
              <wp:anchor distT="0" distB="0" distL="0" distR="0" simplePos="0" relativeHeight="2" behindDoc="0" locked="0" layoutInCell="1" allowOverlap="1" wp14:anchorId="55330109" wp14:editId="20BBAB29">
                <wp:simplePos x="0" y="0"/>
                <wp:positionH relativeFrom="margin">
                  <wp:posOffset>0</wp:posOffset>
                </wp:positionH>
                <wp:positionV relativeFrom="margin">
                  <wp:posOffset>0</wp:posOffset>
                </wp:positionV>
                <wp:extent cx="2540000" cy="657860"/>
                <wp:effectExtent l="0" t="0" r="0" b="8890"/>
                <wp:wrapNone/>
                <wp:docPr id="1035" name="矩形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0000" cy="657860"/>
                        </a:xfrm>
                        <a:prstGeom prst="rect">
                          <a:avLst/>
                        </a:prstGeom>
                        <a:solidFill>
                          <a:srgbClr val="FFFFFF"/>
                        </a:solidFill>
                        <a:ln>
                          <a:noFill/>
                        </a:ln>
                      </wps:spPr>
                      <wps:txbx>
                        <w:txbxContent>
                          <w:p w14:paraId="6BFC664E" w14:textId="77777777" w:rsidR="00653305" w:rsidRDefault="006229D4">
                            <w:pPr>
                              <w:snapToGrid w:val="0"/>
                              <w:jc w:val="left"/>
                              <w:rPr>
                                <w:rFonts w:ascii="Times New Roman" w:eastAsia="黑体" w:hAnsi="Times New Roman"/>
                              </w:rPr>
                            </w:pPr>
                            <w:r>
                              <w:rPr>
                                <w:rFonts w:ascii="Times New Roman" w:eastAsia="黑体" w:hAnsi="Times New Roman"/>
                              </w:rPr>
                              <w:t>ICS</w:t>
                            </w:r>
                            <w:r>
                              <w:rPr>
                                <w:rFonts w:ascii="Times New Roman" w:eastAsia="黑体" w:hAnsi="Times New Roman" w:hint="eastAsia"/>
                              </w:rPr>
                              <w:t xml:space="preserve"> </w:t>
                            </w:r>
                            <w:r>
                              <w:rPr>
                                <w:rFonts w:ascii="Times New Roman" w:eastAsia="黑体" w:hAnsi="Times New Roman"/>
                              </w:rPr>
                              <w:t>71.100.40</w:t>
                            </w:r>
                          </w:p>
                          <w:p w14:paraId="4CEDC056" w14:textId="77777777" w:rsidR="00653305" w:rsidRDefault="006229D4">
                            <w:pPr>
                              <w:snapToGrid w:val="0"/>
                              <w:jc w:val="left"/>
                              <w:rPr>
                                <w:rFonts w:ascii="Times New Roman" w:eastAsia="黑体" w:hAnsi="Times New Roman"/>
                              </w:rPr>
                            </w:pPr>
                            <w:r>
                              <w:rPr>
                                <w:rFonts w:ascii="Times New Roman" w:eastAsia="黑体" w:hAnsi="Times New Roman" w:hint="eastAsia"/>
                              </w:rPr>
                              <w:t xml:space="preserve">Y </w:t>
                            </w:r>
                            <w:r>
                              <w:rPr>
                                <w:rFonts w:ascii="Times New Roman" w:eastAsia="黑体" w:hAnsi="Times New Roman"/>
                              </w:rPr>
                              <w:t>43</w:t>
                            </w:r>
                          </w:p>
                          <w:p w14:paraId="57F882C6" w14:textId="77777777" w:rsidR="00653305" w:rsidRDefault="00653305">
                            <w:pPr>
                              <w:snapToGrid w:val="0"/>
                              <w:jc w:val="left"/>
                              <w:rPr>
                                <w:rFonts w:ascii="Times New Roman" w:eastAsia="黑体" w:hAnsi="Times New Roman"/>
                              </w:rPr>
                            </w:pPr>
                          </w:p>
                        </w:txbxContent>
                      </wps:txbx>
                      <wps:bodyPr vert="horz" wrap="square" lIns="0" tIns="0" rIns="0" bIns="0" anchor="t" upright="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330109" id="矩形 73" o:spid="_x0000_s1033" style="position:absolute;left:0;text-align:left;margin-left:0;margin-top:0;width:200pt;height:51.8pt;z-index:2;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" stroked="f">
                <v:textbox inset="0,0,0,0">
                  <w:txbxContent>
                    <w:p w14:paraId="6BFC664E" w14:textId="77777777" w:rsidR="00653305" w:rsidRDefault="006229D4">
                      <w:pPr>
                        <w:snapToGrid w:val="0"/>
                        <w:jc w:val="left"/>
                        <w:rPr>
                          <w:rFonts w:ascii="Times New Roman" w:eastAsia="黑体" w:hAnsi="Times New Roman"/>
                        </w:rPr>
                      </w:pPr>
                      <w:r>
                        <w:rPr>
                          <w:rFonts w:ascii="Times New Roman" w:eastAsia="黑体" w:hAnsi="Times New Roman"/>
                        </w:rPr>
                        <w:t>ICS</w:t>
                      </w:r>
                      <w:r>
                        <w:rPr>
                          <w:rFonts w:ascii="Times New Roman" w:eastAsia="黑体" w:hAnsi="Times New Roman" w:hint="eastAsia"/>
                        </w:rPr>
                        <w:t xml:space="preserve"> </w:t>
                      </w:r>
                      <w:r>
                        <w:rPr>
                          <w:rFonts w:ascii="Times New Roman" w:eastAsia="黑体" w:hAnsi="Times New Roman"/>
                        </w:rPr>
                        <w:t>71.100.40</w:t>
                      </w:r>
                    </w:p>
                    <w:p w14:paraId="4CEDC056" w14:textId="77777777" w:rsidR="00653305" w:rsidRDefault="006229D4">
                      <w:pPr>
                        <w:snapToGrid w:val="0"/>
                        <w:jc w:val="left"/>
                        <w:rPr>
                          <w:rFonts w:ascii="Times New Roman" w:eastAsia="黑体" w:hAnsi="Times New Roman"/>
                        </w:rPr>
                      </w:pPr>
                      <w:r>
                        <w:rPr>
                          <w:rFonts w:ascii="Times New Roman" w:eastAsia="黑体" w:hAnsi="Times New Roman" w:hint="eastAsia"/>
                        </w:rPr>
                        <w:t xml:space="preserve">Y </w:t>
                      </w:r>
                      <w:r>
                        <w:rPr>
                          <w:rFonts w:ascii="Times New Roman" w:eastAsia="黑体" w:hAnsi="Times New Roman"/>
                        </w:rPr>
                        <w:t>43</w:t>
                      </w:r>
                    </w:p>
                    <w:p w14:paraId="57F882C6" w14:textId="77777777" w:rsidR="00653305" w:rsidRDefault="00653305">
                      <w:pPr>
                        <w:snapToGrid w:val="0"/>
                        <w:jc w:val="left"/>
                        <w:rPr>
                          <w:rFonts w:ascii="Times New Roman" w:eastAsia="黑体" w:hAnsi="Times New Roman"/>
                        </w:rPr>
                      </w:pPr>
                    </w:p>
                  </w:txbxContent>
                </v:textbox>
                <w10:wrap anchorx="margin" anchory="margin"/>
              </v:rect>
            </w:pict>
          </mc:Fallback>
        </mc:AlternateContent>
      </w:r>
      <w:r>
        <w:rPr>
          <w:rFonts w:ascii="Times New Roman" w:hAnsi="Times New Roman" w:cs="Times New Roman"/>
          <w:kern w:val="0"/>
          <w:sz w:val="20"/>
          <w:szCs w:val="20"/>
        </w:rPr>
        <w:t>0</w:t>
      </w:r>
    </w:p>
    <w:p w14:paraId="30A2C5F4" w14:textId="77777777" w:rsidR="00653305" w:rsidRDefault="006229D4">
      <w:pPr>
        <w:widowControl/>
        <w:shd w:val="clear" w:color="FFFFFF" w:fill="FFFFFF"/>
        <w:snapToGrid w:val="0"/>
        <w:spacing w:before="640" w:after="560"/>
        <w:jc w:val="center"/>
        <w:rPr>
          <w:rFonts w:ascii="Times New Roman" w:hAnsi="Times New Roman" w:cs="Times New Roman"/>
          <w:color w:val="0D0D0D"/>
          <w:kern w:val="0"/>
          <w:sz w:val="32"/>
          <w:szCs w:val="20"/>
        </w:rPr>
      </w:pPr>
      <w:r>
        <w:rPr>
          <w:rFonts w:ascii="Times New Roman" w:hAnsi="Times New Roman" w:cs="Times New Roman"/>
          <w:color w:val="0D0D0D"/>
          <w:kern w:val="0"/>
          <w:sz w:val="32"/>
          <w:szCs w:val="20"/>
        </w:rPr>
        <w:lastRenderedPageBreak/>
        <w:t>前</w:t>
      </w:r>
      <w:r>
        <w:rPr>
          <w:rFonts w:ascii="Times New Roman" w:hAnsi="Times New Roman" w:cs="Times New Roman"/>
          <w:color w:val="0D0D0D"/>
          <w:kern w:val="0"/>
          <w:sz w:val="32"/>
          <w:szCs w:val="20"/>
        </w:rPr>
        <w:t xml:space="preserve">    </w:t>
      </w:r>
      <w:r>
        <w:rPr>
          <w:rFonts w:ascii="Times New Roman" w:hAnsi="Times New Roman" w:cs="Times New Roman"/>
          <w:color w:val="0D0D0D"/>
          <w:kern w:val="0"/>
          <w:sz w:val="32"/>
          <w:szCs w:val="20"/>
        </w:rPr>
        <w:t>言</w:t>
      </w:r>
    </w:p>
    <w:p w14:paraId="6F90F64F"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hint="eastAsia"/>
          <w:color w:val="0D0D0D"/>
          <w:kern w:val="0"/>
          <w:szCs w:val="20"/>
        </w:rPr>
        <w:t>本文件按照</w:t>
      </w:r>
      <w:r>
        <w:rPr>
          <w:rFonts w:ascii="Times New Roman" w:hAnsi="Times New Roman" w:cs="Times New Roman" w:hint="eastAsia"/>
          <w:color w:val="0D0D0D"/>
          <w:kern w:val="0"/>
          <w:szCs w:val="20"/>
        </w:rPr>
        <w:t>GB/T 1.1-2020</w:t>
      </w:r>
      <w:r>
        <w:rPr>
          <w:rFonts w:ascii="Times New Roman" w:hAnsi="Times New Roman" w:cs="Times New Roman" w:hint="eastAsia"/>
          <w:color w:val="0D0D0D"/>
          <w:kern w:val="0"/>
          <w:szCs w:val="20"/>
        </w:rPr>
        <w:t>《标准化工作导则</w:t>
      </w:r>
      <w:r>
        <w:rPr>
          <w:rFonts w:ascii="Times New Roman" w:hAnsi="Times New Roman" w:cs="Times New Roman" w:hint="eastAsia"/>
          <w:color w:val="0D0D0D"/>
          <w:kern w:val="0"/>
          <w:szCs w:val="20"/>
        </w:rPr>
        <w:t xml:space="preserve">  </w:t>
      </w:r>
      <w:r>
        <w:rPr>
          <w:rFonts w:ascii="Times New Roman" w:hAnsi="Times New Roman" w:cs="Times New Roman" w:hint="eastAsia"/>
          <w:color w:val="0D0D0D"/>
          <w:kern w:val="0"/>
          <w:szCs w:val="20"/>
        </w:rPr>
        <w:t>第</w:t>
      </w:r>
      <w:r>
        <w:rPr>
          <w:rFonts w:ascii="Times New Roman" w:hAnsi="Times New Roman" w:cs="Times New Roman" w:hint="eastAsia"/>
          <w:color w:val="0D0D0D"/>
          <w:kern w:val="0"/>
          <w:szCs w:val="20"/>
        </w:rPr>
        <w:t>1</w:t>
      </w:r>
      <w:r>
        <w:rPr>
          <w:rFonts w:ascii="Times New Roman" w:hAnsi="Times New Roman" w:cs="Times New Roman" w:hint="eastAsia"/>
          <w:color w:val="0D0D0D"/>
          <w:kern w:val="0"/>
          <w:szCs w:val="20"/>
        </w:rPr>
        <w:t>部分：标准化文件的结构和起草规则》的规定起草。</w:t>
      </w:r>
    </w:p>
    <w:p w14:paraId="274626AB"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hint="eastAsia"/>
          <w:color w:val="0D0D0D"/>
          <w:kern w:val="0"/>
          <w:szCs w:val="20"/>
        </w:rPr>
        <w:t>请注意本部分的某些内容可能涉及专利，本部分的发布机构不承担识别这些专利的责任。</w:t>
      </w:r>
    </w:p>
    <w:p w14:paraId="49462C3D"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本</w:t>
      </w:r>
      <w:r>
        <w:rPr>
          <w:rFonts w:ascii="Times New Roman" w:hAnsi="Times New Roman" w:cs="Times New Roman" w:hint="eastAsia"/>
          <w:color w:val="0D0D0D"/>
          <w:kern w:val="0"/>
          <w:szCs w:val="20"/>
        </w:rPr>
        <w:t>文件</w:t>
      </w:r>
      <w:r>
        <w:rPr>
          <w:rFonts w:ascii="Times New Roman" w:hAnsi="Times New Roman" w:cs="Times New Roman"/>
          <w:color w:val="0D0D0D"/>
          <w:kern w:val="0"/>
          <w:szCs w:val="20"/>
        </w:rPr>
        <w:t>代替</w:t>
      </w:r>
      <w:r>
        <w:rPr>
          <w:rFonts w:ascii="Times New Roman" w:hAnsi="Times New Roman" w:cs="Times New Roman"/>
          <w:color w:val="0D0D0D"/>
          <w:kern w:val="0"/>
          <w:szCs w:val="20"/>
        </w:rPr>
        <w:t>QB/T 2953-2008</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洗涤剂用荧光增白剂</w:t>
      </w:r>
      <w:r>
        <w:rPr>
          <w:rFonts w:ascii="Times New Roman" w:hAnsi="Times New Roman" w:cs="Times New Roman" w:hint="eastAsia"/>
          <w:color w:val="0D0D0D"/>
          <w:kern w:val="0"/>
          <w:szCs w:val="20"/>
        </w:rPr>
        <w:t>》。与</w:t>
      </w:r>
      <w:r>
        <w:rPr>
          <w:rFonts w:ascii="Times New Roman" w:hAnsi="Times New Roman" w:cs="Times New Roman"/>
          <w:color w:val="0D0D0D"/>
          <w:kern w:val="0"/>
          <w:szCs w:val="20"/>
        </w:rPr>
        <w:t>QB/T 2953-2008</w:t>
      </w:r>
      <w:r>
        <w:rPr>
          <w:rFonts w:ascii="Times New Roman" w:hAnsi="Times New Roman" w:cs="Times New Roman"/>
          <w:color w:val="0D0D0D"/>
          <w:kern w:val="0"/>
          <w:szCs w:val="20"/>
        </w:rPr>
        <w:t>相比</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主要技术变化如下</w:t>
      </w:r>
      <w:r>
        <w:rPr>
          <w:rFonts w:ascii="Times New Roman" w:hAnsi="Times New Roman" w:cs="Times New Roman" w:hint="eastAsia"/>
          <w:color w:val="0D0D0D"/>
          <w:kern w:val="0"/>
          <w:szCs w:val="20"/>
        </w:rPr>
        <w:t>：</w:t>
      </w:r>
    </w:p>
    <w:p w14:paraId="241BE9E4" w14:textId="77777777" w:rsidR="00653305" w:rsidRDefault="006229D4">
      <w:pPr>
        <w:snapToGrid w:val="0"/>
        <w:spacing w:line="300" w:lineRule="auto"/>
        <w:ind w:firstLineChars="200" w:firstLine="420"/>
        <w:rPr>
          <w:rFonts w:ascii="Times New Roman" w:hAnsi="Times New Roman" w:cs="Times New Roman"/>
          <w:color w:val="000000"/>
          <w:kern w:val="0"/>
          <w:szCs w:val="20"/>
        </w:rPr>
      </w:pPr>
      <w:r>
        <w:rPr>
          <w:rFonts w:ascii="Times New Roman" w:hAnsi="Times New Roman" w:cs="Times New Roman"/>
          <w:color w:val="0D0D0D"/>
          <w:kern w:val="0"/>
          <w:szCs w:val="20"/>
        </w:rPr>
        <w:t>——</w:t>
      </w:r>
      <w:r>
        <w:rPr>
          <w:rFonts w:ascii="Times New Roman" w:hAnsi="Times New Roman" w:cs="Times New Roman" w:hint="eastAsia"/>
          <w:color w:val="0D0D0D"/>
          <w:kern w:val="0"/>
          <w:szCs w:val="20"/>
        </w:rPr>
        <w:t>细化</w:t>
      </w:r>
      <w:r>
        <w:rPr>
          <w:rFonts w:ascii="Times New Roman" w:hAnsi="Times New Roman" w:cs="Times New Roman"/>
          <w:color w:val="000000"/>
          <w:kern w:val="0"/>
          <w:szCs w:val="20"/>
        </w:rPr>
        <w:t>荧光增白剂类型</w:t>
      </w:r>
      <w:r>
        <w:rPr>
          <w:rFonts w:ascii="Times New Roman" w:hAnsi="Times New Roman" w:cs="Times New Roman" w:hint="eastAsia"/>
          <w:color w:val="000000"/>
          <w:kern w:val="0"/>
          <w:szCs w:val="20"/>
        </w:rPr>
        <w:t>，增设附录</w:t>
      </w:r>
      <w:r>
        <w:rPr>
          <w:rFonts w:ascii="Times New Roman" w:hAnsi="Times New Roman" w:cs="Times New Roman" w:hint="eastAsia"/>
          <w:color w:val="000000"/>
          <w:kern w:val="0"/>
          <w:szCs w:val="20"/>
        </w:rPr>
        <w:t>A</w:t>
      </w:r>
      <w:r>
        <w:rPr>
          <w:rFonts w:ascii="Times New Roman" w:hAnsi="Times New Roman" w:cs="Times New Roman"/>
          <w:color w:val="000000"/>
          <w:kern w:val="0"/>
          <w:szCs w:val="20"/>
        </w:rPr>
        <w:t>；</w:t>
      </w:r>
    </w:p>
    <w:p w14:paraId="5DE89F7A" w14:textId="77777777" w:rsidR="00653305" w:rsidRDefault="006229D4">
      <w:pPr>
        <w:snapToGrid w:val="0"/>
        <w:spacing w:line="300" w:lineRule="auto"/>
        <w:ind w:firstLineChars="200" w:firstLine="420"/>
        <w:rPr>
          <w:rFonts w:ascii="Times New Roman" w:hAnsi="Times New Roman" w:cs="Times New Roman"/>
          <w:i/>
          <w:iCs/>
          <w:color w:val="FF0000"/>
          <w:kern w:val="0"/>
          <w:szCs w:val="20"/>
        </w:rPr>
      </w:pPr>
      <w:r>
        <w:rPr>
          <w:rFonts w:ascii="Times New Roman" w:hAnsi="Times New Roman" w:cs="Times New Roman"/>
          <w:color w:val="000000"/>
          <w:kern w:val="0"/>
          <w:szCs w:val="20"/>
        </w:rPr>
        <w:t>——</w:t>
      </w:r>
      <w:r>
        <w:rPr>
          <w:rFonts w:ascii="Times New Roman" w:hAnsi="Times New Roman" w:cs="Times New Roman"/>
          <w:color w:val="000000"/>
          <w:kern w:val="0"/>
          <w:szCs w:val="20"/>
        </w:rPr>
        <w:t>增加液</w:t>
      </w:r>
      <w:r>
        <w:rPr>
          <w:rFonts w:ascii="Times New Roman" w:hAnsi="Times New Roman" w:cs="Times New Roman" w:hint="eastAsia"/>
          <w:color w:val="000000"/>
          <w:kern w:val="0"/>
          <w:szCs w:val="20"/>
        </w:rPr>
        <w:t>状</w:t>
      </w:r>
      <w:r>
        <w:rPr>
          <w:rFonts w:ascii="Times New Roman" w:hAnsi="Times New Roman" w:cs="Times New Roman"/>
          <w:color w:val="000000"/>
          <w:kern w:val="0"/>
          <w:szCs w:val="20"/>
        </w:rPr>
        <w:t>、浆</w:t>
      </w:r>
      <w:r>
        <w:rPr>
          <w:rFonts w:ascii="Times New Roman" w:hAnsi="Times New Roman" w:cs="Times New Roman" w:hint="eastAsia"/>
          <w:color w:val="000000"/>
          <w:kern w:val="0"/>
          <w:szCs w:val="20"/>
        </w:rPr>
        <w:t>状</w:t>
      </w:r>
      <w:r>
        <w:rPr>
          <w:rFonts w:ascii="Times New Roman" w:hAnsi="Times New Roman" w:cs="Times New Roman"/>
          <w:color w:val="000000"/>
          <w:kern w:val="0"/>
          <w:szCs w:val="20"/>
        </w:rPr>
        <w:t>等产品</w:t>
      </w:r>
      <w:r>
        <w:rPr>
          <w:rFonts w:ascii="Times New Roman" w:hAnsi="Times New Roman" w:cs="Times New Roman" w:hint="eastAsia"/>
          <w:color w:val="000000"/>
          <w:kern w:val="0"/>
          <w:szCs w:val="20"/>
        </w:rPr>
        <w:t>（</w:t>
      </w:r>
      <w:r>
        <w:rPr>
          <w:rFonts w:ascii="Times New Roman" w:hAnsi="Times New Roman" w:cs="Times New Roman" w:hint="eastAsia"/>
          <w:color w:val="000000"/>
          <w:kern w:val="0"/>
          <w:szCs w:val="20"/>
        </w:rPr>
        <w:t>5.1.2</w:t>
      </w:r>
      <w:r>
        <w:rPr>
          <w:rFonts w:ascii="Times New Roman" w:hAnsi="Times New Roman" w:cs="Times New Roman" w:hint="eastAsia"/>
          <w:color w:val="000000"/>
          <w:kern w:val="0"/>
          <w:szCs w:val="20"/>
        </w:rPr>
        <w:t>）</w:t>
      </w:r>
      <w:r>
        <w:rPr>
          <w:rFonts w:ascii="Times New Roman" w:hAnsi="Times New Roman" w:cs="Times New Roman"/>
          <w:color w:val="000000"/>
          <w:kern w:val="0"/>
          <w:szCs w:val="20"/>
        </w:rPr>
        <w:t>；</w:t>
      </w:r>
      <w:r>
        <w:rPr>
          <w:rFonts w:ascii="Times New Roman" w:hAnsi="Times New Roman" w:cs="Times New Roman" w:hint="eastAsia"/>
          <w:color w:val="000000"/>
          <w:kern w:val="0"/>
          <w:szCs w:val="20"/>
        </w:rPr>
        <w:t xml:space="preserve"> </w:t>
      </w:r>
    </w:p>
    <w:p w14:paraId="403AE862" w14:textId="77777777" w:rsidR="00653305" w:rsidRDefault="006229D4">
      <w:pPr>
        <w:snapToGrid w:val="0"/>
        <w:spacing w:line="300" w:lineRule="auto"/>
        <w:ind w:firstLineChars="200" w:firstLine="420"/>
        <w:rPr>
          <w:rFonts w:ascii="Times New Roman" w:hAnsi="Times New Roman" w:cs="Times New Roman"/>
          <w:color w:val="000000"/>
          <w:kern w:val="0"/>
          <w:szCs w:val="20"/>
        </w:rPr>
      </w:pPr>
      <w:r>
        <w:rPr>
          <w:rFonts w:ascii="Times New Roman" w:hAnsi="Times New Roman" w:cs="Times New Roman"/>
          <w:color w:val="000000"/>
          <w:kern w:val="0"/>
          <w:szCs w:val="20"/>
        </w:rPr>
        <w:t>——</w:t>
      </w:r>
      <w:r>
        <w:rPr>
          <w:rFonts w:ascii="Times New Roman" w:hAnsi="Times New Roman" w:cs="Times New Roman"/>
          <w:color w:val="000000"/>
          <w:kern w:val="0"/>
          <w:szCs w:val="20"/>
        </w:rPr>
        <w:t>理化指标中增加灰分</w:t>
      </w:r>
      <w:r>
        <w:rPr>
          <w:rFonts w:ascii="Times New Roman" w:hAnsi="Times New Roman" w:cs="Times New Roman" w:hint="eastAsia"/>
          <w:color w:val="000000"/>
          <w:kern w:val="0"/>
          <w:szCs w:val="20"/>
        </w:rPr>
        <w:t>（</w:t>
      </w:r>
      <w:r>
        <w:rPr>
          <w:rFonts w:ascii="Times New Roman" w:hAnsi="Times New Roman" w:cs="Times New Roman" w:hint="eastAsia"/>
          <w:color w:val="000000"/>
          <w:kern w:val="0"/>
          <w:szCs w:val="20"/>
        </w:rPr>
        <w:t>6.8</w:t>
      </w:r>
      <w:r>
        <w:rPr>
          <w:rFonts w:ascii="Times New Roman" w:hAnsi="Times New Roman" w:cs="Times New Roman" w:hint="eastAsia"/>
          <w:color w:val="000000"/>
          <w:kern w:val="0"/>
          <w:szCs w:val="20"/>
        </w:rPr>
        <w:t>）</w:t>
      </w:r>
      <w:r>
        <w:rPr>
          <w:rFonts w:ascii="Times New Roman" w:hAnsi="Times New Roman" w:cs="Times New Roman"/>
          <w:color w:val="000000"/>
          <w:kern w:val="0"/>
          <w:szCs w:val="20"/>
        </w:rPr>
        <w:t>、</w:t>
      </w:r>
      <w:r>
        <w:rPr>
          <w:rFonts w:ascii="Times New Roman" w:hAnsi="Times New Roman" w:cs="Times New Roman"/>
          <w:color w:val="000000"/>
          <w:kern w:val="0"/>
          <w:szCs w:val="20"/>
        </w:rPr>
        <w:t>pH</w:t>
      </w:r>
      <w:r>
        <w:rPr>
          <w:rFonts w:ascii="Times New Roman" w:hAnsi="Times New Roman" w:cs="Times New Roman" w:hint="eastAsia"/>
          <w:color w:val="000000"/>
          <w:kern w:val="0"/>
          <w:szCs w:val="20"/>
        </w:rPr>
        <w:t>（</w:t>
      </w:r>
      <w:r>
        <w:rPr>
          <w:rFonts w:ascii="Times New Roman" w:hAnsi="Times New Roman" w:cs="Times New Roman" w:hint="eastAsia"/>
          <w:color w:val="000000"/>
          <w:kern w:val="0"/>
          <w:szCs w:val="20"/>
        </w:rPr>
        <w:t>6.9</w:t>
      </w:r>
      <w:r>
        <w:rPr>
          <w:rFonts w:ascii="Times New Roman" w:hAnsi="Times New Roman" w:cs="Times New Roman" w:hint="eastAsia"/>
          <w:color w:val="000000"/>
          <w:kern w:val="0"/>
          <w:szCs w:val="20"/>
        </w:rPr>
        <w:t>）</w:t>
      </w:r>
      <w:r>
        <w:rPr>
          <w:rFonts w:ascii="Times New Roman" w:hAnsi="Times New Roman" w:cs="Times New Roman"/>
          <w:color w:val="000000"/>
          <w:kern w:val="0"/>
          <w:szCs w:val="20"/>
        </w:rPr>
        <w:t>、主物质纯度</w:t>
      </w:r>
      <w:r>
        <w:rPr>
          <w:rFonts w:ascii="Times New Roman" w:hAnsi="Times New Roman" w:cs="Times New Roman" w:hint="eastAsia"/>
          <w:color w:val="000000"/>
          <w:kern w:val="0"/>
          <w:szCs w:val="20"/>
        </w:rPr>
        <w:t>（</w:t>
      </w:r>
      <w:r>
        <w:rPr>
          <w:rFonts w:ascii="Times New Roman" w:hAnsi="Times New Roman" w:cs="Times New Roman"/>
          <w:color w:val="000000"/>
          <w:kern w:val="0"/>
          <w:szCs w:val="20"/>
        </w:rPr>
        <w:t>6</w:t>
      </w:r>
      <w:r>
        <w:rPr>
          <w:rFonts w:ascii="Times New Roman" w:hAnsi="Times New Roman" w:cs="Times New Roman" w:hint="eastAsia"/>
          <w:color w:val="000000"/>
          <w:kern w:val="0"/>
          <w:szCs w:val="20"/>
        </w:rPr>
        <w:t>.10</w:t>
      </w:r>
      <w:r>
        <w:rPr>
          <w:rFonts w:ascii="Times New Roman" w:hAnsi="Times New Roman" w:cs="Times New Roman" w:hint="eastAsia"/>
          <w:color w:val="000000"/>
          <w:kern w:val="0"/>
          <w:szCs w:val="20"/>
        </w:rPr>
        <w:t>）</w:t>
      </w:r>
      <w:r>
        <w:rPr>
          <w:rFonts w:ascii="Times New Roman" w:hAnsi="Times New Roman" w:cs="Times New Roman"/>
          <w:color w:val="000000"/>
          <w:kern w:val="0"/>
          <w:szCs w:val="20"/>
        </w:rPr>
        <w:t>、</w:t>
      </w:r>
      <w:r>
        <w:rPr>
          <w:rFonts w:ascii="Times New Roman" w:hAnsi="Times New Roman" w:cs="Times New Roman" w:hint="eastAsia"/>
          <w:color w:val="000000"/>
          <w:kern w:val="0"/>
          <w:szCs w:val="20"/>
        </w:rPr>
        <w:t>24</w:t>
      </w:r>
      <w:r>
        <w:rPr>
          <w:rFonts w:ascii="Times New Roman" w:hAnsi="Times New Roman" w:cs="Times New Roman" w:hint="eastAsia"/>
          <w:color w:val="000000"/>
          <w:kern w:val="0"/>
          <w:szCs w:val="20"/>
        </w:rPr>
        <w:t>种有害</w:t>
      </w:r>
      <w:r>
        <w:rPr>
          <w:rFonts w:ascii="Times New Roman" w:hAnsi="Times New Roman" w:cs="Times New Roman"/>
          <w:color w:val="000000"/>
          <w:kern w:val="0"/>
          <w:szCs w:val="20"/>
        </w:rPr>
        <w:t>芳香胺含量</w:t>
      </w:r>
      <w:r>
        <w:rPr>
          <w:rFonts w:ascii="Times New Roman" w:hAnsi="Times New Roman" w:cs="Times New Roman" w:hint="eastAsia"/>
          <w:color w:val="000000"/>
          <w:kern w:val="0"/>
          <w:szCs w:val="20"/>
        </w:rPr>
        <w:t>（</w:t>
      </w:r>
      <w:r>
        <w:rPr>
          <w:rFonts w:ascii="Times New Roman" w:hAnsi="Times New Roman" w:cs="Times New Roman" w:hint="eastAsia"/>
          <w:color w:val="000000"/>
          <w:kern w:val="0"/>
          <w:szCs w:val="20"/>
        </w:rPr>
        <w:t>6.11</w:t>
      </w:r>
      <w:r>
        <w:rPr>
          <w:rFonts w:ascii="Times New Roman" w:hAnsi="Times New Roman" w:cs="Times New Roman" w:hint="eastAsia"/>
          <w:color w:val="000000"/>
          <w:kern w:val="0"/>
          <w:szCs w:val="20"/>
        </w:rPr>
        <w:t>）、</w:t>
      </w:r>
      <w:r>
        <w:rPr>
          <w:rFonts w:ascii="Times New Roman" w:hAnsi="Times New Roman" w:cs="Times New Roman" w:hint="eastAsia"/>
          <w:color w:val="000000"/>
          <w:kern w:val="0"/>
          <w:szCs w:val="20"/>
        </w:rPr>
        <w:t>12</w:t>
      </w:r>
      <w:r>
        <w:rPr>
          <w:rFonts w:ascii="Times New Roman" w:hAnsi="Times New Roman" w:cs="Times New Roman" w:hint="eastAsia"/>
          <w:color w:val="000000"/>
          <w:kern w:val="0"/>
          <w:szCs w:val="20"/>
        </w:rPr>
        <w:t>种重金属元素含量（</w:t>
      </w:r>
      <w:r>
        <w:rPr>
          <w:rFonts w:ascii="Times New Roman" w:hAnsi="Times New Roman" w:cs="Times New Roman" w:hint="eastAsia"/>
          <w:color w:val="000000"/>
          <w:kern w:val="0"/>
          <w:szCs w:val="20"/>
        </w:rPr>
        <w:t>6.12</w:t>
      </w:r>
      <w:r>
        <w:rPr>
          <w:rFonts w:ascii="Times New Roman" w:hAnsi="Times New Roman" w:cs="Times New Roman" w:hint="eastAsia"/>
          <w:color w:val="000000"/>
          <w:kern w:val="0"/>
          <w:szCs w:val="20"/>
        </w:rPr>
        <w:t>）</w:t>
      </w:r>
      <w:r>
        <w:rPr>
          <w:rFonts w:ascii="Times New Roman" w:hAnsi="Times New Roman" w:cs="Times New Roman"/>
          <w:color w:val="000000"/>
          <w:kern w:val="0"/>
          <w:szCs w:val="20"/>
        </w:rPr>
        <w:t>等指标。</w:t>
      </w:r>
    </w:p>
    <w:p w14:paraId="2EF1C202" w14:textId="77777777" w:rsidR="00653305" w:rsidRDefault="006229D4">
      <w:pPr>
        <w:snapToGrid w:val="0"/>
        <w:spacing w:line="300" w:lineRule="auto"/>
        <w:ind w:firstLineChars="200" w:firstLine="420"/>
        <w:rPr>
          <w:rFonts w:ascii="Times New Roman" w:hAnsi="Times New Roman" w:cs="Times New Roman"/>
          <w:color w:val="000000"/>
          <w:kern w:val="0"/>
          <w:szCs w:val="20"/>
        </w:rPr>
      </w:pPr>
      <w:r>
        <w:rPr>
          <w:rFonts w:ascii="Times New Roman" w:hAnsi="Times New Roman" w:cs="Times New Roman"/>
          <w:color w:val="000000"/>
          <w:kern w:val="0"/>
          <w:szCs w:val="20"/>
        </w:rPr>
        <w:t>附录</w:t>
      </w:r>
      <w:r>
        <w:rPr>
          <w:rFonts w:ascii="Times New Roman" w:hAnsi="Times New Roman" w:cs="Times New Roman"/>
          <w:color w:val="000000"/>
          <w:kern w:val="0"/>
          <w:szCs w:val="20"/>
        </w:rPr>
        <w:t>A</w:t>
      </w:r>
      <w:r>
        <w:rPr>
          <w:rFonts w:ascii="Times New Roman" w:hAnsi="Times New Roman" w:cs="Times New Roman" w:hint="eastAsia"/>
          <w:color w:val="000000"/>
          <w:kern w:val="0"/>
          <w:szCs w:val="20"/>
        </w:rPr>
        <w:t>、</w:t>
      </w:r>
      <w:r>
        <w:rPr>
          <w:rFonts w:ascii="Times New Roman" w:hAnsi="Times New Roman" w:cs="Times New Roman"/>
          <w:color w:val="000000"/>
          <w:kern w:val="0"/>
          <w:szCs w:val="20"/>
        </w:rPr>
        <w:t>附录</w:t>
      </w:r>
      <w:r>
        <w:rPr>
          <w:rFonts w:ascii="Times New Roman" w:hAnsi="Times New Roman" w:cs="Times New Roman"/>
          <w:color w:val="000000"/>
          <w:kern w:val="0"/>
          <w:szCs w:val="20"/>
        </w:rPr>
        <w:t>B</w:t>
      </w:r>
      <w:r>
        <w:rPr>
          <w:rFonts w:ascii="Times New Roman" w:hAnsi="Times New Roman" w:cs="Times New Roman"/>
          <w:color w:val="000000"/>
          <w:kern w:val="0"/>
          <w:szCs w:val="20"/>
        </w:rPr>
        <w:t>为</w:t>
      </w:r>
      <w:r>
        <w:rPr>
          <w:rFonts w:ascii="Times New Roman" w:hAnsi="Times New Roman" w:cs="Times New Roman" w:hint="eastAsia"/>
          <w:color w:val="000000"/>
          <w:kern w:val="0"/>
          <w:szCs w:val="20"/>
        </w:rPr>
        <w:t>规范性附录，附录</w:t>
      </w:r>
      <w:r>
        <w:rPr>
          <w:rFonts w:ascii="Times New Roman" w:hAnsi="Times New Roman" w:cs="Times New Roman" w:hint="eastAsia"/>
          <w:color w:val="000000"/>
          <w:kern w:val="0"/>
          <w:szCs w:val="20"/>
        </w:rPr>
        <w:t>C</w:t>
      </w:r>
      <w:r>
        <w:rPr>
          <w:rFonts w:ascii="Times New Roman" w:hAnsi="Times New Roman" w:cs="Times New Roman" w:hint="eastAsia"/>
          <w:color w:val="000000"/>
          <w:kern w:val="0"/>
          <w:szCs w:val="20"/>
        </w:rPr>
        <w:t>为资料性附录。</w:t>
      </w:r>
    </w:p>
    <w:p w14:paraId="0BAC885E"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本</w:t>
      </w:r>
      <w:r>
        <w:rPr>
          <w:rFonts w:ascii="Times New Roman" w:hAnsi="Times New Roman" w:cs="Times New Roman" w:hint="eastAsia"/>
          <w:color w:val="0D0D0D"/>
          <w:kern w:val="0"/>
          <w:szCs w:val="20"/>
        </w:rPr>
        <w:t>文件</w:t>
      </w:r>
      <w:r>
        <w:rPr>
          <w:rFonts w:ascii="Times New Roman" w:hAnsi="Times New Roman" w:cs="Times New Roman"/>
          <w:color w:val="0D0D0D"/>
          <w:kern w:val="0"/>
          <w:szCs w:val="20"/>
        </w:rPr>
        <w:t>由中国轻工业联合会提出。</w:t>
      </w:r>
    </w:p>
    <w:p w14:paraId="74F8361E"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本</w:t>
      </w:r>
      <w:r>
        <w:rPr>
          <w:rFonts w:ascii="Times New Roman" w:hAnsi="Times New Roman" w:cs="Times New Roman" w:hint="eastAsia"/>
          <w:color w:val="0D0D0D"/>
          <w:kern w:val="0"/>
          <w:szCs w:val="20"/>
        </w:rPr>
        <w:t>文件</w:t>
      </w:r>
      <w:r>
        <w:rPr>
          <w:rFonts w:ascii="Times New Roman" w:hAnsi="Times New Roman" w:cs="Times New Roman"/>
          <w:color w:val="0D0D0D"/>
          <w:kern w:val="0"/>
          <w:szCs w:val="20"/>
        </w:rPr>
        <w:t>由全国表面活性剂洗涤用品标准化</w:t>
      </w:r>
      <w:r>
        <w:rPr>
          <w:rFonts w:ascii="Times New Roman" w:hAnsi="Times New Roman" w:cs="Times New Roman" w:hint="eastAsia"/>
          <w:color w:val="0D0D0D"/>
          <w:kern w:val="0"/>
          <w:szCs w:val="20"/>
        </w:rPr>
        <w:t>技术委员会（</w:t>
      </w:r>
      <w:r>
        <w:rPr>
          <w:rFonts w:ascii="Times New Roman" w:hAnsi="Times New Roman" w:cs="Times New Roman" w:hint="eastAsia"/>
          <w:color w:val="0D0D0D"/>
          <w:kern w:val="0"/>
          <w:szCs w:val="20"/>
        </w:rPr>
        <w:t>SAC/TC</w:t>
      </w:r>
      <w:r>
        <w:rPr>
          <w:rFonts w:ascii="Times New Roman" w:hAnsi="Times New Roman" w:cs="Times New Roman"/>
          <w:color w:val="0D0D0D"/>
          <w:kern w:val="0"/>
          <w:szCs w:val="20"/>
        </w:rPr>
        <w:t xml:space="preserve"> 272</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归口。</w:t>
      </w:r>
    </w:p>
    <w:p w14:paraId="71411109"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本</w:t>
      </w:r>
      <w:r>
        <w:rPr>
          <w:rFonts w:ascii="Times New Roman" w:hAnsi="Times New Roman" w:cs="Times New Roman" w:hint="eastAsia"/>
          <w:color w:val="0D0D0D"/>
          <w:kern w:val="0"/>
          <w:szCs w:val="20"/>
        </w:rPr>
        <w:t>文件主要</w:t>
      </w:r>
      <w:r>
        <w:rPr>
          <w:rFonts w:ascii="Times New Roman" w:hAnsi="Times New Roman" w:cs="Times New Roman"/>
          <w:color w:val="0D0D0D"/>
          <w:kern w:val="0"/>
          <w:szCs w:val="20"/>
        </w:rPr>
        <w:t>起草单位：</w:t>
      </w:r>
    </w:p>
    <w:p w14:paraId="68377516"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本</w:t>
      </w:r>
      <w:r>
        <w:rPr>
          <w:rFonts w:ascii="Times New Roman" w:hAnsi="Times New Roman" w:cs="Times New Roman" w:hint="eastAsia"/>
          <w:color w:val="0D0D0D"/>
          <w:kern w:val="0"/>
          <w:szCs w:val="20"/>
        </w:rPr>
        <w:t>文件</w:t>
      </w:r>
      <w:r>
        <w:rPr>
          <w:rFonts w:ascii="Times New Roman" w:hAnsi="Times New Roman" w:cs="Times New Roman"/>
          <w:color w:val="0D0D0D"/>
          <w:kern w:val="0"/>
          <w:szCs w:val="20"/>
        </w:rPr>
        <w:t>主要起草人：</w:t>
      </w:r>
    </w:p>
    <w:p w14:paraId="3293BFB5"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本</w:t>
      </w:r>
      <w:r>
        <w:rPr>
          <w:rFonts w:ascii="Times New Roman" w:hAnsi="Times New Roman" w:cs="Times New Roman" w:hint="eastAsia"/>
          <w:color w:val="0D0D0D"/>
          <w:kern w:val="0"/>
          <w:szCs w:val="20"/>
        </w:rPr>
        <w:t>文件</w:t>
      </w:r>
      <w:r>
        <w:rPr>
          <w:rFonts w:ascii="Times New Roman" w:hAnsi="Times New Roman" w:cs="Times New Roman"/>
          <w:color w:val="0D0D0D"/>
          <w:kern w:val="0"/>
          <w:szCs w:val="20"/>
        </w:rPr>
        <w:t>所代替标准的历次版本发布情况为</w:t>
      </w:r>
      <w:r>
        <w:rPr>
          <w:rFonts w:ascii="Times New Roman" w:hAnsi="Times New Roman" w:cs="Times New Roman" w:hint="eastAsia"/>
          <w:color w:val="0D0D0D"/>
          <w:kern w:val="0"/>
          <w:szCs w:val="20"/>
        </w:rPr>
        <w:t>：</w:t>
      </w:r>
    </w:p>
    <w:p w14:paraId="692E601D"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——QB/T 2953-2008</w:t>
      </w:r>
    </w:p>
    <w:p w14:paraId="332A1ED0" w14:textId="77777777" w:rsidR="00653305" w:rsidRDefault="00653305">
      <w:pPr>
        <w:snapToGrid w:val="0"/>
        <w:rPr>
          <w:rFonts w:ascii="Times New Roman" w:eastAsia="Malgun Gothic" w:hAnsi="Times New Roman" w:cs="Times New Roman"/>
          <w:color w:val="0D0D0D"/>
          <w:kern w:val="0"/>
          <w:sz w:val="20"/>
          <w:szCs w:val="20"/>
        </w:rPr>
        <w:sectPr w:rsidR="00653305">
          <w:pgSz w:w="11907" w:h="16840"/>
          <w:pgMar w:top="1418" w:right="1418" w:bottom="1418" w:left="1418" w:header="851" w:footer="851" w:gutter="0"/>
          <w:pgNumType w:start="1"/>
          <w:cols w:space="720"/>
          <w:docGrid w:linePitch="312"/>
        </w:sectPr>
      </w:pPr>
    </w:p>
    <w:p w14:paraId="71ECE913" w14:textId="77777777" w:rsidR="00653305" w:rsidRDefault="006229D4">
      <w:pPr>
        <w:widowControl/>
        <w:shd w:val="clear" w:color="FFFFFF" w:fill="FFFFFF"/>
        <w:tabs>
          <w:tab w:val="left" w:pos="360"/>
        </w:tabs>
        <w:snapToGrid w:val="0"/>
        <w:spacing w:before="640" w:after="560" w:line="460" w:lineRule="exact"/>
        <w:jc w:val="center"/>
        <w:rPr>
          <w:rFonts w:ascii="Times New Roman" w:eastAsia="黑体" w:hAnsi="Times New Roman" w:cs="Times New Roman"/>
          <w:color w:val="0D0D0D"/>
          <w:kern w:val="0"/>
          <w:sz w:val="32"/>
          <w:szCs w:val="20"/>
        </w:rPr>
      </w:pPr>
      <w:r>
        <w:rPr>
          <w:rFonts w:ascii="Times New Roman" w:eastAsia="黑体" w:hAnsi="Times New Roman" w:cs="Times New Roman"/>
          <w:color w:val="0D0D0D"/>
          <w:kern w:val="0"/>
          <w:sz w:val="32"/>
          <w:szCs w:val="20"/>
        </w:rPr>
        <w:lastRenderedPageBreak/>
        <w:t>洗涤剂用荧光增白剂</w:t>
      </w:r>
    </w:p>
    <w:p w14:paraId="28B6841A" w14:textId="77777777" w:rsidR="00653305" w:rsidRDefault="006229D4">
      <w:pPr>
        <w:snapToGrid w:val="0"/>
        <w:spacing w:before="120" w:after="120"/>
        <w:jc w:val="left"/>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1 </w:t>
      </w:r>
      <w:r>
        <w:rPr>
          <w:rFonts w:ascii="Times New Roman" w:eastAsia="黑体" w:hAnsi="Times New Roman" w:cs="Times New Roman"/>
          <w:color w:val="0D0D0D"/>
          <w:kern w:val="0"/>
          <w:szCs w:val="20"/>
        </w:rPr>
        <w:t>范围</w:t>
      </w:r>
    </w:p>
    <w:p w14:paraId="7CF69935"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本</w:t>
      </w:r>
      <w:r>
        <w:rPr>
          <w:rFonts w:ascii="Times New Roman" w:hAnsi="Times New Roman" w:cs="Times New Roman" w:hint="eastAsia"/>
          <w:color w:val="0D0D0D"/>
          <w:kern w:val="0"/>
          <w:szCs w:val="20"/>
        </w:rPr>
        <w:t>文件</w:t>
      </w:r>
      <w:r>
        <w:rPr>
          <w:rFonts w:ascii="Times New Roman" w:hAnsi="Times New Roman" w:cs="Times New Roman"/>
          <w:color w:val="0D0D0D"/>
          <w:kern w:val="0"/>
          <w:szCs w:val="20"/>
        </w:rPr>
        <w:t>规定了洗涤剂用荧光增白剂产品的技术要求、试验方法、检验规则和标志、包装、运输、贮存要求。</w:t>
      </w:r>
    </w:p>
    <w:p w14:paraId="1B607633"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本</w:t>
      </w:r>
      <w:r>
        <w:rPr>
          <w:rFonts w:ascii="Times New Roman" w:hAnsi="Times New Roman" w:cs="Times New Roman" w:hint="eastAsia"/>
          <w:color w:val="0D0D0D"/>
          <w:kern w:val="0"/>
          <w:szCs w:val="20"/>
        </w:rPr>
        <w:t>文件</w:t>
      </w:r>
      <w:r>
        <w:rPr>
          <w:rFonts w:ascii="Times New Roman" w:hAnsi="Times New Roman" w:cs="Times New Roman"/>
          <w:color w:val="0D0D0D"/>
          <w:kern w:val="0"/>
          <w:szCs w:val="20"/>
        </w:rPr>
        <w:t>适用于各种衣料用洗涤剂</w:t>
      </w:r>
      <w:r>
        <w:rPr>
          <w:rFonts w:ascii="Times New Roman" w:hAnsi="Times New Roman" w:cs="Times New Roman" w:hint="eastAsia"/>
          <w:color w:val="0D0D0D"/>
          <w:kern w:val="0"/>
          <w:szCs w:val="20"/>
        </w:rPr>
        <w:t>配方中</w:t>
      </w:r>
      <w:r>
        <w:rPr>
          <w:rFonts w:ascii="Times New Roman" w:hAnsi="Times New Roman" w:cs="Times New Roman"/>
          <w:color w:val="0D0D0D"/>
          <w:kern w:val="0"/>
          <w:szCs w:val="20"/>
        </w:rPr>
        <w:t>所添加的荧光增白剂。</w:t>
      </w:r>
    </w:p>
    <w:p w14:paraId="5EA34463" w14:textId="77777777" w:rsidR="00653305" w:rsidRDefault="006229D4">
      <w:pPr>
        <w:snapToGrid w:val="0"/>
        <w:spacing w:before="120" w:after="120"/>
        <w:jc w:val="left"/>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2 </w:t>
      </w:r>
      <w:r>
        <w:rPr>
          <w:rFonts w:ascii="Times New Roman" w:eastAsia="黑体" w:hAnsi="Times New Roman" w:cs="Times New Roman"/>
          <w:color w:val="0D0D0D"/>
          <w:kern w:val="0"/>
          <w:szCs w:val="20"/>
        </w:rPr>
        <w:t>规范性引用文件</w:t>
      </w:r>
    </w:p>
    <w:p w14:paraId="38837D35"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hint="eastAsia"/>
          <w:color w:val="0D0D0D"/>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7671BAB"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GB/T 191 </w:t>
      </w:r>
      <w:r>
        <w:rPr>
          <w:rFonts w:ascii="Times New Roman" w:hAnsi="Times New Roman" w:cs="Times New Roman"/>
          <w:color w:val="0D0D0D"/>
          <w:kern w:val="0"/>
          <w:szCs w:val="20"/>
        </w:rPr>
        <w:t>包装储运图示标志</w:t>
      </w:r>
    </w:p>
    <w:p w14:paraId="399D388D"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GB/T 6368 </w:t>
      </w:r>
      <w:r>
        <w:rPr>
          <w:rFonts w:ascii="Times New Roman" w:hAnsi="Times New Roman" w:cs="Times New Roman"/>
          <w:color w:val="0D0D0D"/>
          <w:kern w:val="0"/>
          <w:szCs w:val="20"/>
        </w:rPr>
        <w:t>表面活性剂</w:t>
      </w:r>
      <w:r>
        <w:rPr>
          <w:rFonts w:ascii="Times New Roman" w:hAnsi="Times New Roman" w:cs="Times New Roman"/>
          <w:color w:val="0D0D0D"/>
          <w:kern w:val="0"/>
          <w:szCs w:val="20"/>
        </w:rPr>
        <w:t xml:space="preserve"> </w:t>
      </w:r>
      <w:r>
        <w:rPr>
          <w:rFonts w:ascii="Times New Roman" w:hAnsi="Times New Roman" w:cs="Times New Roman"/>
          <w:color w:val="0D0D0D"/>
          <w:kern w:val="0"/>
          <w:szCs w:val="20"/>
        </w:rPr>
        <w:t>水溶液</w:t>
      </w:r>
      <w:r>
        <w:rPr>
          <w:rFonts w:ascii="Times New Roman" w:hAnsi="Times New Roman" w:cs="Times New Roman"/>
          <w:color w:val="0D0D0D"/>
          <w:kern w:val="0"/>
          <w:szCs w:val="20"/>
        </w:rPr>
        <w:t>pH</w:t>
      </w:r>
      <w:r>
        <w:rPr>
          <w:rFonts w:ascii="Times New Roman" w:hAnsi="Times New Roman" w:cs="Times New Roman"/>
          <w:color w:val="0D0D0D"/>
          <w:kern w:val="0"/>
          <w:szCs w:val="20"/>
        </w:rPr>
        <w:t>值的测定</w:t>
      </w:r>
      <w:r>
        <w:rPr>
          <w:rFonts w:ascii="Times New Roman" w:hAnsi="Times New Roman" w:cs="Times New Roman"/>
          <w:color w:val="0D0D0D"/>
          <w:kern w:val="0"/>
          <w:szCs w:val="20"/>
        </w:rPr>
        <w:t xml:space="preserve"> </w:t>
      </w:r>
      <w:r>
        <w:rPr>
          <w:rFonts w:ascii="Times New Roman" w:hAnsi="Times New Roman" w:cs="Times New Roman"/>
          <w:color w:val="0D0D0D"/>
          <w:kern w:val="0"/>
          <w:szCs w:val="20"/>
        </w:rPr>
        <w:t>电位法</w:t>
      </w:r>
    </w:p>
    <w:p w14:paraId="5F8F535C"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GB/T 8170 </w:t>
      </w:r>
      <w:r>
        <w:rPr>
          <w:rFonts w:ascii="Times New Roman" w:hAnsi="Times New Roman" w:cs="Times New Roman"/>
          <w:color w:val="0D0D0D"/>
          <w:kern w:val="0"/>
          <w:szCs w:val="20"/>
        </w:rPr>
        <w:t>数值修约规则</w:t>
      </w:r>
    </w:p>
    <w:p w14:paraId="187DDDF8"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GB/T 13174 </w:t>
      </w:r>
      <w:r>
        <w:rPr>
          <w:rFonts w:ascii="Times New Roman" w:hAnsi="Times New Roman" w:cs="Times New Roman"/>
          <w:color w:val="0D0D0D"/>
          <w:kern w:val="0"/>
          <w:szCs w:val="20"/>
        </w:rPr>
        <w:t>衣料用洗涤剂去污力及循环洗涤性能的测定</w:t>
      </w:r>
    </w:p>
    <w:p w14:paraId="2FB93C00"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GB 19601 </w:t>
      </w:r>
      <w:r>
        <w:rPr>
          <w:rFonts w:ascii="Times New Roman" w:hAnsi="Times New Roman" w:cs="Times New Roman"/>
          <w:color w:val="0D0D0D"/>
          <w:kern w:val="0"/>
          <w:szCs w:val="20"/>
        </w:rPr>
        <w:t>染料产品中</w:t>
      </w:r>
      <w:r>
        <w:rPr>
          <w:rFonts w:ascii="Times New Roman" w:hAnsi="Times New Roman" w:cs="Times New Roman"/>
          <w:color w:val="0D0D0D"/>
          <w:kern w:val="0"/>
          <w:szCs w:val="20"/>
        </w:rPr>
        <w:t>23</w:t>
      </w:r>
      <w:r>
        <w:rPr>
          <w:rFonts w:ascii="Times New Roman" w:hAnsi="Times New Roman" w:cs="Times New Roman"/>
          <w:color w:val="0D0D0D"/>
          <w:kern w:val="0"/>
          <w:szCs w:val="20"/>
        </w:rPr>
        <w:t>种有害芳香胺的限量及测定</w:t>
      </w:r>
    </w:p>
    <w:p w14:paraId="703F9BB9"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hint="eastAsia"/>
          <w:color w:val="0D0D0D"/>
          <w:kern w:val="0"/>
          <w:szCs w:val="20"/>
        </w:rPr>
        <w:t xml:space="preserve">GB 20814 </w:t>
      </w:r>
      <w:r>
        <w:rPr>
          <w:rFonts w:ascii="Times New Roman" w:hAnsi="Times New Roman" w:cs="Times New Roman" w:hint="eastAsia"/>
          <w:color w:val="0D0D0D"/>
          <w:kern w:val="0"/>
          <w:szCs w:val="20"/>
        </w:rPr>
        <w:t>染料产品中重金属元素的限量及测定</w:t>
      </w:r>
    </w:p>
    <w:p w14:paraId="5345EC3C"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GB/T 24101 </w:t>
      </w:r>
      <w:r>
        <w:rPr>
          <w:rFonts w:ascii="Times New Roman" w:hAnsi="Times New Roman" w:cs="Times New Roman"/>
          <w:color w:val="0D0D0D"/>
          <w:kern w:val="0"/>
          <w:szCs w:val="20"/>
        </w:rPr>
        <w:t>染料产品中</w:t>
      </w:r>
      <w:r>
        <w:rPr>
          <w:rFonts w:ascii="Times New Roman" w:hAnsi="Times New Roman" w:cs="Times New Roman"/>
          <w:color w:val="0D0D0D"/>
          <w:kern w:val="0"/>
          <w:szCs w:val="20"/>
        </w:rPr>
        <w:t>4-</w:t>
      </w:r>
      <w:r>
        <w:rPr>
          <w:rFonts w:ascii="Times New Roman" w:hAnsi="Times New Roman" w:cs="Times New Roman"/>
          <w:color w:val="0D0D0D"/>
          <w:kern w:val="0"/>
          <w:szCs w:val="20"/>
        </w:rPr>
        <w:t>氨基偶氮苯的限量及测定</w:t>
      </w:r>
    </w:p>
    <w:p w14:paraId="3C84A685"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hint="eastAsia"/>
          <w:color w:val="0D0D0D"/>
          <w:kern w:val="0"/>
          <w:szCs w:val="20"/>
        </w:rPr>
        <w:t xml:space="preserve">GB/T 25812 </w:t>
      </w:r>
      <w:r>
        <w:rPr>
          <w:rFonts w:ascii="Times New Roman" w:hAnsi="Times New Roman" w:cs="Times New Roman" w:hint="eastAsia"/>
          <w:color w:val="0D0D0D"/>
          <w:kern w:val="0"/>
          <w:szCs w:val="20"/>
        </w:rPr>
        <w:t>染料试验用标准漂白棉布</w:t>
      </w:r>
    </w:p>
    <w:p w14:paraId="47F5054C"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hint="eastAsia"/>
          <w:color w:val="0D0D0D"/>
          <w:kern w:val="0"/>
          <w:szCs w:val="20"/>
        </w:rPr>
        <w:t xml:space="preserve">JJG 512 </w:t>
      </w:r>
      <w:r>
        <w:rPr>
          <w:rFonts w:ascii="Times New Roman" w:hAnsi="Times New Roman" w:cs="Times New Roman" w:hint="eastAsia"/>
          <w:color w:val="0D0D0D"/>
          <w:kern w:val="0"/>
          <w:szCs w:val="20"/>
        </w:rPr>
        <w:t>白度计检定规程</w:t>
      </w:r>
    </w:p>
    <w:p w14:paraId="1DD90B4E" w14:textId="77777777" w:rsidR="00653305" w:rsidRDefault="006229D4">
      <w:pPr>
        <w:snapToGrid w:val="0"/>
        <w:spacing w:before="120" w:after="120"/>
        <w:jc w:val="left"/>
        <w:rPr>
          <w:rFonts w:ascii="Times New Roman" w:eastAsia="黑体" w:hAnsi="Times New Roman" w:cs="Times New Roman"/>
          <w:color w:val="0D0D0D"/>
          <w:kern w:val="0"/>
          <w:szCs w:val="20"/>
        </w:rPr>
      </w:pPr>
      <w:r>
        <w:rPr>
          <w:rFonts w:ascii="Times New Roman" w:eastAsia="黑体" w:hAnsi="Times New Roman" w:cs="Times New Roman" w:hint="eastAsia"/>
          <w:color w:val="0D0D0D"/>
          <w:kern w:val="0"/>
          <w:szCs w:val="20"/>
        </w:rPr>
        <w:t xml:space="preserve">3 </w:t>
      </w:r>
      <w:r>
        <w:rPr>
          <w:rFonts w:ascii="Times New Roman" w:eastAsia="黑体" w:hAnsi="Times New Roman" w:cs="Times New Roman" w:hint="eastAsia"/>
          <w:color w:val="0D0D0D"/>
          <w:kern w:val="0"/>
          <w:szCs w:val="20"/>
        </w:rPr>
        <w:t>术语和定义</w:t>
      </w:r>
    </w:p>
    <w:p w14:paraId="2A9368E2" w14:textId="77777777" w:rsidR="00653305" w:rsidRDefault="006229D4">
      <w:pPr>
        <w:snapToGrid w:val="0"/>
        <w:spacing w:before="120" w:after="120"/>
        <w:ind w:firstLineChars="200" w:firstLine="420"/>
        <w:jc w:val="left"/>
        <w:rPr>
          <w:rFonts w:ascii="Times New Roman" w:hAnsi="Times New Roman" w:cs="Times New Roman"/>
          <w:color w:val="0D0D0D"/>
          <w:kern w:val="0"/>
          <w:szCs w:val="20"/>
        </w:rPr>
      </w:pPr>
      <w:r>
        <w:rPr>
          <w:rFonts w:ascii="Times New Roman" w:hAnsi="Times New Roman" w:cs="Times New Roman" w:hint="eastAsia"/>
          <w:color w:val="0D0D0D"/>
          <w:kern w:val="0"/>
          <w:szCs w:val="20"/>
        </w:rPr>
        <w:t>以下术语和定义适用于本文件。</w:t>
      </w:r>
    </w:p>
    <w:p w14:paraId="742B6CC2" w14:textId="77777777" w:rsidR="00653305" w:rsidRDefault="006229D4">
      <w:pPr>
        <w:snapToGrid w:val="0"/>
        <w:spacing w:before="120" w:after="120"/>
        <w:jc w:val="left"/>
        <w:rPr>
          <w:rFonts w:ascii="Times New Roman" w:hAnsi="Times New Roman" w:cs="Times New Roman"/>
          <w:color w:val="0D0D0D"/>
          <w:kern w:val="0"/>
          <w:szCs w:val="20"/>
        </w:rPr>
      </w:pPr>
      <w:r>
        <w:rPr>
          <w:rFonts w:ascii="Times New Roman" w:hAnsi="Times New Roman" w:cs="Times New Roman" w:hint="eastAsia"/>
          <w:color w:val="0D0D0D"/>
          <w:kern w:val="0"/>
          <w:szCs w:val="20"/>
        </w:rPr>
        <w:t>3.1</w:t>
      </w:r>
    </w:p>
    <w:p w14:paraId="40F83355" w14:textId="77777777" w:rsidR="00653305" w:rsidRDefault="006229D4">
      <w:pPr>
        <w:snapToGrid w:val="0"/>
        <w:spacing w:before="120" w:after="120"/>
        <w:ind w:firstLineChars="200" w:firstLine="422"/>
        <w:jc w:val="left"/>
        <w:rPr>
          <w:rFonts w:ascii="Times New Roman" w:hAnsi="Times New Roman" w:cs="Times New Roman"/>
          <w:b/>
          <w:color w:val="0D0D0D"/>
          <w:kern w:val="0"/>
          <w:szCs w:val="20"/>
        </w:rPr>
      </w:pPr>
      <w:r>
        <w:rPr>
          <w:rFonts w:ascii="Times New Roman" w:hAnsi="Times New Roman" w:cs="Times New Roman" w:hint="eastAsia"/>
          <w:b/>
          <w:color w:val="0D0D0D"/>
          <w:kern w:val="0"/>
          <w:szCs w:val="20"/>
        </w:rPr>
        <w:t>析水率</w:t>
      </w:r>
      <w:r>
        <w:rPr>
          <w:rFonts w:ascii="Times New Roman" w:hAnsi="Times New Roman" w:cs="Times New Roman" w:hint="eastAsia"/>
          <w:b/>
          <w:color w:val="0D0D0D"/>
          <w:kern w:val="0"/>
          <w:szCs w:val="20"/>
        </w:rPr>
        <w:t xml:space="preserve"> </w:t>
      </w:r>
      <w:r>
        <w:rPr>
          <w:rFonts w:ascii="Times New Roman" w:hAnsi="Times New Roman" w:cs="Times New Roman"/>
          <w:b/>
          <w:color w:val="0D0D0D"/>
          <w:kern w:val="0"/>
          <w:szCs w:val="20"/>
        </w:rPr>
        <w:t xml:space="preserve"> </w:t>
      </w:r>
      <w:r>
        <w:rPr>
          <w:rFonts w:ascii="Times New Roman" w:hAnsi="Times New Roman" w:cs="Times New Roman" w:hint="eastAsia"/>
          <w:b/>
          <w:color w:val="0D0D0D"/>
          <w:kern w:val="0"/>
          <w:szCs w:val="20"/>
        </w:rPr>
        <w:t>w</w:t>
      </w:r>
      <w:r>
        <w:rPr>
          <w:rFonts w:ascii="Times New Roman" w:hAnsi="Times New Roman" w:cs="Times New Roman"/>
          <w:b/>
          <w:color w:val="0D0D0D"/>
          <w:kern w:val="0"/>
          <w:szCs w:val="20"/>
        </w:rPr>
        <w:t>ater separating proportion</w:t>
      </w:r>
    </w:p>
    <w:p w14:paraId="0CD60A3D" w14:textId="77777777" w:rsidR="00653305" w:rsidRDefault="006229D4">
      <w:pPr>
        <w:snapToGrid w:val="0"/>
        <w:spacing w:before="120" w:after="120"/>
        <w:ind w:firstLineChars="200" w:firstLine="420"/>
        <w:jc w:val="left"/>
        <w:rPr>
          <w:rFonts w:ascii="Times New Roman" w:hAnsi="Times New Roman" w:cs="Times New Roman"/>
          <w:color w:val="0D0D0D"/>
          <w:kern w:val="0"/>
          <w:szCs w:val="20"/>
        </w:rPr>
      </w:pPr>
      <w:r>
        <w:rPr>
          <w:rFonts w:ascii="Times New Roman" w:hAnsi="Times New Roman" w:cs="Times New Roman" w:hint="eastAsia"/>
          <w:color w:val="0D0D0D"/>
          <w:kern w:val="0"/>
          <w:szCs w:val="20"/>
        </w:rPr>
        <w:t>静置</w:t>
      </w:r>
      <w:r>
        <w:rPr>
          <w:rFonts w:ascii="Times New Roman" w:hAnsi="Times New Roman" w:cs="Times New Roman" w:hint="eastAsia"/>
          <w:color w:val="0D0D0D"/>
          <w:kern w:val="0"/>
          <w:szCs w:val="20"/>
        </w:rPr>
        <w:t>24 h</w:t>
      </w:r>
      <w:r>
        <w:rPr>
          <w:rFonts w:ascii="Times New Roman" w:hAnsi="Times New Roman" w:cs="Times New Roman" w:hint="eastAsia"/>
          <w:color w:val="0D0D0D"/>
          <w:kern w:val="0"/>
          <w:szCs w:val="20"/>
        </w:rPr>
        <w:t>后析出水分体积占浆体总体积的百分率。</w:t>
      </w:r>
    </w:p>
    <w:p w14:paraId="0A538F25" w14:textId="77777777" w:rsidR="00653305" w:rsidRDefault="006229D4">
      <w:pPr>
        <w:snapToGrid w:val="0"/>
        <w:spacing w:before="120" w:after="120"/>
        <w:jc w:val="left"/>
        <w:rPr>
          <w:rFonts w:ascii="Times New Roman" w:hAnsi="Times New Roman" w:cs="Times New Roman"/>
          <w:color w:val="0D0D0D"/>
          <w:kern w:val="0"/>
          <w:szCs w:val="20"/>
        </w:rPr>
      </w:pPr>
      <w:r>
        <w:rPr>
          <w:rFonts w:ascii="Times New Roman" w:hAnsi="Times New Roman" w:cs="Times New Roman" w:hint="eastAsia"/>
          <w:color w:val="0D0D0D"/>
          <w:kern w:val="0"/>
          <w:szCs w:val="20"/>
        </w:rPr>
        <w:t>3.2</w:t>
      </w:r>
    </w:p>
    <w:p w14:paraId="42A72EC5" w14:textId="77777777" w:rsidR="00653305" w:rsidRDefault="006229D4">
      <w:pPr>
        <w:snapToGrid w:val="0"/>
        <w:spacing w:before="120" w:after="120"/>
        <w:ind w:firstLineChars="200" w:firstLine="422"/>
        <w:jc w:val="left"/>
        <w:rPr>
          <w:rFonts w:ascii="Times New Roman" w:hAnsi="Times New Roman" w:cs="Times New Roman"/>
          <w:b/>
          <w:color w:val="0D0D0D"/>
          <w:kern w:val="0"/>
          <w:szCs w:val="20"/>
        </w:rPr>
      </w:pPr>
      <w:r>
        <w:rPr>
          <w:rFonts w:ascii="Times New Roman" w:hAnsi="Times New Roman" w:cs="Times New Roman" w:hint="eastAsia"/>
          <w:b/>
          <w:color w:val="0D0D0D"/>
          <w:kern w:val="0"/>
          <w:szCs w:val="20"/>
        </w:rPr>
        <w:t>紫外吸收值</w:t>
      </w:r>
      <w:r>
        <w:rPr>
          <w:rFonts w:ascii="Times New Roman" w:hAnsi="Times New Roman" w:cs="Times New Roman" w:hint="eastAsia"/>
          <w:b/>
          <w:color w:val="0D0D0D"/>
          <w:kern w:val="0"/>
          <w:szCs w:val="20"/>
        </w:rPr>
        <w:t xml:space="preserve"> </w:t>
      </w:r>
      <w:r>
        <w:rPr>
          <w:rFonts w:ascii="Times New Roman" w:hAnsi="Times New Roman" w:cs="Times New Roman"/>
          <w:b/>
          <w:color w:val="0D0D0D"/>
          <w:kern w:val="0"/>
          <w:szCs w:val="20"/>
        </w:rPr>
        <w:t xml:space="preserve"> </w:t>
      </w:r>
      <w:r>
        <w:rPr>
          <w:rFonts w:ascii="Times New Roman" w:hAnsi="Times New Roman" w:cs="Times New Roman" w:hint="eastAsia"/>
          <w:b/>
          <w:color w:val="0D0D0D"/>
          <w:kern w:val="0"/>
          <w:szCs w:val="20"/>
        </w:rPr>
        <w:t>u</w:t>
      </w:r>
      <w:r>
        <w:rPr>
          <w:rFonts w:ascii="Times New Roman" w:hAnsi="Times New Roman" w:cs="Times New Roman"/>
          <w:b/>
          <w:color w:val="0D0D0D"/>
          <w:kern w:val="0"/>
          <w:szCs w:val="20"/>
        </w:rPr>
        <w:t>ltraviolet absorption value</w:t>
      </w:r>
      <w:r>
        <w:rPr>
          <w:rFonts w:ascii="Times New Roman" w:hAnsi="Times New Roman" w:cs="Times New Roman" w:hint="eastAsia"/>
          <w:b/>
          <w:color w:val="0D0D0D"/>
          <w:kern w:val="0"/>
          <w:szCs w:val="20"/>
        </w:rPr>
        <w:t>;</w:t>
      </w:r>
      <w:r>
        <w:rPr>
          <w:rFonts w:ascii="Times New Roman" w:hAnsi="Times New Roman" w:cs="Times New Roman"/>
          <w:b/>
          <w:color w:val="0D0D0D"/>
          <w:kern w:val="0"/>
          <w:szCs w:val="20"/>
        </w:rPr>
        <w:t xml:space="preserve"> </w:t>
      </w:r>
      <w:r>
        <w:rPr>
          <w:rFonts w:ascii="Times New Roman" w:hAnsi="Times New Roman" w:cs="Times New Roman" w:hint="eastAsia"/>
          <w:b/>
          <w:color w:val="0D0D0D"/>
          <w:kern w:val="0"/>
          <w:szCs w:val="20"/>
        </w:rPr>
        <w:t>E</w:t>
      </w:r>
      <w:r>
        <w:rPr>
          <w:rFonts w:ascii="Times New Roman" w:hAnsi="Times New Roman" w:cs="Times New Roman" w:hint="eastAsia"/>
          <w:b/>
          <w:color w:val="0D0D0D"/>
          <w:kern w:val="0"/>
          <w:szCs w:val="20"/>
          <w:vertAlign w:val="superscript"/>
        </w:rPr>
        <w:t>1%</w:t>
      </w:r>
      <w:r>
        <w:rPr>
          <w:rFonts w:ascii="Times New Roman" w:hAnsi="Times New Roman" w:cs="Times New Roman" w:hint="eastAsia"/>
          <w:b/>
          <w:color w:val="0D0D0D"/>
          <w:kern w:val="0"/>
          <w:szCs w:val="20"/>
          <w:vertAlign w:val="subscript"/>
        </w:rPr>
        <w:t>1cm</w:t>
      </w:r>
    </w:p>
    <w:p w14:paraId="22BA1B7A" w14:textId="77777777" w:rsidR="00653305" w:rsidRDefault="006229D4">
      <w:pPr>
        <w:snapToGrid w:val="0"/>
        <w:spacing w:before="120" w:after="120"/>
        <w:ind w:firstLineChars="200" w:firstLine="420"/>
        <w:jc w:val="left"/>
        <w:rPr>
          <w:rFonts w:ascii="Times New Roman" w:hAnsi="Times New Roman" w:cs="Times New Roman"/>
          <w:color w:val="0D0D0D"/>
          <w:kern w:val="0"/>
          <w:szCs w:val="20"/>
        </w:rPr>
      </w:pPr>
      <w:r>
        <w:rPr>
          <w:rFonts w:ascii="Times New Roman" w:hAnsi="Times New Roman" w:cs="Times New Roman" w:hint="eastAsia"/>
          <w:color w:val="0D0D0D"/>
          <w:kern w:val="0"/>
          <w:szCs w:val="20"/>
        </w:rPr>
        <w:t>紫外光照射下，在最大吸收波长处测试，液层厚度为</w:t>
      </w:r>
      <w:r>
        <w:rPr>
          <w:rFonts w:ascii="Times New Roman" w:hAnsi="Times New Roman" w:cs="Times New Roman" w:hint="eastAsia"/>
          <w:color w:val="0D0D0D"/>
          <w:kern w:val="0"/>
          <w:szCs w:val="20"/>
        </w:rPr>
        <w:t>1 cm</w:t>
      </w:r>
      <w:r>
        <w:rPr>
          <w:rFonts w:ascii="Times New Roman" w:hAnsi="Times New Roman" w:cs="Times New Roman" w:hint="eastAsia"/>
          <w:color w:val="0D0D0D"/>
          <w:kern w:val="0"/>
          <w:szCs w:val="20"/>
        </w:rPr>
        <w:t>，试样浓度为</w:t>
      </w:r>
      <w:r>
        <w:rPr>
          <w:rFonts w:ascii="Times New Roman" w:hAnsi="Times New Roman" w:cs="Times New Roman" w:hint="eastAsia"/>
          <w:color w:val="0D0D0D"/>
          <w:kern w:val="0"/>
          <w:szCs w:val="20"/>
        </w:rPr>
        <w:t>10 g/L</w:t>
      </w:r>
      <w:r>
        <w:rPr>
          <w:rFonts w:ascii="Times New Roman" w:hAnsi="Times New Roman" w:cs="Times New Roman" w:hint="eastAsia"/>
          <w:color w:val="0D0D0D"/>
          <w:kern w:val="0"/>
          <w:szCs w:val="20"/>
        </w:rPr>
        <w:t>的吸光度值。</w:t>
      </w:r>
    </w:p>
    <w:p w14:paraId="58BCDDFA" w14:textId="77777777" w:rsidR="00653305" w:rsidRDefault="006229D4">
      <w:pPr>
        <w:snapToGrid w:val="0"/>
        <w:spacing w:before="120" w:after="120"/>
        <w:jc w:val="left"/>
        <w:rPr>
          <w:rFonts w:ascii="Times New Roman" w:hAnsi="Times New Roman" w:cs="Times New Roman"/>
          <w:color w:val="0D0D0D"/>
          <w:kern w:val="0"/>
          <w:szCs w:val="20"/>
        </w:rPr>
      </w:pPr>
      <w:r>
        <w:rPr>
          <w:rFonts w:ascii="Times New Roman" w:hAnsi="Times New Roman" w:cs="Times New Roman" w:hint="eastAsia"/>
          <w:color w:val="0D0D0D"/>
          <w:kern w:val="0"/>
          <w:szCs w:val="20"/>
        </w:rPr>
        <w:t>3.3</w:t>
      </w:r>
    </w:p>
    <w:p w14:paraId="609CA4AC" w14:textId="77777777" w:rsidR="00653305" w:rsidRDefault="006229D4">
      <w:pPr>
        <w:snapToGrid w:val="0"/>
        <w:spacing w:before="120" w:after="120"/>
        <w:ind w:firstLineChars="200" w:firstLine="422"/>
        <w:jc w:val="left"/>
        <w:rPr>
          <w:rFonts w:ascii="Times New Roman" w:hAnsi="Times New Roman" w:cs="Times New Roman"/>
          <w:b/>
          <w:color w:val="0D0D0D"/>
          <w:kern w:val="0"/>
          <w:szCs w:val="20"/>
        </w:rPr>
      </w:pPr>
      <w:r>
        <w:rPr>
          <w:rFonts w:ascii="Times New Roman" w:hAnsi="Times New Roman" w:cs="Times New Roman" w:hint="eastAsia"/>
          <w:b/>
          <w:color w:val="0D0D0D"/>
          <w:kern w:val="0"/>
          <w:szCs w:val="20"/>
        </w:rPr>
        <w:t>浴比</w:t>
      </w:r>
      <w:r>
        <w:rPr>
          <w:rFonts w:ascii="Times New Roman" w:hAnsi="Times New Roman" w:cs="Times New Roman" w:hint="eastAsia"/>
          <w:b/>
          <w:color w:val="0D0D0D"/>
          <w:kern w:val="0"/>
          <w:szCs w:val="20"/>
        </w:rPr>
        <w:t xml:space="preserve"> </w:t>
      </w:r>
      <w:r>
        <w:rPr>
          <w:rFonts w:ascii="Times New Roman" w:hAnsi="Times New Roman" w:cs="Times New Roman"/>
          <w:b/>
          <w:color w:val="0D0D0D"/>
          <w:kern w:val="0"/>
          <w:szCs w:val="20"/>
        </w:rPr>
        <w:t xml:space="preserve"> </w:t>
      </w:r>
      <w:r>
        <w:rPr>
          <w:rFonts w:ascii="Times New Roman" w:hAnsi="Times New Roman" w:cs="Times New Roman" w:hint="eastAsia"/>
          <w:b/>
          <w:color w:val="0D0D0D"/>
          <w:kern w:val="0"/>
          <w:szCs w:val="20"/>
        </w:rPr>
        <w:t>b</w:t>
      </w:r>
      <w:r>
        <w:rPr>
          <w:rFonts w:ascii="Times New Roman" w:hAnsi="Times New Roman" w:cs="Times New Roman"/>
          <w:b/>
          <w:color w:val="0D0D0D"/>
          <w:kern w:val="0"/>
          <w:szCs w:val="20"/>
        </w:rPr>
        <w:t>ath ratio</w:t>
      </w:r>
      <w:r>
        <w:rPr>
          <w:rFonts w:ascii="Times New Roman" w:hAnsi="Times New Roman" w:cs="Times New Roman" w:hint="eastAsia"/>
          <w:b/>
          <w:color w:val="0D0D0D"/>
          <w:kern w:val="0"/>
          <w:szCs w:val="20"/>
        </w:rPr>
        <w:t>, liquor ratio;</w:t>
      </w:r>
      <w:r>
        <w:rPr>
          <w:rFonts w:ascii="Times New Roman" w:hAnsi="Times New Roman" w:cs="Times New Roman"/>
          <w:b/>
          <w:color w:val="0D0D0D"/>
          <w:kern w:val="0"/>
          <w:szCs w:val="20"/>
        </w:rPr>
        <w:t xml:space="preserve"> </w:t>
      </w:r>
      <w:r>
        <w:rPr>
          <w:rFonts w:ascii="Times New Roman" w:hAnsi="Times New Roman" w:cs="Times New Roman" w:hint="eastAsia"/>
          <w:b/>
          <w:color w:val="0D0D0D"/>
          <w:kern w:val="0"/>
          <w:szCs w:val="20"/>
        </w:rPr>
        <w:t>R</w:t>
      </w:r>
    </w:p>
    <w:p w14:paraId="7466470D" w14:textId="77777777" w:rsidR="00653305" w:rsidRDefault="006229D4">
      <w:pPr>
        <w:snapToGrid w:val="0"/>
        <w:spacing w:before="120" w:after="120"/>
        <w:ind w:firstLineChars="200" w:firstLine="420"/>
        <w:jc w:val="left"/>
        <w:rPr>
          <w:rFonts w:ascii="Times New Roman" w:hAnsi="Times New Roman" w:cs="Times New Roman"/>
          <w:color w:val="0D0D0D"/>
          <w:kern w:val="0"/>
          <w:szCs w:val="20"/>
        </w:rPr>
      </w:pPr>
      <w:r>
        <w:rPr>
          <w:rFonts w:ascii="Times New Roman" w:hAnsi="Times New Roman" w:cs="Times New Roman" w:hint="eastAsia"/>
          <w:color w:val="0D0D0D"/>
          <w:kern w:val="0"/>
          <w:szCs w:val="20"/>
        </w:rPr>
        <w:t>洗涤增白过程中所使用的纯棉白布与所用处理液质量之比，在实际应用中常把处理液等的相对密度当作</w:t>
      </w:r>
      <w:r>
        <w:rPr>
          <w:rFonts w:ascii="Times New Roman" w:hAnsi="Times New Roman" w:cs="Times New Roman" w:hint="eastAsia"/>
          <w:color w:val="0D0D0D"/>
          <w:kern w:val="0"/>
          <w:szCs w:val="20"/>
        </w:rPr>
        <w:t>1</w:t>
      </w:r>
      <w:r>
        <w:rPr>
          <w:rFonts w:ascii="Times New Roman" w:hAnsi="Times New Roman" w:cs="Times New Roman" w:hint="eastAsia"/>
          <w:color w:val="0D0D0D"/>
          <w:kern w:val="0"/>
          <w:szCs w:val="20"/>
        </w:rPr>
        <w:t>来近似处理，以比例形式表示。</w:t>
      </w:r>
    </w:p>
    <w:p w14:paraId="12C0C57F" w14:textId="77777777" w:rsidR="00653305" w:rsidRDefault="006229D4">
      <w:pPr>
        <w:snapToGrid w:val="0"/>
        <w:spacing w:before="120" w:after="120"/>
        <w:jc w:val="left"/>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4 </w:t>
      </w:r>
      <w:r>
        <w:rPr>
          <w:rFonts w:ascii="Times New Roman" w:eastAsia="黑体" w:hAnsi="Times New Roman" w:cs="Times New Roman"/>
          <w:color w:val="0D0D0D"/>
          <w:kern w:val="0"/>
          <w:szCs w:val="20"/>
        </w:rPr>
        <w:t>产品</w:t>
      </w:r>
      <w:r>
        <w:rPr>
          <w:rFonts w:ascii="Times New Roman" w:eastAsia="黑体" w:hAnsi="Times New Roman" w:cs="Times New Roman" w:hint="eastAsia"/>
          <w:color w:val="0D0D0D"/>
          <w:kern w:val="0"/>
          <w:szCs w:val="20"/>
        </w:rPr>
        <w:t>分类及</w:t>
      </w:r>
      <w:r>
        <w:rPr>
          <w:rFonts w:ascii="Times New Roman" w:eastAsia="黑体" w:hAnsi="Times New Roman" w:cs="Times New Roman"/>
          <w:color w:val="0D0D0D"/>
          <w:kern w:val="0"/>
          <w:szCs w:val="20"/>
        </w:rPr>
        <w:t>结构式</w:t>
      </w:r>
    </w:p>
    <w:p w14:paraId="086551B6" w14:textId="77777777" w:rsidR="00653305" w:rsidRDefault="006229D4">
      <w:pPr>
        <w:snapToGrid w:val="0"/>
        <w:spacing w:before="120" w:after="120" w:line="300" w:lineRule="auto"/>
        <w:ind w:firstLineChars="200" w:firstLine="420"/>
        <w:jc w:val="left"/>
        <w:rPr>
          <w:rFonts w:ascii="Times New Roman" w:eastAsia="黑体" w:hAnsi="Times New Roman" w:cs="Times New Roman"/>
          <w:b/>
          <w:bCs/>
          <w:i/>
          <w:iCs/>
          <w:color w:val="FF0000"/>
          <w:kern w:val="0"/>
          <w:szCs w:val="20"/>
        </w:rPr>
      </w:pPr>
      <w:r>
        <w:rPr>
          <w:rFonts w:ascii="Times New Roman" w:hAnsi="Times New Roman" w:cs="Times New Roman"/>
          <w:color w:val="000000"/>
          <w:kern w:val="0"/>
          <w:szCs w:val="20"/>
        </w:rPr>
        <w:t>洗涤剂用荧光增白剂产品主要</w:t>
      </w:r>
      <w:r>
        <w:rPr>
          <w:rFonts w:ascii="Times New Roman" w:hAnsi="Times New Roman" w:cs="Times New Roman" w:hint="eastAsia"/>
          <w:color w:val="000000"/>
          <w:kern w:val="0"/>
          <w:szCs w:val="20"/>
        </w:rPr>
        <w:t>有</w:t>
      </w:r>
      <w:r>
        <w:rPr>
          <w:rFonts w:ascii="Times New Roman" w:hAnsi="Times New Roman" w:cs="Times New Roman"/>
          <w:color w:val="000000"/>
          <w:kern w:val="0"/>
          <w:szCs w:val="20"/>
        </w:rPr>
        <w:t>两大类</w:t>
      </w:r>
      <w:r>
        <w:rPr>
          <w:rFonts w:ascii="Times New Roman" w:hAnsi="Times New Roman" w:cs="Times New Roman" w:hint="eastAsia"/>
          <w:color w:val="000000"/>
          <w:kern w:val="0"/>
          <w:szCs w:val="20"/>
        </w:rPr>
        <w:t>：</w:t>
      </w:r>
      <w:r>
        <w:rPr>
          <w:rFonts w:ascii="Times New Roman" w:hAnsi="Times New Roman" w:cs="Times New Roman"/>
          <w:color w:val="000000"/>
          <w:kern w:val="0"/>
          <w:szCs w:val="20"/>
        </w:rPr>
        <w:t>二苯乙烯基联苯类</w:t>
      </w:r>
      <w:r>
        <w:rPr>
          <w:rFonts w:ascii="Times New Roman" w:hAnsi="Times New Roman" w:cs="Times New Roman" w:hint="eastAsia"/>
          <w:color w:val="000000"/>
          <w:kern w:val="0"/>
          <w:szCs w:val="20"/>
        </w:rPr>
        <w:t>和</w:t>
      </w:r>
      <w:r>
        <w:rPr>
          <w:rFonts w:ascii="Times New Roman" w:hAnsi="Times New Roman" w:cs="Times New Roman"/>
          <w:color w:val="000000"/>
          <w:kern w:val="0"/>
          <w:szCs w:val="20"/>
        </w:rPr>
        <w:t>双三嗪氨基二苯乙烯类。</w:t>
      </w:r>
    </w:p>
    <w:p w14:paraId="31FC6BEA" w14:textId="77777777" w:rsidR="00653305" w:rsidRDefault="006229D4">
      <w:pPr>
        <w:snapToGrid w:val="0"/>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4.1</w:t>
      </w:r>
      <w:r>
        <w:rPr>
          <w:rFonts w:ascii="Times New Roman" w:eastAsia="黑体" w:hAnsi="Times New Roman" w:cs="Times New Roman"/>
          <w:color w:val="0D0D0D"/>
          <w:kern w:val="0"/>
          <w:szCs w:val="20"/>
        </w:rPr>
        <w:t>二苯乙烯基联</w:t>
      </w:r>
      <w:r>
        <w:rPr>
          <w:rFonts w:ascii="Times New Roman" w:eastAsia="黑体" w:hAnsi="Times New Roman" w:cs="Times New Roman" w:hint="eastAsia"/>
          <w:color w:val="0D0D0D"/>
          <w:kern w:val="0"/>
          <w:szCs w:val="20"/>
        </w:rPr>
        <w:t>类</w:t>
      </w:r>
      <w:r>
        <w:rPr>
          <w:rFonts w:ascii="Times New Roman" w:eastAsia="黑体" w:hAnsi="Times New Roman" w:cs="Times New Roman"/>
          <w:color w:val="0D0D0D"/>
          <w:kern w:val="0"/>
          <w:szCs w:val="20"/>
        </w:rPr>
        <w:t>苯</w:t>
      </w:r>
      <w:r>
        <w:rPr>
          <w:rFonts w:ascii="Times New Roman" w:eastAsia="黑体" w:hAnsi="Times New Roman" w:cs="Times New Roman" w:hint="eastAsia"/>
          <w:color w:val="0D0D0D"/>
          <w:kern w:val="0"/>
          <w:szCs w:val="20"/>
        </w:rPr>
        <w:t>结构式</w:t>
      </w:r>
    </w:p>
    <w:p w14:paraId="3BC4BDB6" w14:textId="77777777" w:rsidR="00653305" w:rsidRDefault="006229D4">
      <w:pPr>
        <w:snapToGrid w:val="0"/>
        <w:jc w:val="center"/>
        <w:rPr>
          <w:rFonts w:ascii="Times New Roman" w:eastAsia="Malgun Gothic" w:hAnsi="Times New Roman" w:cs="Times New Roman"/>
          <w:color w:val="0D0D0D"/>
          <w:kern w:val="0"/>
          <w:sz w:val="20"/>
          <w:szCs w:val="20"/>
        </w:rPr>
      </w:pPr>
      <w:r>
        <w:rPr>
          <w:rFonts w:ascii="Times New Roman" w:eastAsia="Malgun Gothic" w:hAnsi="Times New Roman" w:cs="Times New Roman"/>
          <w:noProof/>
          <w:color w:val="0D0D0D"/>
          <w:kern w:val="0"/>
          <w:sz w:val="20"/>
          <w:szCs w:val="20"/>
        </w:rPr>
        <w:lastRenderedPageBreak/>
        <w:drawing>
          <wp:inline distT="0" distB="0" distL="0" distR="0" wp14:anchorId="5AA20528" wp14:editId="14ACB164">
            <wp:extent cx="4114800" cy="1096645"/>
            <wp:effectExtent l="0" t="0" r="0" b="0"/>
            <wp:docPr id="1037"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t75"/>
                    <pic:cNvPicPr/>
                  </pic:nvPicPr>
                  <pic:blipFill>
                    <a:blip r:embed="rId13" cstate="print"/>
                    <a:srcRect/>
                    <a:stretch/>
                  </pic:blipFill>
                  <pic:spPr>
                    <a:xfrm>
                      <a:off x="0" y="0"/>
                      <a:ext cx="4114800" cy="1096645"/>
                    </a:xfrm>
                    <a:prstGeom prst="rect">
                      <a:avLst/>
                    </a:prstGeom>
                    <a:ln>
                      <a:noFill/>
                    </a:ln>
                  </pic:spPr>
                </pic:pic>
              </a:graphicData>
            </a:graphic>
          </wp:inline>
        </w:drawing>
      </w:r>
    </w:p>
    <w:p w14:paraId="05AEB075" w14:textId="77777777" w:rsidR="00653305" w:rsidRDefault="006229D4">
      <w:pPr>
        <w:snapToGrid w:val="0"/>
        <w:spacing w:beforeLines="50" w:before="120" w:afterLines="50" w:after="120"/>
        <w:rPr>
          <w:rFonts w:ascii="Times New Roman" w:hAnsi="Times New Roman" w:cs="Times New Roman"/>
          <w:color w:val="0D0D0D"/>
          <w:kern w:val="0"/>
          <w:szCs w:val="20"/>
        </w:rPr>
      </w:pPr>
      <w:r>
        <w:rPr>
          <w:rFonts w:ascii="Times New Roman" w:eastAsia="黑体" w:hAnsi="Times New Roman" w:cs="Times New Roman"/>
          <w:color w:val="0D0D0D"/>
          <w:kern w:val="0"/>
          <w:szCs w:val="20"/>
        </w:rPr>
        <w:t xml:space="preserve">4.2 </w:t>
      </w:r>
      <w:r>
        <w:rPr>
          <w:rFonts w:ascii="Times New Roman" w:eastAsia="黑体" w:hAnsi="Times New Roman" w:cs="Times New Roman"/>
          <w:color w:val="0D0D0D"/>
          <w:kern w:val="0"/>
          <w:szCs w:val="20"/>
        </w:rPr>
        <w:t>双三嗪氨基二苯乙烯类</w:t>
      </w:r>
      <w:r>
        <w:rPr>
          <w:rFonts w:ascii="Times New Roman" w:eastAsia="黑体" w:hAnsi="Times New Roman" w:cs="Times New Roman" w:hint="eastAsia"/>
          <w:color w:val="0D0D0D"/>
          <w:kern w:val="0"/>
          <w:szCs w:val="20"/>
        </w:rPr>
        <w:t>结构</w:t>
      </w:r>
      <w:r>
        <w:rPr>
          <w:rFonts w:ascii="Times New Roman" w:eastAsia="黑体" w:hAnsi="Times New Roman" w:cs="Times New Roman"/>
          <w:color w:val="0D0D0D"/>
          <w:kern w:val="0"/>
          <w:szCs w:val="20"/>
        </w:rPr>
        <w:t>式</w:t>
      </w:r>
    </w:p>
    <w:p w14:paraId="19B43AF8" w14:textId="77777777" w:rsidR="00653305" w:rsidRDefault="006229D4">
      <w:pPr>
        <w:snapToGrid w:val="0"/>
        <w:jc w:val="center"/>
        <w:rPr>
          <w:rFonts w:ascii="Times New Roman" w:hAnsi="Times New Roman" w:cs="Times New Roman"/>
          <w:color w:val="0D0D0D"/>
          <w:kern w:val="0"/>
          <w:szCs w:val="20"/>
        </w:rPr>
      </w:pPr>
      <w:r>
        <w:rPr>
          <w:rFonts w:ascii="Times New Roman" w:hAnsi="Times New Roman" w:cs="Times New Roman"/>
          <w:noProof/>
          <w:color w:val="FF0000"/>
          <w:kern w:val="0"/>
          <w:szCs w:val="20"/>
        </w:rPr>
        <w:drawing>
          <wp:inline distT="0" distB="0" distL="0" distR="0" wp14:anchorId="401E0559" wp14:editId="5ABFEDC3">
            <wp:extent cx="4159728" cy="1019132"/>
            <wp:effectExtent l="0" t="0" r="0" b="0"/>
            <wp:docPr id="1038"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cstate="print"/>
                    <a:srcRect/>
                    <a:stretch/>
                  </pic:blipFill>
                  <pic:spPr>
                    <a:xfrm>
                      <a:off x="0" y="0"/>
                      <a:ext cx="4159728" cy="1019132"/>
                    </a:xfrm>
                    <a:prstGeom prst="rect">
                      <a:avLst/>
                    </a:prstGeom>
                    <a:solidFill>
                      <a:srgbClr val="FFFFFF"/>
                    </a:solidFill>
                    <a:ln>
                      <a:noFill/>
                    </a:ln>
                  </pic:spPr>
                </pic:pic>
              </a:graphicData>
            </a:graphic>
          </wp:inline>
        </w:drawing>
      </w:r>
    </w:p>
    <w:p w14:paraId="3246F3FE" w14:textId="77777777" w:rsidR="00653305" w:rsidRDefault="006229D4">
      <w:pPr>
        <w:snapToGrid w:val="0"/>
        <w:spacing w:beforeLines="50" w:before="120"/>
        <w:ind w:firstLineChars="200" w:firstLine="420"/>
        <w:rPr>
          <w:rFonts w:ascii="Times New Roman" w:hAnsi="Times New Roman" w:cs="Times New Roman"/>
          <w:color w:val="000000"/>
          <w:kern w:val="0"/>
          <w:szCs w:val="20"/>
        </w:rPr>
      </w:pPr>
      <w:r>
        <w:rPr>
          <w:rFonts w:ascii="Times New Roman" w:hAnsi="Times New Roman" w:cs="Times New Roman" w:hint="eastAsia"/>
          <w:kern w:val="0"/>
          <w:szCs w:val="20"/>
        </w:rPr>
        <w:t>R</w:t>
      </w:r>
      <w:r>
        <w:rPr>
          <w:rFonts w:ascii="Times New Roman" w:hAnsi="Times New Roman" w:cs="Times New Roman"/>
          <w:kern w:val="0"/>
          <w:szCs w:val="20"/>
          <w:vertAlign w:val="subscript"/>
        </w:rPr>
        <w:t>1</w:t>
      </w:r>
      <w:r>
        <w:rPr>
          <w:rFonts w:ascii="Times New Roman" w:hAnsi="Times New Roman" w:cs="Times New Roman" w:hint="eastAsia"/>
          <w:kern w:val="0"/>
          <w:szCs w:val="20"/>
        </w:rPr>
        <w:t>、</w:t>
      </w:r>
      <w:r>
        <w:rPr>
          <w:rFonts w:ascii="Times New Roman" w:hAnsi="Times New Roman" w:cs="Times New Roman" w:hint="eastAsia"/>
          <w:kern w:val="0"/>
          <w:szCs w:val="20"/>
        </w:rPr>
        <w:t>R</w:t>
      </w:r>
      <w:r>
        <w:rPr>
          <w:rFonts w:ascii="Times New Roman" w:hAnsi="Times New Roman" w:cs="Times New Roman"/>
          <w:kern w:val="0"/>
          <w:szCs w:val="20"/>
          <w:vertAlign w:val="subscript"/>
        </w:rPr>
        <w:t>2</w:t>
      </w:r>
      <w:r>
        <w:rPr>
          <w:rFonts w:ascii="Times New Roman" w:hAnsi="Times New Roman" w:cs="Times New Roman" w:hint="eastAsia"/>
          <w:kern w:val="0"/>
          <w:szCs w:val="20"/>
        </w:rPr>
        <w:t>、</w:t>
      </w:r>
      <w:r>
        <w:rPr>
          <w:rFonts w:ascii="Times New Roman" w:hAnsi="Times New Roman" w:cs="Times New Roman" w:hint="eastAsia"/>
          <w:kern w:val="0"/>
          <w:szCs w:val="20"/>
        </w:rPr>
        <w:t>R</w:t>
      </w:r>
      <w:r>
        <w:rPr>
          <w:rFonts w:ascii="Times New Roman" w:hAnsi="Times New Roman" w:cs="Times New Roman"/>
          <w:kern w:val="0"/>
          <w:szCs w:val="20"/>
          <w:vertAlign w:val="subscript"/>
        </w:rPr>
        <w:t>3</w:t>
      </w:r>
      <w:r>
        <w:rPr>
          <w:rFonts w:ascii="Times New Roman" w:hAnsi="Times New Roman" w:cs="Times New Roman" w:hint="eastAsia"/>
          <w:kern w:val="0"/>
          <w:szCs w:val="20"/>
        </w:rPr>
        <w:t>、</w:t>
      </w:r>
      <w:r>
        <w:rPr>
          <w:rFonts w:ascii="Times New Roman" w:hAnsi="Times New Roman" w:cs="Times New Roman" w:hint="eastAsia"/>
          <w:kern w:val="0"/>
          <w:szCs w:val="20"/>
        </w:rPr>
        <w:t>R</w:t>
      </w:r>
      <w:r>
        <w:rPr>
          <w:rFonts w:ascii="Times New Roman" w:hAnsi="Times New Roman" w:cs="Times New Roman"/>
          <w:kern w:val="0"/>
          <w:szCs w:val="20"/>
          <w:vertAlign w:val="subscript"/>
        </w:rPr>
        <w:t>4</w:t>
      </w:r>
      <w:r>
        <w:rPr>
          <w:rFonts w:ascii="Times New Roman" w:hAnsi="Times New Roman" w:cs="Times New Roman" w:hint="eastAsia"/>
          <w:kern w:val="0"/>
          <w:szCs w:val="20"/>
        </w:rPr>
        <w:t>结构信息见附录</w:t>
      </w:r>
      <w:r>
        <w:rPr>
          <w:rFonts w:ascii="Times New Roman" w:hAnsi="Times New Roman" w:cs="Times New Roman" w:hint="eastAsia"/>
          <w:kern w:val="0"/>
          <w:szCs w:val="20"/>
        </w:rPr>
        <w:t>A</w:t>
      </w:r>
      <w:r>
        <w:rPr>
          <w:rFonts w:ascii="Times New Roman" w:hAnsi="Times New Roman" w:cs="Times New Roman" w:hint="eastAsia"/>
          <w:kern w:val="0"/>
          <w:szCs w:val="20"/>
        </w:rPr>
        <w:t>。</w:t>
      </w:r>
    </w:p>
    <w:p w14:paraId="670B1E14" w14:textId="77777777" w:rsidR="00653305" w:rsidRDefault="006229D4">
      <w:pPr>
        <w:snapToGrid w:val="0"/>
        <w:spacing w:before="120" w:after="120"/>
        <w:jc w:val="left"/>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5 </w:t>
      </w:r>
      <w:r>
        <w:rPr>
          <w:rFonts w:ascii="Times New Roman" w:eastAsia="黑体" w:hAnsi="Times New Roman" w:cs="Times New Roman"/>
          <w:color w:val="0D0D0D"/>
          <w:kern w:val="0"/>
          <w:szCs w:val="20"/>
        </w:rPr>
        <w:t>技术要求</w:t>
      </w:r>
    </w:p>
    <w:p w14:paraId="308DD80F" w14:textId="77777777" w:rsidR="00653305" w:rsidRDefault="006229D4">
      <w:pPr>
        <w:snapToGrid w:val="0"/>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5.1 </w:t>
      </w:r>
      <w:r>
        <w:rPr>
          <w:rFonts w:ascii="Times New Roman" w:eastAsia="黑体" w:hAnsi="Times New Roman" w:cs="Times New Roman"/>
          <w:color w:val="0D0D0D"/>
          <w:kern w:val="0"/>
          <w:szCs w:val="20"/>
        </w:rPr>
        <w:t>感官指标</w:t>
      </w:r>
    </w:p>
    <w:p w14:paraId="4CA6756A"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 xml:space="preserve">5.1.1 </w:t>
      </w:r>
      <w:r>
        <w:rPr>
          <w:rFonts w:ascii="Times New Roman" w:hAnsi="Times New Roman" w:cs="Times New Roman"/>
          <w:color w:val="0D0D0D"/>
          <w:kern w:val="0"/>
          <w:szCs w:val="20"/>
        </w:rPr>
        <w:t>气味</w:t>
      </w:r>
    </w:p>
    <w:p w14:paraId="28F345AA" w14:textId="77777777" w:rsidR="00653305" w:rsidRDefault="006229D4">
      <w:pPr>
        <w:snapToGrid w:val="0"/>
        <w:spacing w:line="300" w:lineRule="auto"/>
        <w:ind w:firstLineChars="200" w:firstLine="420"/>
        <w:rPr>
          <w:rFonts w:ascii="Times New Roman" w:hAnsi="Times New Roman" w:cs="Times New Roman"/>
          <w:b/>
          <w:bCs/>
          <w:i/>
          <w:iCs/>
          <w:color w:val="FF0000"/>
          <w:kern w:val="0"/>
          <w:szCs w:val="20"/>
        </w:rPr>
      </w:pPr>
      <w:r>
        <w:rPr>
          <w:rFonts w:ascii="Times New Roman" w:hAnsi="Times New Roman" w:cs="Times New Roman"/>
          <w:color w:val="0D0D0D"/>
          <w:kern w:val="0"/>
          <w:szCs w:val="20"/>
        </w:rPr>
        <w:t>无刺激性异味。</w:t>
      </w:r>
    </w:p>
    <w:p w14:paraId="17C462A7"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 xml:space="preserve">5.1.2 </w:t>
      </w:r>
      <w:r>
        <w:rPr>
          <w:rFonts w:ascii="Times New Roman" w:hAnsi="Times New Roman" w:cs="Times New Roman"/>
          <w:color w:val="0D0D0D"/>
          <w:kern w:val="0"/>
          <w:szCs w:val="20"/>
        </w:rPr>
        <w:t>外观</w:t>
      </w:r>
    </w:p>
    <w:p w14:paraId="6409569D"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hint="eastAsia"/>
          <w:color w:val="0D0D0D"/>
          <w:kern w:val="0"/>
          <w:szCs w:val="20"/>
        </w:rPr>
        <w:t>固态产品</w:t>
      </w:r>
      <w:r>
        <w:rPr>
          <w:rFonts w:ascii="Times New Roman" w:hAnsi="Times New Roman" w:cs="Times New Roman"/>
          <w:color w:val="0D0D0D"/>
          <w:kern w:val="0"/>
          <w:szCs w:val="20"/>
        </w:rPr>
        <w:t>：白色至黄绿色或琥珀色的均匀粉状、颗粒状。</w:t>
      </w:r>
    </w:p>
    <w:p w14:paraId="554CBCD8"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浆状、膏状产品：无色至黄色均匀浆状、膏状，无结块。</w:t>
      </w:r>
    </w:p>
    <w:p w14:paraId="7BF59550" w14:textId="77777777" w:rsidR="00653305" w:rsidRDefault="006229D4">
      <w:pPr>
        <w:snapToGrid w:val="0"/>
        <w:spacing w:line="300" w:lineRule="auto"/>
        <w:ind w:firstLineChars="200" w:firstLine="420"/>
        <w:rPr>
          <w:rFonts w:ascii="Times New Roman" w:hAnsi="Times New Roman" w:cs="Times New Roman"/>
          <w:i/>
          <w:iCs/>
          <w:color w:val="FF0000"/>
          <w:kern w:val="0"/>
          <w:szCs w:val="20"/>
        </w:rPr>
      </w:pPr>
      <w:r>
        <w:rPr>
          <w:rFonts w:ascii="Times New Roman" w:hAnsi="Times New Roman" w:cs="Times New Roman" w:hint="eastAsia"/>
          <w:color w:val="0D0D0D"/>
          <w:kern w:val="0"/>
          <w:szCs w:val="20"/>
        </w:rPr>
        <w:t>液状产品</w:t>
      </w:r>
      <w:r>
        <w:rPr>
          <w:rFonts w:ascii="Times New Roman" w:hAnsi="Times New Roman" w:cs="Times New Roman"/>
          <w:color w:val="0D0D0D"/>
          <w:kern w:val="0"/>
          <w:szCs w:val="20"/>
        </w:rPr>
        <w:t>：清澈透明</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不浑浊的液体，无悬浮物或沉淀。</w:t>
      </w:r>
    </w:p>
    <w:p w14:paraId="176E1F04"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 xml:space="preserve">5.1.3 </w:t>
      </w:r>
      <w:r>
        <w:rPr>
          <w:rFonts w:ascii="Times New Roman" w:hAnsi="Times New Roman" w:cs="Times New Roman"/>
          <w:color w:val="0D0D0D"/>
          <w:kern w:val="0"/>
          <w:szCs w:val="20"/>
        </w:rPr>
        <w:t>稳定性（液</w:t>
      </w:r>
      <w:r>
        <w:rPr>
          <w:rFonts w:ascii="Times New Roman" w:hAnsi="Times New Roman" w:cs="Times New Roman" w:hint="eastAsia"/>
          <w:color w:val="0D0D0D"/>
          <w:kern w:val="0"/>
          <w:szCs w:val="20"/>
        </w:rPr>
        <w:t>状、</w:t>
      </w:r>
      <w:r>
        <w:rPr>
          <w:rFonts w:ascii="Times New Roman" w:hAnsi="Times New Roman" w:cs="Times New Roman"/>
          <w:color w:val="0D0D0D"/>
          <w:kern w:val="0"/>
          <w:szCs w:val="20"/>
        </w:rPr>
        <w:t>浆状</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膏状产品）</w:t>
      </w:r>
    </w:p>
    <w:p w14:paraId="76A8A727"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低温稳定性。取均匀的样品</w:t>
      </w:r>
      <w:r>
        <w:rPr>
          <w:rFonts w:ascii="Times New Roman" w:hAnsi="Times New Roman" w:cs="Times New Roman"/>
          <w:color w:val="0D0D0D"/>
          <w:kern w:val="0"/>
          <w:szCs w:val="20"/>
        </w:rPr>
        <w:t>40 mL</w:t>
      </w:r>
      <w:r>
        <w:rPr>
          <w:rFonts w:ascii="Times New Roman" w:hAnsi="Times New Roman" w:cs="Times New Roman"/>
          <w:color w:val="0D0D0D"/>
          <w:kern w:val="0"/>
          <w:szCs w:val="20"/>
        </w:rPr>
        <w:t>置于</w:t>
      </w:r>
      <w:r>
        <w:rPr>
          <w:rFonts w:ascii="Times New Roman" w:hAnsi="Times New Roman" w:cs="Times New Roman"/>
          <w:color w:val="0D0D0D"/>
          <w:kern w:val="0"/>
          <w:szCs w:val="20"/>
        </w:rPr>
        <w:t>50 mL</w:t>
      </w:r>
      <w:r>
        <w:rPr>
          <w:rFonts w:ascii="Times New Roman" w:hAnsi="Times New Roman" w:cs="Times New Roman" w:hint="eastAsia"/>
          <w:color w:val="0D0D0D"/>
          <w:kern w:val="0"/>
          <w:szCs w:val="20"/>
        </w:rPr>
        <w:t>具塞量筒</w:t>
      </w:r>
      <w:r>
        <w:rPr>
          <w:rFonts w:ascii="Times New Roman" w:hAnsi="Times New Roman" w:cs="Times New Roman"/>
          <w:color w:val="0D0D0D"/>
          <w:kern w:val="0"/>
          <w:szCs w:val="20"/>
        </w:rPr>
        <w:t>中，盖上盖子后置于（</w:t>
      </w:r>
      <w:r>
        <w:rPr>
          <w:rFonts w:ascii="Times New Roman" w:hAnsi="Times New Roman" w:cs="Times New Roman"/>
          <w:color w:val="0D0D0D"/>
          <w:kern w:val="0"/>
          <w:szCs w:val="20"/>
        </w:rPr>
        <w:t>-5±2</w:t>
      </w:r>
      <w:r>
        <w:rPr>
          <w:rFonts w:ascii="Times New Roman" w:hAnsi="Times New Roman" w:cs="Times New Roman"/>
          <w:color w:val="0D0D0D"/>
          <w:kern w:val="0"/>
          <w:szCs w:val="20"/>
        </w:rPr>
        <w:t>）</w:t>
      </w:r>
      <w:r>
        <w:rPr>
          <w:rFonts w:ascii="Times New Roman" w:hAnsi="Times New Roman" w:cs="Times New Roman"/>
          <w:color w:val="0D0D0D"/>
          <w:kern w:val="0"/>
          <w:szCs w:val="20"/>
        </w:rPr>
        <w:t>℃</w:t>
      </w:r>
      <w:r>
        <w:rPr>
          <w:rFonts w:ascii="Times New Roman" w:hAnsi="Times New Roman" w:cs="Times New Roman"/>
          <w:color w:val="0D0D0D"/>
          <w:kern w:val="0"/>
          <w:szCs w:val="20"/>
        </w:rPr>
        <w:t>的冰箱中放置</w:t>
      </w:r>
      <w:r>
        <w:rPr>
          <w:rFonts w:ascii="Times New Roman" w:hAnsi="Times New Roman" w:cs="Times New Roman"/>
          <w:color w:val="0D0D0D"/>
          <w:kern w:val="0"/>
          <w:szCs w:val="20"/>
        </w:rPr>
        <w:t>24 h</w:t>
      </w:r>
      <w:r>
        <w:rPr>
          <w:rFonts w:ascii="Times New Roman" w:hAnsi="Times New Roman" w:cs="Times New Roman"/>
          <w:color w:val="0D0D0D"/>
          <w:kern w:val="0"/>
          <w:szCs w:val="20"/>
        </w:rPr>
        <w:t>，取出后恢复至室温，目视观测溶液中是否有悬浮物，是否分层，以及瓶底是否有沉淀析出。对于浆状产品</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静置后</w:t>
      </w:r>
      <w:r>
        <w:rPr>
          <w:rFonts w:ascii="Times New Roman" w:hAnsi="Times New Roman" w:cs="Times New Roman" w:hint="eastAsia"/>
          <w:color w:val="0D0D0D"/>
          <w:kern w:val="0"/>
          <w:szCs w:val="20"/>
        </w:rPr>
        <w:t>若发生分层现象，析</w:t>
      </w:r>
      <w:r>
        <w:rPr>
          <w:rFonts w:ascii="Times New Roman" w:hAnsi="Times New Roman" w:cs="Times New Roman"/>
          <w:color w:val="0D0D0D"/>
          <w:kern w:val="0"/>
          <w:szCs w:val="20"/>
        </w:rPr>
        <w:t>水率不得超过</w:t>
      </w:r>
      <w:r>
        <w:rPr>
          <w:rFonts w:ascii="Times New Roman" w:hAnsi="Times New Roman" w:cs="Times New Roman" w:hint="eastAsia"/>
          <w:color w:val="0D0D0D"/>
          <w:kern w:val="0"/>
          <w:szCs w:val="20"/>
        </w:rPr>
        <w:t>5%</w:t>
      </w:r>
      <w:r>
        <w:rPr>
          <w:rFonts w:ascii="Times New Roman" w:hAnsi="Times New Roman" w:cs="Times New Roman" w:hint="eastAsia"/>
          <w:color w:val="0D0D0D"/>
          <w:kern w:val="0"/>
          <w:szCs w:val="20"/>
        </w:rPr>
        <w:t>（体积比），且搅拌后分层现象消失。</w:t>
      </w:r>
    </w:p>
    <w:p w14:paraId="3F21870B"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高温稳定性。取均匀的样品</w:t>
      </w:r>
      <w:r>
        <w:rPr>
          <w:rFonts w:ascii="Times New Roman" w:hAnsi="Times New Roman" w:cs="Times New Roman"/>
          <w:color w:val="0D0D0D"/>
          <w:kern w:val="0"/>
          <w:szCs w:val="20"/>
        </w:rPr>
        <w:t>40 mL</w:t>
      </w:r>
      <w:r>
        <w:rPr>
          <w:rFonts w:ascii="Times New Roman" w:hAnsi="Times New Roman" w:cs="Times New Roman"/>
          <w:color w:val="0D0D0D"/>
          <w:kern w:val="0"/>
          <w:szCs w:val="20"/>
        </w:rPr>
        <w:t>置于</w:t>
      </w:r>
      <w:r>
        <w:rPr>
          <w:rFonts w:ascii="Times New Roman" w:hAnsi="Times New Roman" w:cs="Times New Roman"/>
          <w:color w:val="0D0D0D"/>
          <w:kern w:val="0"/>
          <w:szCs w:val="20"/>
        </w:rPr>
        <w:t>50 mL</w:t>
      </w:r>
      <w:r>
        <w:rPr>
          <w:rFonts w:ascii="Times New Roman" w:hAnsi="Times New Roman" w:cs="Times New Roman" w:hint="eastAsia"/>
          <w:color w:val="0D0D0D"/>
          <w:kern w:val="0"/>
          <w:szCs w:val="20"/>
        </w:rPr>
        <w:t>具塞量筒</w:t>
      </w:r>
      <w:r>
        <w:rPr>
          <w:rFonts w:ascii="Times New Roman" w:hAnsi="Times New Roman" w:cs="Times New Roman"/>
          <w:color w:val="0D0D0D"/>
          <w:kern w:val="0"/>
          <w:szCs w:val="20"/>
        </w:rPr>
        <w:t>中，盖上盖子后置于（</w:t>
      </w:r>
      <w:r>
        <w:rPr>
          <w:rFonts w:ascii="Times New Roman" w:hAnsi="Times New Roman" w:cs="Times New Roman"/>
          <w:color w:val="0D0D0D"/>
          <w:kern w:val="0"/>
          <w:szCs w:val="20"/>
        </w:rPr>
        <w:t>40±2</w:t>
      </w:r>
      <w:r>
        <w:rPr>
          <w:rFonts w:ascii="Times New Roman" w:hAnsi="Times New Roman" w:cs="Times New Roman"/>
          <w:color w:val="0D0D0D"/>
          <w:kern w:val="0"/>
          <w:szCs w:val="20"/>
        </w:rPr>
        <w:t>）</w:t>
      </w:r>
      <w:r>
        <w:rPr>
          <w:rFonts w:ascii="Times New Roman" w:hAnsi="Times New Roman" w:cs="Times New Roman"/>
          <w:color w:val="0D0D0D"/>
          <w:kern w:val="0"/>
          <w:szCs w:val="20"/>
        </w:rPr>
        <w:t>℃</w:t>
      </w:r>
      <w:r>
        <w:rPr>
          <w:rFonts w:ascii="Times New Roman" w:hAnsi="Times New Roman" w:cs="Times New Roman"/>
          <w:color w:val="0D0D0D"/>
          <w:kern w:val="0"/>
          <w:szCs w:val="20"/>
        </w:rPr>
        <w:t>的烘箱中放置</w:t>
      </w:r>
      <w:r>
        <w:rPr>
          <w:rFonts w:ascii="Times New Roman" w:hAnsi="Times New Roman" w:cs="Times New Roman"/>
          <w:color w:val="0D0D0D"/>
          <w:kern w:val="0"/>
          <w:szCs w:val="20"/>
        </w:rPr>
        <w:t>24 h</w:t>
      </w:r>
      <w:r>
        <w:rPr>
          <w:rFonts w:ascii="Times New Roman" w:hAnsi="Times New Roman" w:cs="Times New Roman"/>
          <w:color w:val="0D0D0D"/>
          <w:kern w:val="0"/>
          <w:szCs w:val="20"/>
        </w:rPr>
        <w:t>，取出后恢复至室温，目视观测溶液中是否有悬浮物，是否分层，以及瓶底是否有沉淀析出。对于浆状产品</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静置后</w:t>
      </w:r>
      <w:r>
        <w:rPr>
          <w:rFonts w:ascii="Times New Roman" w:hAnsi="Times New Roman" w:cs="Times New Roman" w:hint="eastAsia"/>
          <w:color w:val="0D0D0D"/>
          <w:kern w:val="0"/>
          <w:szCs w:val="20"/>
        </w:rPr>
        <w:t>若发生分层现象，析</w:t>
      </w:r>
      <w:r>
        <w:rPr>
          <w:rFonts w:ascii="Times New Roman" w:hAnsi="Times New Roman" w:cs="Times New Roman"/>
          <w:color w:val="0D0D0D"/>
          <w:kern w:val="0"/>
          <w:szCs w:val="20"/>
        </w:rPr>
        <w:t>水率不得超过</w:t>
      </w:r>
      <w:r>
        <w:rPr>
          <w:rFonts w:ascii="Times New Roman" w:hAnsi="Times New Roman" w:cs="Times New Roman" w:hint="eastAsia"/>
          <w:color w:val="0D0D0D"/>
          <w:kern w:val="0"/>
          <w:szCs w:val="20"/>
        </w:rPr>
        <w:t>5%</w:t>
      </w:r>
      <w:r>
        <w:rPr>
          <w:rFonts w:ascii="Times New Roman" w:hAnsi="Times New Roman" w:cs="Times New Roman" w:hint="eastAsia"/>
          <w:color w:val="0D0D0D"/>
          <w:kern w:val="0"/>
          <w:szCs w:val="20"/>
        </w:rPr>
        <w:t>（体积比），且搅拌后分层现象消失。</w:t>
      </w:r>
    </w:p>
    <w:p w14:paraId="04467EDA" w14:textId="77777777" w:rsidR="00653305" w:rsidRDefault="006229D4">
      <w:pPr>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5.2 </w:t>
      </w:r>
      <w:r>
        <w:rPr>
          <w:rFonts w:ascii="Times New Roman" w:eastAsia="黑体" w:hAnsi="Times New Roman" w:cs="Times New Roman"/>
          <w:color w:val="0D0D0D"/>
          <w:kern w:val="0"/>
          <w:szCs w:val="20"/>
        </w:rPr>
        <w:t>理化指标</w:t>
      </w:r>
    </w:p>
    <w:p w14:paraId="1F7D1A1C"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洗涤剂用荧光增白剂的理化指标应符合表</w:t>
      </w:r>
      <w:r>
        <w:rPr>
          <w:rFonts w:ascii="Times New Roman" w:hAnsi="Times New Roman" w:cs="Times New Roman"/>
          <w:color w:val="0D0D0D"/>
          <w:kern w:val="0"/>
          <w:szCs w:val="20"/>
        </w:rPr>
        <w:t>1</w:t>
      </w:r>
      <w:r>
        <w:rPr>
          <w:rFonts w:ascii="Times New Roman" w:hAnsi="Times New Roman" w:cs="Times New Roman" w:hint="eastAsia"/>
          <w:color w:val="0D0D0D"/>
          <w:kern w:val="0"/>
          <w:szCs w:val="20"/>
        </w:rPr>
        <w:t>或</w:t>
      </w:r>
      <w:r>
        <w:rPr>
          <w:rFonts w:ascii="Times New Roman" w:hAnsi="Times New Roman" w:cs="Times New Roman"/>
          <w:color w:val="0D0D0D"/>
          <w:kern w:val="0"/>
          <w:szCs w:val="20"/>
        </w:rPr>
        <w:t>表</w:t>
      </w:r>
      <w:r>
        <w:rPr>
          <w:rFonts w:ascii="Times New Roman" w:hAnsi="Times New Roman" w:cs="Times New Roman" w:hint="eastAsia"/>
          <w:color w:val="0D0D0D"/>
          <w:kern w:val="0"/>
          <w:szCs w:val="20"/>
        </w:rPr>
        <w:t>2</w:t>
      </w:r>
      <w:r>
        <w:rPr>
          <w:rFonts w:ascii="Times New Roman" w:hAnsi="Times New Roman" w:cs="Times New Roman"/>
          <w:color w:val="0D0D0D"/>
          <w:kern w:val="0"/>
          <w:szCs w:val="20"/>
        </w:rPr>
        <w:t>。</w:t>
      </w:r>
      <w:r>
        <w:rPr>
          <w:rFonts w:ascii="Times New Roman" w:hAnsi="Times New Roman" w:cs="Times New Roman" w:hint="eastAsia"/>
          <w:color w:val="0D0D0D"/>
          <w:kern w:val="0"/>
          <w:szCs w:val="20"/>
        </w:rPr>
        <w:t>荧光增白剂对织物增白性能的测试评价按附录</w:t>
      </w:r>
      <w:r>
        <w:rPr>
          <w:rFonts w:ascii="Times New Roman" w:hAnsi="Times New Roman" w:cs="Times New Roman" w:hint="eastAsia"/>
          <w:color w:val="0D0D0D"/>
          <w:kern w:val="0"/>
          <w:szCs w:val="20"/>
        </w:rPr>
        <w:t>B</w:t>
      </w:r>
      <w:r>
        <w:rPr>
          <w:rFonts w:ascii="Times New Roman" w:hAnsi="Times New Roman" w:cs="Times New Roman" w:hint="eastAsia"/>
          <w:color w:val="0D0D0D"/>
          <w:kern w:val="0"/>
          <w:szCs w:val="20"/>
        </w:rPr>
        <w:t>进行，</w:t>
      </w:r>
      <w:r>
        <w:rPr>
          <w:rFonts w:ascii="Times New Roman" w:hAnsi="Times New Roman" w:cs="Times New Roman" w:hint="eastAsia"/>
          <w:i/>
          <w:color w:val="0D0D0D"/>
          <w:kern w:val="0"/>
          <w:szCs w:val="20"/>
        </w:rPr>
        <w:t>P</w:t>
      </w:r>
      <w:r>
        <w:rPr>
          <w:rFonts w:ascii="Times New Roman" w:hAnsi="Times New Roman" w:cs="Times New Roman" w:hint="eastAsia"/>
          <w:color w:val="0D0D0D"/>
          <w:kern w:val="0"/>
          <w:szCs w:val="20"/>
          <w:vertAlign w:val="subscript"/>
        </w:rPr>
        <w:t>(Z)</w:t>
      </w:r>
      <w:r>
        <w:rPr>
          <w:rFonts w:ascii="Times New Roman" w:hAnsi="Times New Roman" w:cs="Times New Roman" w:hint="eastAsia"/>
          <w:color w:val="0D0D0D"/>
          <w:kern w:val="0"/>
          <w:szCs w:val="20"/>
        </w:rPr>
        <w:t>≥</w:t>
      </w:r>
      <w:r>
        <w:rPr>
          <w:rFonts w:ascii="Times New Roman" w:hAnsi="Times New Roman" w:cs="Times New Roman" w:hint="eastAsia"/>
          <w:color w:val="0D0D0D"/>
          <w:kern w:val="0"/>
          <w:szCs w:val="20"/>
        </w:rPr>
        <w:t>1</w:t>
      </w:r>
      <w:r>
        <w:rPr>
          <w:rFonts w:ascii="Times New Roman" w:hAnsi="Times New Roman" w:cs="Times New Roman" w:hint="eastAsia"/>
          <w:color w:val="0D0D0D"/>
          <w:kern w:val="0"/>
          <w:szCs w:val="20"/>
        </w:rPr>
        <w:t>。</w:t>
      </w:r>
    </w:p>
    <w:p w14:paraId="1D5F5E65" w14:textId="77777777" w:rsidR="00653305" w:rsidRDefault="006229D4">
      <w:pPr>
        <w:snapToGrid w:val="0"/>
        <w:spacing w:line="300" w:lineRule="auto"/>
        <w:jc w:val="center"/>
        <w:rPr>
          <w:rFonts w:ascii="Times New Roman" w:eastAsia="黑体" w:hAnsi="Times New Roman" w:cs="Times New Roman"/>
          <w:b/>
          <w:bCs/>
          <w:color w:val="0D0D0D"/>
          <w:kern w:val="0"/>
          <w:szCs w:val="20"/>
        </w:rPr>
      </w:pPr>
      <w:r>
        <w:rPr>
          <w:rFonts w:ascii="Times New Roman" w:hAnsi="Times New Roman" w:cs="Times New Roman"/>
          <w:b/>
          <w:bCs/>
          <w:color w:val="0D0D0D"/>
          <w:kern w:val="0"/>
          <w:szCs w:val="20"/>
        </w:rPr>
        <w:t>表</w:t>
      </w:r>
      <w:r>
        <w:rPr>
          <w:rFonts w:ascii="Times New Roman" w:hAnsi="Times New Roman" w:cs="Times New Roman"/>
          <w:b/>
          <w:bCs/>
          <w:color w:val="0D0D0D"/>
          <w:kern w:val="0"/>
          <w:szCs w:val="20"/>
        </w:rPr>
        <w:t xml:space="preserve">1  </w:t>
      </w:r>
      <w:r>
        <w:rPr>
          <w:rFonts w:ascii="Times New Roman" w:hAnsi="Times New Roman" w:cs="Times New Roman"/>
          <w:b/>
          <w:bCs/>
          <w:color w:val="0D0D0D"/>
          <w:kern w:val="0"/>
          <w:szCs w:val="20"/>
        </w:rPr>
        <w:t>二苯乙烯基联苯类荧光增白剂的理化指标</w:t>
      </w:r>
    </w:p>
    <w:tbl>
      <w:tblPr>
        <w:tblW w:w="9039" w:type="dxa"/>
        <w:jc w:val="center"/>
        <w:tblLayout w:type="fixed"/>
        <w:tblCellMar>
          <w:left w:w="0" w:type="dxa"/>
          <w:right w:w="0" w:type="dxa"/>
        </w:tblCellMar>
        <w:tblLook w:val="04A0" w:firstRow="1" w:lastRow="0" w:firstColumn="1" w:lastColumn="0" w:noHBand="0" w:noVBand="1"/>
      </w:tblPr>
      <w:tblGrid>
        <w:gridCol w:w="3256"/>
        <w:gridCol w:w="2835"/>
        <w:gridCol w:w="2948"/>
      </w:tblGrid>
      <w:tr w:rsidR="00653305" w14:paraId="1429D42B" w14:textId="77777777">
        <w:trPr>
          <w:trHeight w:val="120"/>
          <w:jc w:val="center"/>
        </w:trPr>
        <w:tc>
          <w:tcPr>
            <w:tcW w:w="3256"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6EB50156" w14:textId="77777777" w:rsidR="00653305" w:rsidRDefault="006229D4">
            <w:pPr>
              <w:snapToGrid w:val="0"/>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项</w:t>
            </w:r>
            <w:r>
              <w:rPr>
                <w:rFonts w:ascii="Times New Roman" w:hAnsi="Times New Roman" w:cs="Times New Roman"/>
                <w:color w:val="0D0D0D"/>
                <w:kern w:val="0"/>
                <w:sz w:val="18"/>
                <w:szCs w:val="20"/>
              </w:rPr>
              <w:t xml:space="preserve">    </w:t>
            </w:r>
            <w:r>
              <w:rPr>
                <w:rFonts w:ascii="Times New Roman" w:hAnsi="Times New Roman" w:cs="Times New Roman"/>
                <w:color w:val="0D0D0D"/>
                <w:kern w:val="0"/>
                <w:sz w:val="18"/>
                <w:szCs w:val="20"/>
              </w:rPr>
              <w:t>目</w:t>
            </w:r>
          </w:p>
        </w:tc>
        <w:tc>
          <w:tcPr>
            <w:tcW w:w="5783" w:type="dxa"/>
            <w:gridSpan w:val="2"/>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101265F"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指</w:t>
            </w:r>
            <w:r>
              <w:rPr>
                <w:rFonts w:ascii="Times New Roman" w:hAnsi="Times New Roman" w:cs="Times New Roman"/>
                <w:color w:val="0D0D0D"/>
                <w:kern w:val="0"/>
                <w:sz w:val="18"/>
                <w:szCs w:val="20"/>
              </w:rPr>
              <w:t xml:space="preserve">    </w:t>
            </w:r>
            <w:r>
              <w:rPr>
                <w:rFonts w:ascii="Times New Roman" w:hAnsi="Times New Roman" w:cs="Times New Roman"/>
                <w:color w:val="0D0D0D"/>
                <w:kern w:val="0"/>
                <w:sz w:val="18"/>
                <w:szCs w:val="20"/>
              </w:rPr>
              <w:t>标</w:t>
            </w:r>
          </w:p>
        </w:tc>
      </w:tr>
      <w:tr w:rsidR="00653305" w14:paraId="01F23A7A" w14:textId="77777777">
        <w:trPr>
          <w:trHeight w:val="120"/>
          <w:jc w:val="center"/>
        </w:trPr>
        <w:tc>
          <w:tcPr>
            <w:tcW w:w="3256"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BD3E4E" w14:textId="77777777" w:rsidR="00653305" w:rsidRDefault="00653305">
            <w:pPr>
              <w:snapToGrid w:val="0"/>
              <w:rPr>
                <w:rFonts w:ascii="Times New Roman" w:hAnsi="Times New Roman" w:cs="Times New Roman"/>
                <w:color w:val="0D0D0D"/>
                <w:kern w:val="0"/>
                <w:sz w:val="18"/>
                <w:szCs w:val="20"/>
              </w:rPr>
            </w:pPr>
          </w:p>
        </w:tc>
        <w:tc>
          <w:tcPr>
            <w:tcW w:w="283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E0BF128"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固态</w:t>
            </w:r>
          </w:p>
        </w:tc>
        <w:tc>
          <w:tcPr>
            <w:tcW w:w="2948" w:type="dxa"/>
            <w:tcBorders>
              <w:top w:val="single" w:sz="4" w:space="0" w:color="000000"/>
              <w:left w:val="single" w:sz="4" w:space="0" w:color="000000"/>
              <w:bottom w:val="single" w:sz="4" w:space="0" w:color="auto"/>
              <w:right w:val="single" w:sz="4" w:space="0" w:color="000000"/>
            </w:tcBorders>
            <w:shd w:val="clear" w:color="auto" w:fill="auto"/>
            <w:vAlign w:val="center"/>
          </w:tcPr>
          <w:p w14:paraId="1B2F5590"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液</w:t>
            </w:r>
            <w:r>
              <w:rPr>
                <w:rFonts w:ascii="Times New Roman" w:hAnsi="Times New Roman" w:cs="Times New Roman" w:hint="eastAsia"/>
                <w:color w:val="0D0D0D"/>
                <w:kern w:val="0"/>
                <w:sz w:val="18"/>
                <w:szCs w:val="20"/>
              </w:rPr>
              <w:t>状、</w:t>
            </w:r>
            <w:r>
              <w:rPr>
                <w:rFonts w:ascii="Times New Roman" w:hAnsi="Times New Roman" w:cs="Times New Roman"/>
                <w:color w:val="0D0D0D"/>
                <w:kern w:val="0"/>
                <w:sz w:val="18"/>
                <w:szCs w:val="20"/>
              </w:rPr>
              <w:t>浆状</w:t>
            </w:r>
            <w:r>
              <w:rPr>
                <w:rFonts w:ascii="Times New Roman" w:hAnsi="Times New Roman" w:cs="Times New Roman" w:hint="eastAsia"/>
                <w:color w:val="0D0D0D"/>
                <w:kern w:val="0"/>
                <w:sz w:val="18"/>
                <w:szCs w:val="20"/>
              </w:rPr>
              <w:t>、</w:t>
            </w:r>
            <w:r>
              <w:rPr>
                <w:rFonts w:ascii="Times New Roman" w:hAnsi="Times New Roman" w:cs="Times New Roman"/>
                <w:color w:val="0D0D0D"/>
                <w:kern w:val="0"/>
                <w:sz w:val="18"/>
                <w:szCs w:val="20"/>
              </w:rPr>
              <w:t>膏状</w:t>
            </w:r>
          </w:p>
        </w:tc>
      </w:tr>
      <w:tr w:rsidR="00653305" w14:paraId="3369E4FE" w14:textId="77777777">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44BA0089" w14:textId="77777777" w:rsidR="00653305" w:rsidRDefault="006229D4">
            <w:pPr>
              <w:snapToGrid w:val="0"/>
              <w:jc w:val="distribute"/>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紫外吸收值</w:t>
            </w:r>
            <w:r>
              <w:rPr>
                <w:rFonts w:ascii="Times New Roman" w:hAnsi="Times New Roman" w:cs="Times New Roman" w:hint="eastAsia"/>
                <w:color w:val="0D0D0D"/>
                <w:kern w:val="0"/>
                <w:sz w:val="18"/>
                <w:szCs w:val="20"/>
              </w:rPr>
              <w:t xml:space="preserve"> </w:t>
            </w:r>
            <w:r>
              <w:rPr>
                <w:rFonts w:ascii="Times New Roman" w:hAnsi="Times New Roman" w:cs="Times New Roman"/>
                <w:color w:val="0D0D0D"/>
                <w:kern w:val="0"/>
                <w:sz w:val="18"/>
                <w:szCs w:val="20"/>
              </w:rPr>
              <w:t>(E</w:t>
            </w:r>
            <w:r>
              <w:rPr>
                <w:rFonts w:ascii="Times New Roman" w:hAnsi="Times New Roman" w:cs="Times New Roman"/>
                <w:color w:val="0D0D0D"/>
                <w:kern w:val="0"/>
                <w:sz w:val="18"/>
                <w:szCs w:val="20"/>
                <w:vertAlign w:val="superscript"/>
              </w:rPr>
              <w:t>1%</w:t>
            </w:r>
            <w:r>
              <w:rPr>
                <w:rFonts w:ascii="Times New Roman" w:hAnsi="Times New Roman" w:cs="Times New Roman"/>
                <w:color w:val="0D0D0D"/>
                <w:kern w:val="0"/>
                <w:sz w:val="18"/>
                <w:szCs w:val="20"/>
                <w:vertAlign w:val="subscript"/>
              </w:rPr>
              <w:t>1cm</w:t>
            </w:r>
            <w:r>
              <w:rPr>
                <w:rFonts w:ascii="Times New Roman" w:hAnsi="Times New Roman" w:cs="Times New Roman"/>
                <w:color w:val="0D0D0D"/>
                <w:kern w:val="0"/>
                <w:sz w:val="18"/>
                <w:szCs w:val="20"/>
              </w:rPr>
              <w:t xml:space="preserve">)     </w:t>
            </w:r>
            <w:r>
              <w:rPr>
                <w:rFonts w:ascii="Times New Roman" w:hAnsi="Times New Roman" w:cs="Times New Roman" w:hint="eastAsia"/>
                <w:color w:val="0D0D0D"/>
                <w:kern w:val="0"/>
                <w:sz w:val="18"/>
                <w:szCs w:val="20"/>
              </w:rPr>
              <w:t xml:space="preserve">  </w:t>
            </w:r>
            <w:r>
              <w:rPr>
                <w:rFonts w:ascii="Times New Roman" w:hAnsi="Times New Roman" w:cs="Times New Roman"/>
                <w:color w:val="0D0D0D"/>
                <w:kern w:val="0"/>
                <w:sz w:val="18"/>
                <w:szCs w:val="20"/>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EB353AD"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hint="eastAsia"/>
                <w:color w:val="0D0D0D"/>
                <w:kern w:val="0"/>
                <w:sz w:val="18"/>
                <w:szCs w:val="20"/>
              </w:rPr>
              <w:t xml:space="preserve">1000 ~ </w:t>
            </w:r>
            <w:r>
              <w:rPr>
                <w:rFonts w:ascii="Times New Roman" w:hAnsi="Times New Roman" w:cs="Times New Roman"/>
                <w:color w:val="0D0D0D"/>
                <w:kern w:val="0"/>
                <w:sz w:val="18"/>
                <w:szCs w:val="20"/>
              </w:rPr>
              <w:t>115</w:t>
            </w:r>
            <w:r>
              <w:rPr>
                <w:rFonts w:ascii="Times New Roman" w:hAnsi="Times New Roman" w:cs="Times New Roman" w:hint="eastAsia"/>
                <w:color w:val="0D0D0D"/>
                <w:kern w:val="0"/>
                <w:sz w:val="18"/>
                <w:szCs w:val="20"/>
              </w:rPr>
              <w:t>0</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14:paraId="309DDE67"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≥11</w:t>
            </w:r>
            <w:r>
              <w:rPr>
                <w:rFonts w:ascii="Times New Roman" w:hAnsi="Times New Roman" w:cs="Times New Roman" w:hint="eastAsia"/>
                <w:color w:val="0D0D0D"/>
                <w:kern w:val="0"/>
                <w:sz w:val="18"/>
                <w:szCs w:val="20"/>
              </w:rPr>
              <w:t>0</w:t>
            </w:r>
          </w:p>
        </w:tc>
      </w:tr>
      <w:tr w:rsidR="00653305" w14:paraId="21B98C1D" w14:textId="77777777">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082BA5F" w14:textId="77777777" w:rsidR="00653305" w:rsidRDefault="006229D4">
            <w:pPr>
              <w:snapToGrid w:val="0"/>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溶解性</w:t>
            </w:r>
            <w:r>
              <w:rPr>
                <w:rFonts w:ascii="Times New Roman" w:hAnsi="Times New Roman" w:cs="Times New Roman"/>
                <w:color w:val="0D0D0D"/>
                <w:kern w:val="0"/>
                <w:sz w:val="18"/>
                <w:szCs w:val="20"/>
              </w:rPr>
              <w:t xml:space="preserve"> (5</w:t>
            </w:r>
            <w:r>
              <w:rPr>
                <w:rFonts w:ascii="Times New Roman" w:hAnsi="Times New Roman" w:cs="Times New Roman" w:hint="eastAsia"/>
                <w:color w:val="0D0D0D"/>
                <w:kern w:val="0"/>
                <w:sz w:val="18"/>
                <w:szCs w:val="20"/>
              </w:rPr>
              <w:t xml:space="preserve"> </w:t>
            </w:r>
            <w:r>
              <w:rPr>
                <w:rFonts w:ascii="Times New Roman" w:hAnsi="Times New Roman" w:cs="Times New Roman"/>
                <w:color w:val="0D0D0D"/>
                <w:kern w:val="0"/>
                <w:sz w:val="18"/>
                <w:szCs w:val="20"/>
              </w:rPr>
              <w:t>g/L)</w:t>
            </w:r>
          </w:p>
        </w:tc>
        <w:tc>
          <w:tcPr>
            <w:tcW w:w="578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3476AD"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30℃</w:t>
            </w:r>
            <w:r>
              <w:rPr>
                <w:rFonts w:ascii="Times New Roman" w:hAnsi="Times New Roman" w:cs="Times New Roman"/>
                <w:color w:val="0D0D0D"/>
                <w:kern w:val="0"/>
                <w:sz w:val="18"/>
                <w:szCs w:val="20"/>
              </w:rPr>
              <w:t>，溶液清亮透明</w:t>
            </w:r>
          </w:p>
        </w:tc>
      </w:tr>
      <w:tr w:rsidR="00653305" w14:paraId="0456286B" w14:textId="77777777">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6640FB87" w14:textId="77777777" w:rsidR="00653305" w:rsidRDefault="006229D4">
            <w:pPr>
              <w:snapToGrid w:val="0"/>
              <w:jc w:val="distribute"/>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水分及挥发物</w:t>
            </w:r>
            <w:r>
              <w:rPr>
                <w:rFonts w:ascii="Times New Roman" w:hAnsi="Times New Roman" w:cs="Times New Roman"/>
                <w:color w:val="0D0D0D"/>
                <w:kern w:val="0"/>
                <w:sz w:val="18"/>
                <w:szCs w:val="20"/>
              </w:rPr>
              <w:t xml:space="preserve"> (</w:t>
            </w:r>
            <w:r>
              <w:rPr>
                <w:rFonts w:ascii="Times New Roman" w:hAnsi="Times New Roman" w:cs="Times New Roman"/>
                <w:color w:val="0D0D0D"/>
                <w:kern w:val="0"/>
                <w:sz w:val="18"/>
                <w:szCs w:val="20"/>
              </w:rPr>
              <w:t>质量分数</w:t>
            </w:r>
            <w:r>
              <w:rPr>
                <w:rFonts w:ascii="Times New Roman" w:hAnsi="Times New Roman" w:cs="Times New Roman"/>
                <w:color w:val="0D0D0D"/>
                <w:kern w:val="0"/>
                <w:sz w:val="18"/>
                <w:szCs w:val="20"/>
              </w:rPr>
              <w:t>) /% ≤</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5FE5B12"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5.0</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14:paraId="69F8AEC8"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w:t>
            </w:r>
          </w:p>
        </w:tc>
      </w:tr>
      <w:tr w:rsidR="00653305" w14:paraId="07059A73" w14:textId="77777777">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8594AB6" w14:textId="77777777" w:rsidR="00653305" w:rsidRDefault="006229D4">
            <w:pPr>
              <w:snapToGrid w:val="0"/>
              <w:jc w:val="distribute"/>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水不溶物（质量分数）</w:t>
            </w:r>
            <w:r>
              <w:rPr>
                <w:rFonts w:ascii="Times New Roman" w:hAnsi="Times New Roman" w:cs="Times New Roman"/>
                <w:color w:val="0D0D0D"/>
                <w:kern w:val="0"/>
                <w:sz w:val="18"/>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943104"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0.5</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14:paraId="14291489"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0.5</w:t>
            </w:r>
          </w:p>
        </w:tc>
      </w:tr>
      <w:tr w:rsidR="00653305" w14:paraId="6774ED26" w14:textId="77777777">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D02D69C" w14:textId="77777777" w:rsidR="00653305" w:rsidRDefault="006229D4">
            <w:pPr>
              <w:snapToGrid w:val="0"/>
              <w:jc w:val="distribute"/>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灰分</w:t>
            </w:r>
            <w:r>
              <w:rPr>
                <w:rFonts w:ascii="Times New Roman" w:hAnsi="Times New Roman" w:cs="Times New Roman"/>
                <w:color w:val="0D0D0D"/>
                <w:kern w:val="0"/>
                <w:sz w:val="18"/>
                <w:szCs w:val="20"/>
              </w:rPr>
              <w:t xml:space="preserve"> (</w:t>
            </w:r>
            <w:r>
              <w:rPr>
                <w:rFonts w:ascii="Times New Roman" w:hAnsi="Times New Roman" w:cs="Times New Roman"/>
                <w:color w:val="0D0D0D"/>
                <w:kern w:val="0"/>
                <w:sz w:val="18"/>
                <w:szCs w:val="20"/>
              </w:rPr>
              <w:t>质量分数</w:t>
            </w:r>
            <w:r>
              <w:rPr>
                <w:rFonts w:ascii="Times New Roman" w:hAnsi="Times New Roman" w:cs="Times New Roman"/>
                <w:color w:val="0D0D0D"/>
                <w:kern w:val="0"/>
                <w:sz w:val="18"/>
                <w:szCs w:val="20"/>
              </w:rPr>
              <w:t xml:space="preserve">) /%    </w:t>
            </w:r>
            <w:r>
              <w:rPr>
                <w:rFonts w:ascii="Times New Roman" w:hAnsi="Times New Roman" w:cs="Times New Roman" w:hint="eastAsia"/>
                <w:color w:val="0D0D0D"/>
                <w:kern w:val="0"/>
                <w:sz w:val="18"/>
                <w:szCs w:val="20"/>
              </w:rPr>
              <w:t xml:space="preserve">  </w:t>
            </w:r>
            <w:r>
              <w:rPr>
                <w:rFonts w:ascii="Times New Roman" w:hAnsi="Times New Roman" w:cs="Times New Roman"/>
                <w:color w:val="0D0D0D"/>
                <w:kern w:val="0"/>
                <w:sz w:val="18"/>
                <w:szCs w:val="20"/>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0F01EA6"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1</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14:paraId="46D4A96F"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w:t>
            </w:r>
          </w:p>
        </w:tc>
      </w:tr>
      <w:tr w:rsidR="00653305" w14:paraId="48AE91DD" w14:textId="77777777">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BBAC53E" w14:textId="77777777" w:rsidR="00653305" w:rsidRDefault="006229D4">
            <w:pPr>
              <w:snapToGrid w:val="0"/>
              <w:rPr>
                <w:rFonts w:ascii="Times New Roman" w:hAnsi="Times New Roman" w:cs="Times New Roman"/>
                <w:b/>
                <w:color w:val="0D0D0D"/>
                <w:kern w:val="0"/>
                <w:sz w:val="18"/>
                <w:szCs w:val="20"/>
              </w:rPr>
            </w:pPr>
            <w:r>
              <w:rPr>
                <w:rFonts w:ascii="Times New Roman" w:hAnsi="Times New Roman" w:cs="Times New Roman"/>
                <w:color w:val="0D0D0D"/>
                <w:kern w:val="0"/>
                <w:sz w:val="18"/>
                <w:szCs w:val="20"/>
              </w:rPr>
              <w:t>pH (20±1℃</w:t>
            </w:r>
            <w:r>
              <w:rPr>
                <w:rFonts w:ascii="Times New Roman" w:hAnsi="Times New Roman" w:cs="Times New Roman"/>
                <w:color w:val="0D0D0D"/>
                <w:kern w:val="0"/>
                <w:sz w:val="18"/>
                <w:szCs w:val="20"/>
              </w:rPr>
              <w:t>，</w:t>
            </w:r>
            <w:r>
              <w:rPr>
                <w:rFonts w:ascii="Times New Roman" w:hAnsi="Times New Roman" w:cs="Times New Roman"/>
                <w:color w:val="0D0D0D"/>
                <w:kern w:val="0"/>
                <w:sz w:val="18"/>
                <w:szCs w:val="20"/>
              </w:rPr>
              <w:t xml:space="preserve">5 g/L) </w:t>
            </w:r>
          </w:p>
        </w:tc>
        <w:tc>
          <w:tcPr>
            <w:tcW w:w="578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2D875C"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6</w:t>
            </w:r>
            <w:r>
              <w:rPr>
                <w:rFonts w:ascii="Times New Roman" w:hAnsi="Times New Roman" w:cs="Times New Roman" w:hint="eastAsia"/>
                <w:color w:val="0D0D0D"/>
                <w:kern w:val="0"/>
                <w:sz w:val="18"/>
                <w:szCs w:val="20"/>
              </w:rPr>
              <w:t xml:space="preserve"> </w:t>
            </w:r>
            <w:r>
              <w:rPr>
                <w:rFonts w:ascii="Times New Roman" w:hAnsi="Times New Roman" w:cs="Times New Roman"/>
                <w:color w:val="0D0D0D"/>
                <w:kern w:val="0"/>
                <w:sz w:val="18"/>
                <w:szCs w:val="20"/>
              </w:rPr>
              <w:t>~</w:t>
            </w:r>
            <w:r>
              <w:rPr>
                <w:rFonts w:ascii="Times New Roman" w:hAnsi="Times New Roman" w:cs="Times New Roman" w:hint="eastAsia"/>
                <w:color w:val="0D0D0D"/>
                <w:kern w:val="0"/>
                <w:sz w:val="18"/>
                <w:szCs w:val="20"/>
              </w:rPr>
              <w:t xml:space="preserve"> </w:t>
            </w:r>
            <w:r>
              <w:rPr>
                <w:rFonts w:ascii="Times New Roman" w:hAnsi="Times New Roman" w:cs="Times New Roman"/>
                <w:color w:val="0D0D0D"/>
                <w:kern w:val="0"/>
                <w:sz w:val="18"/>
                <w:szCs w:val="20"/>
              </w:rPr>
              <w:t>10</w:t>
            </w:r>
          </w:p>
        </w:tc>
      </w:tr>
      <w:tr w:rsidR="00653305" w14:paraId="1CF93E36" w14:textId="77777777">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6C1EA306" w14:textId="77777777" w:rsidR="00653305" w:rsidRDefault="006229D4">
            <w:pPr>
              <w:snapToGrid w:val="0"/>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主物质纯度</w:t>
            </w:r>
            <w:r>
              <w:rPr>
                <w:rFonts w:ascii="Times New Roman" w:hAnsi="Times New Roman" w:cs="Times New Roman"/>
                <w:color w:val="0D0D0D"/>
                <w:kern w:val="0"/>
                <w:sz w:val="18"/>
                <w:szCs w:val="20"/>
              </w:rPr>
              <w:t xml:space="preserve"> (</w:t>
            </w:r>
            <w:r>
              <w:rPr>
                <w:rFonts w:ascii="Times New Roman" w:hAnsi="Times New Roman" w:cs="Times New Roman"/>
                <w:color w:val="0D0D0D"/>
                <w:kern w:val="0"/>
                <w:sz w:val="18"/>
                <w:szCs w:val="20"/>
              </w:rPr>
              <w:t>质量分数</w:t>
            </w:r>
            <w:r>
              <w:rPr>
                <w:rFonts w:ascii="Times New Roman" w:hAnsi="Times New Roman" w:cs="Times New Roman"/>
                <w:color w:val="0D0D0D"/>
                <w:kern w:val="0"/>
                <w:sz w:val="18"/>
                <w:szCs w:val="20"/>
              </w:rPr>
              <w:t xml:space="preserve">) /%     </w:t>
            </w:r>
          </w:p>
        </w:tc>
        <w:tc>
          <w:tcPr>
            <w:tcW w:w="578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E6111EA"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标称值</w:t>
            </w:r>
            <w:r>
              <w:rPr>
                <w:rFonts w:ascii="Times New Roman" w:hAnsi="Times New Roman" w:cs="Times New Roman"/>
                <w:color w:val="0D0D0D"/>
                <w:kern w:val="0"/>
                <w:sz w:val="18"/>
                <w:szCs w:val="20"/>
              </w:rPr>
              <w:t>±2</w:t>
            </w:r>
          </w:p>
        </w:tc>
      </w:tr>
      <w:tr w:rsidR="00653305" w14:paraId="5C6E0C8B" w14:textId="77777777">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20D46F5E" w14:textId="77777777" w:rsidR="00653305" w:rsidRDefault="006229D4">
            <w:pPr>
              <w:snapToGrid w:val="0"/>
              <w:jc w:val="distribute"/>
              <w:rPr>
                <w:rFonts w:ascii="Times New Roman" w:hAnsi="Times New Roman" w:cs="Times New Roman"/>
                <w:color w:val="0D0D0D"/>
                <w:kern w:val="0"/>
                <w:sz w:val="18"/>
                <w:szCs w:val="20"/>
              </w:rPr>
            </w:pPr>
            <w:r>
              <w:rPr>
                <w:rFonts w:ascii="Times New Roman" w:hAnsi="Times New Roman" w:cs="Times New Roman" w:hint="eastAsia"/>
                <w:color w:val="0D0D0D"/>
                <w:kern w:val="0"/>
                <w:sz w:val="18"/>
                <w:szCs w:val="20"/>
              </w:rPr>
              <w:t>2</w:t>
            </w:r>
            <w:r>
              <w:rPr>
                <w:rFonts w:ascii="Times New Roman" w:hAnsi="Times New Roman" w:cs="Times New Roman"/>
                <w:color w:val="0D0D0D"/>
                <w:kern w:val="0"/>
                <w:sz w:val="18"/>
                <w:szCs w:val="20"/>
              </w:rPr>
              <w:t>4</w:t>
            </w:r>
            <w:r>
              <w:rPr>
                <w:rFonts w:ascii="Times New Roman" w:hAnsi="Times New Roman" w:cs="Times New Roman" w:hint="eastAsia"/>
                <w:color w:val="0D0D0D"/>
                <w:kern w:val="0"/>
                <w:sz w:val="18"/>
                <w:szCs w:val="20"/>
              </w:rPr>
              <w:t>种有害</w:t>
            </w:r>
            <w:r>
              <w:rPr>
                <w:rFonts w:ascii="Times New Roman" w:hAnsi="Times New Roman" w:cs="Times New Roman"/>
                <w:color w:val="0D0D0D"/>
                <w:kern w:val="0"/>
                <w:sz w:val="18"/>
                <w:szCs w:val="20"/>
              </w:rPr>
              <w:t>芳香胺含量</w:t>
            </w:r>
            <w:r>
              <w:rPr>
                <w:rFonts w:ascii="Times New Roman" w:hAnsi="Times New Roman" w:cs="Times New Roman" w:hint="eastAsia"/>
                <w:color w:val="0D0D0D"/>
                <w:kern w:val="0"/>
                <w:sz w:val="18"/>
                <w:szCs w:val="20"/>
                <w:vertAlign w:val="superscript"/>
              </w:rPr>
              <w:t>a)</w:t>
            </w:r>
            <w:r>
              <w:rPr>
                <w:rFonts w:ascii="Times New Roman" w:hAnsi="Times New Roman" w:cs="Times New Roman"/>
                <w:color w:val="0D0D0D"/>
                <w:kern w:val="0"/>
                <w:sz w:val="18"/>
                <w:szCs w:val="20"/>
              </w:rPr>
              <w:t xml:space="preserve"> (mg/kg)   ≤</w:t>
            </w:r>
          </w:p>
        </w:tc>
        <w:tc>
          <w:tcPr>
            <w:tcW w:w="578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C12325"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hint="eastAsia"/>
                <w:color w:val="0D0D0D"/>
                <w:kern w:val="0"/>
                <w:sz w:val="18"/>
                <w:szCs w:val="20"/>
              </w:rPr>
              <w:t>150</w:t>
            </w:r>
          </w:p>
        </w:tc>
      </w:tr>
      <w:tr w:rsidR="00653305" w14:paraId="252A3E6D" w14:textId="77777777">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4E422FE" w14:textId="77777777" w:rsidR="00653305" w:rsidRDefault="006229D4">
            <w:pPr>
              <w:snapToGrid w:val="0"/>
              <w:jc w:val="distribute"/>
              <w:rPr>
                <w:rFonts w:ascii="Times New Roman" w:hAnsi="Times New Roman" w:cs="Times New Roman"/>
                <w:color w:val="0D0D0D"/>
                <w:kern w:val="0"/>
                <w:sz w:val="18"/>
                <w:szCs w:val="20"/>
              </w:rPr>
            </w:pPr>
            <w:r>
              <w:rPr>
                <w:rFonts w:ascii="Times New Roman" w:hAnsi="Times New Roman" w:cs="Times New Roman" w:hint="eastAsia"/>
                <w:color w:val="0D0D0D"/>
                <w:kern w:val="0"/>
                <w:sz w:val="18"/>
                <w:szCs w:val="20"/>
              </w:rPr>
              <w:lastRenderedPageBreak/>
              <w:t>12</w:t>
            </w:r>
            <w:r>
              <w:rPr>
                <w:rFonts w:ascii="Times New Roman" w:hAnsi="Times New Roman" w:cs="Times New Roman" w:hint="eastAsia"/>
                <w:color w:val="0D0D0D"/>
                <w:kern w:val="0"/>
                <w:sz w:val="18"/>
                <w:szCs w:val="20"/>
              </w:rPr>
              <w:t>种重金属元素含量</w:t>
            </w:r>
            <w:r>
              <w:rPr>
                <w:rFonts w:ascii="Times New Roman" w:hAnsi="Times New Roman" w:cs="Times New Roman" w:hint="eastAsia"/>
                <w:color w:val="0D0D0D"/>
                <w:kern w:val="0"/>
                <w:sz w:val="18"/>
                <w:szCs w:val="20"/>
              </w:rPr>
              <w:t xml:space="preserve">/ (mg/kg) </w:t>
            </w:r>
            <w:r>
              <w:rPr>
                <w:rFonts w:ascii="Times New Roman" w:hAnsi="Times New Roman" w:cs="Times New Roman" w:hint="eastAsia"/>
                <w:color w:val="0D0D0D"/>
                <w:kern w:val="0"/>
                <w:sz w:val="18"/>
                <w:szCs w:val="20"/>
                <w:vertAlign w:val="superscript"/>
              </w:rPr>
              <w:t>b)</w:t>
            </w:r>
            <w:r>
              <w:rPr>
                <w:rFonts w:ascii="Times New Roman" w:hAnsi="Times New Roman" w:cs="Times New Roman" w:hint="eastAsia"/>
                <w:color w:val="0D0D0D"/>
                <w:kern w:val="0"/>
                <w:sz w:val="18"/>
                <w:szCs w:val="20"/>
              </w:rPr>
              <w:t xml:space="preserve">   </w:t>
            </w:r>
            <w:r>
              <w:rPr>
                <w:rFonts w:ascii="Times New Roman" w:hAnsi="Times New Roman" w:cs="Times New Roman"/>
                <w:color w:val="0D0D0D"/>
                <w:kern w:val="0"/>
                <w:sz w:val="18"/>
                <w:szCs w:val="20"/>
              </w:rPr>
              <w:t>≤</w:t>
            </w:r>
          </w:p>
        </w:tc>
        <w:tc>
          <w:tcPr>
            <w:tcW w:w="578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F1F0C5E"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符合</w:t>
            </w:r>
            <w:r>
              <w:rPr>
                <w:rFonts w:ascii="Times New Roman" w:hAnsi="Times New Roman" w:cs="Times New Roman"/>
                <w:color w:val="0D0D0D"/>
                <w:kern w:val="0"/>
                <w:sz w:val="18"/>
                <w:szCs w:val="20"/>
              </w:rPr>
              <w:t>GB</w:t>
            </w:r>
            <w:r>
              <w:rPr>
                <w:rFonts w:ascii="Times New Roman" w:hAnsi="Times New Roman" w:cs="Times New Roman" w:hint="eastAsia"/>
                <w:color w:val="0D0D0D"/>
                <w:kern w:val="0"/>
                <w:sz w:val="18"/>
                <w:szCs w:val="20"/>
              </w:rPr>
              <w:t xml:space="preserve"> 20814</w:t>
            </w:r>
            <w:r>
              <w:rPr>
                <w:rFonts w:ascii="Times New Roman" w:hAnsi="Times New Roman" w:cs="Times New Roman" w:hint="eastAsia"/>
                <w:color w:val="0D0D0D"/>
                <w:kern w:val="0"/>
                <w:sz w:val="18"/>
                <w:szCs w:val="20"/>
              </w:rPr>
              <w:t>要求</w:t>
            </w:r>
          </w:p>
        </w:tc>
      </w:tr>
      <w:tr w:rsidR="00653305" w14:paraId="43F0AAD7" w14:textId="77777777">
        <w:trPr>
          <w:trHeight w:val="227"/>
          <w:jc w:val="center"/>
        </w:trPr>
        <w:tc>
          <w:tcPr>
            <w:tcW w:w="9039"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60A9B1FD" w14:textId="77777777" w:rsidR="00653305" w:rsidRDefault="006229D4">
            <w:pPr>
              <w:pStyle w:val="af0"/>
              <w:numPr>
                <w:ilvl w:val="0"/>
                <w:numId w:val="5"/>
              </w:numPr>
              <w:snapToGrid w:val="0"/>
              <w:ind w:firstLineChars="0"/>
              <w:rPr>
                <w:rFonts w:ascii="Times New Roman" w:hAnsi="Times New Roman" w:cs="Times New Roman"/>
                <w:color w:val="0D0D0D"/>
                <w:kern w:val="0"/>
                <w:sz w:val="18"/>
                <w:szCs w:val="20"/>
              </w:rPr>
            </w:pPr>
            <w:r>
              <w:rPr>
                <w:rFonts w:ascii="Times New Roman" w:hAnsi="Times New Roman" w:cs="Times New Roman" w:hint="eastAsia"/>
                <w:color w:val="0D0D0D"/>
                <w:kern w:val="0"/>
                <w:sz w:val="18"/>
                <w:szCs w:val="20"/>
              </w:rPr>
              <w:t>液状、浆状等产品中芳香胺含量应按照其固含量进行折算；</w:t>
            </w:r>
          </w:p>
          <w:p w14:paraId="691E214E" w14:textId="77777777" w:rsidR="00653305" w:rsidRDefault="006229D4">
            <w:pPr>
              <w:pStyle w:val="af0"/>
              <w:numPr>
                <w:ilvl w:val="0"/>
                <w:numId w:val="5"/>
              </w:numPr>
              <w:snapToGrid w:val="0"/>
              <w:ind w:firstLineChars="0"/>
              <w:jc w:val="left"/>
              <w:rPr>
                <w:rFonts w:ascii="Times New Roman" w:hAnsi="Times New Roman" w:cs="Times New Roman"/>
                <w:color w:val="0D0D0D"/>
                <w:kern w:val="0"/>
                <w:sz w:val="18"/>
                <w:szCs w:val="20"/>
              </w:rPr>
            </w:pPr>
            <w:r>
              <w:rPr>
                <w:rFonts w:ascii="Times New Roman" w:hAnsi="Times New Roman" w:cs="Times New Roman" w:hint="eastAsia"/>
                <w:color w:val="0D0D0D"/>
                <w:kern w:val="0"/>
                <w:sz w:val="18"/>
                <w:szCs w:val="20"/>
              </w:rPr>
              <w:t>对于某些染料产品分子结构中含有的重金属元素，可不考核该元素的量。</w:t>
            </w:r>
          </w:p>
        </w:tc>
      </w:tr>
    </w:tbl>
    <w:p w14:paraId="02D6DD77" w14:textId="77777777" w:rsidR="00653305" w:rsidRDefault="006229D4">
      <w:pPr>
        <w:snapToGrid w:val="0"/>
        <w:spacing w:before="120" w:after="120"/>
        <w:jc w:val="center"/>
        <w:rPr>
          <w:rFonts w:ascii="Times New Roman" w:hAnsi="Times New Roman" w:cs="Times New Roman"/>
          <w:b/>
          <w:bCs/>
          <w:color w:val="0D0D0D"/>
          <w:kern w:val="0"/>
          <w:szCs w:val="20"/>
        </w:rPr>
      </w:pPr>
      <w:r>
        <w:rPr>
          <w:rFonts w:ascii="Times New Roman" w:hAnsi="Times New Roman" w:cs="Times New Roman"/>
          <w:b/>
          <w:bCs/>
          <w:color w:val="0D0D0D"/>
          <w:kern w:val="0"/>
          <w:szCs w:val="20"/>
        </w:rPr>
        <w:t>表</w:t>
      </w:r>
      <w:r>
        <w:rPr>
          <w:rFonts w:ascii="Times New Roman" w:hAnsi="Times New Roman" w:cs="Times New Roman"/>
          <w:b/>
          <w:bCs/>
          <w:color w:val="0D0D0D"/>
          <w:kern w:val="0"/>
          <w:szCs w:val="20"/>
        </w:rPr>
        <w:t xml:space="preserve">2  </w:t>
      </w:r>
      <w:r>
        <w:rPr>
          <w:rFonts w:ascii="Times New Roman" w:hAnsi="Times New Roman" w:cs="Times New Roman"/>
          <w:b/>
          <w:bCs/>
          <w:color w:val="0D0D0D"/>
          <w:kern w:val="0"/>
          <w:szCs w:val="20"/>
        </w:rPr>
        <w:t>双三嗪氨基二苯乙烯类荧光增白剂的理化指标</w:t>
      </w:r>
    </w:p>
    <w:tbl>
      <w:tblPr>
        <w:tblW w:w="9039" w:type="dxa"/>
        <w:jc w:val="center"/>
        <w:tblLayout w:type="fixed"/>
        <w:tblCellMar>
          <w:left w:w="0" w:type="dxa"/>
          <w:right w:w="0" w:type="dxa"/>
        </w:tblCellMar>
        <w:tblLook w:val="04A0" w:firstRow="1" w:lastRow="0" w:firstColumn="1" w:lastColumn="0" w:noHBand="0" w:noVBand="1"/>
      </w:tblPr>
      <w:tblGrid>
        <w:gridCol w:w="3256"/>
        <w:gridCol w:w="2835"/>
        <w:gridCol w:w="2948"/>
      </w:tblGrid>
      <w:tr w:rsidR="00653305" w14:paraId="65465012" w14:textId="77777777">
        <w:trPr>
          <w:trHeight w:val="227"/>
          <w:jc w:val="center"/>
        </w:trPr>
        <w:tc>
          <w:tcPr>
            <w:tcW w:w="325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FACC2A" w14:textId="77777777" w:rsidR="00653305" w:rsidRDefault="006229D4">
            <w:pPr>
              <w:snapToGrid w:val="0"/>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项</w:t>
            </w:r>
            <w:r>
              <w:rPr>
                <w:rFonts w:ascii="Times New Roman" w:hAnsi="Times New Roman" w:cs="Times New Roman"/>
                <w:color w:val="0D0D0D"/>
                <w:kern w:val="0"/>
                <w:sz w:val="18"/>
                <w:szCs w:val="20"/>
              </w:rPr>
              <w:t xml:space="preserve">    </w:t>
            </w:r>
            <w:r>
              <w:rPr>
                <w:rFonts w:ascii="Times New Roman" w:hAnsi="Times New Roman" w:cs="Times New Roman"/>
                <w:color w:val="0D0D0D"/>
                <w:kern w:val="0"/>
                <w:sz w:val="18"/>
                <w:szCs w:val="20"/>
              </w:rPr>
              <w:t>目</w:t>
            </w:r>
          </w:p>
        </w:tc>
        <w:tc>
          <w:tcPr>
            <w:tcW w:w="578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772800"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指</w:t>
            </w:r>
            <w:r>
              <w:rPr>
                <w:rFonts w:ascii="Times New Roman" w:hAnsi="Times New Roman" w:cs="Times New Roman"/>
                <w:color w:val="0D0D0D"/>
                <w:kern w:val="0"/>
                <w:sz w:val="18"/>
                <w:szCs w:val="20"/>
              </w:rPr>
              <w:t xml:space="preserve">    </w:t>
            </w:r>
            <w:r>
              <w:rPr>
                <w:rFonts w:ascii="Times New Roman" w:hAnsi="Times New Roman" w:cs="Times New Roman"/>
                <w:color w:val="0D0D0D"/>
                <w:kern w:val="0"/>
                <w:sz w:val="18"/>
                <w:szCs w:val="20"/>
              </w:rPr>
              <w:t>标</w:t>
            </w:r>
          </w:p>
        </w:tc>
      </w:tr>
      <w:tr w:rsidR="00653305" w14:paraId="798F94C6" w14:textId="77777777">
        <w:trPr>
          <w:trHeight w:val="227"/>
          <w:jc w:val="center"/>
        </w:trPr>
        <w:tc>
          <w:tcPr>
            <w:tcW w:w="32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7AA96A" w14:textId="77777777" w:rsidR="00653305" w:rsidRDefault="00653305">
            <w:pPr>
              <w:snapToGrid w:val="0"/>
              <w:rPr>
                <w:rFonts w:ascii="Times New Roman" w:hAnsi="Times New Roman" w:cs="Times New Roman"/>
                <w:color w:val="0D0D0D"/>
                <w:kern w:val="0"/>
                <w:sz w:val="18"/>
                <w:szCs w:val="20"/>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C23068"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hint="eastAsia"/>
                <w:color w:val="0D0D0D"/>
                <w:kern w:val="0"/>
                <w:sz w:val="18"/>
                <w:szCs w:val="20"/>
              </w:rPr>
              <w:t>固态</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C7EB02"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液</w:t>
            </w:r>
            <w:r>
              <w:rPr>
                <w:rFonts w:ascii="Times New Roman" w:hAnsi="Times New Roman" w:cs="Times New Roman" w:hint="eastAsia"/>
                <w:color w:val="0D0D0D"/>
                <w:kern w:val="0"/>
                <w:sz w:val="18"/>
                <w:szCs w:val="20"/>
              </w:rPr>
              <w:t>状、</w:t>
            </w:r>
            <w:r>
              <w:rPr>
                <w:rFonts w:ascii="Times New Roman" w:hAnsi="Times New Roman" w:cs="Times New Roman"/>
                <w:color w:val="0D0D0D"/>
                <w:kern w:val="0"/>
                <w:sz w:val="18"/>
                <w:szCs w:val="20"/>
              </w:rPr>
              <w:t>浆状</w:t>
            </w:r>
            <w:r>
              <w:rPr>
                <w:rFonts w:ascii="Times New Roman" w:hAnsi="Times New Roman" w:cs="Times New Roman" w:hint="eastAsia"/>
                <w:color w:val="0D0D0D"/>
                <w:kern w:val="0"/>
                <w:sz w:val="18"/>
                <w:szCs w:val="20"/>
              </w:rPr>
              <w:t>、</w:t>
            </w:r>
            <w:r>
              <w:rPr>
                <w:rFonts w:ascii="Times New Roman" w:hAnsi="Times New Roman" w:cs="Times New Roman"/>
                <w:color w:val="0D0D0D"/>
                <w:kern w:val="0"/>
                <w:sz w:val="18"/>
                <w:szCs w:val="20"/>
              </w:rPr>
              <w:t>膏状</w:t>
            </w:r>
          </w:p>
        </w:tc>
      </w:tr>
      <w:tr w:rsidR="00653305" w14:paraId="66478347" w14:textId="77777777">
        <w:trPr>
          <w:trHeight w:val="227"/>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4B633F" w14:textId="77777777" w:rsidR="00653305" w:rsidRDefault="006229D4">
            <w:pPr>
              <w:snapToGrid w:val="0"/>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紫外吸收值</w:t>
            </w:r>
            <w:r>
              <w:rPr>
                <w:rFonts w:ascii="Times New Roman" w:hAnsi="Times New Roman" w:cs="Times New Roman" w:hint="eastAsia"/>
                <w:color w:val="0D0D0D"/>
                <w:kern w:val="0"/>
                <w:sz w:val="18"/>
                <w:szCs w:val="20"/>
              </w:rPr>
              <w:t xml:space="preserve"> </w:t>
            </w:r>
            <w:r>
              <w:rPr>
                <w:rFonts w:ascii="Times New Roman" w:hAnsi="Times New Roman" w:cs="Times New Roman"/>
                <w:color w:val="0D0D0D"/>
                <w:kern w:val="0"/>
                <w:sz w:val="18"/>
                <w:szCs w:val="20"/>
              </w:rPr>
              <w:t>(E</w:t>
            </w:r>
            <w:r>
              <w:rPr>
                <w:rFonts w:ascii="Times New Roman" w:hAnsi="Times New Roman" w:cs="Times New Roman"/>
                <w:color w:val="0D0D0D"/>
                <w:kern w:val="0"/>
                <w:sz w:val="18"/>
                <w:szCs w:val="20"/>
                <w:vertAlign w:val="superscript"/>
              </w:rPr>
              <w:t>1%</w:t>
            </w:r>
            <w:r>
              <w:rPr>
                <w:rFonts w:ascii="Times New Roman" w:hAnsi="Times New Roman" w:cs="Times New Roman"/>
                <w:color w:val="0D0D0D"/>
                <w:kern w:val="0"/>
                <w:sz w:val="18"/>
                <w:szCs w:val="20"/>
                <w:vertAlign w:val="subscript"/>
              </w:rPr>
              <w:t>1cm</w:t>
            </w:r>
            <w:r>
              <w:rPr>
                <w:rFonts w:ascii="Times New Roman" w:hAnsi="Times New Roman" w:cs="Times New Roman"/>
                <w:color w:val="0D0D0D"/>
                <w:kern w:val="0"/>
                <w:sz w:val="18"/>
                <w:szCs w:val="20"/>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2B3058"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≥320</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EA6C3F" w14:textId="77777777" w:rsidR="00653305" w:rsidRDefault="006229D4">
            <w:pPr>
              <w:snapToGrid w:val="0"/>
              <w:jc w:val="center"/>
              <w:rPr>
                <w:rFonts w:ascii="Times New Roman" w:hAnsi="Times New Roman" w:cs="Times New Roman"/>
                <w:color w:val="FF0000"/>
                <w:kern w:val="0"/>
                <w:sz w:val="18"/>
                <w:szCs w:val="20"/>
              </w:rPr>
            </w:pPr>
            <w:r>
              <w:rPr>
                <w:rFonts w:ascii="Times New Roman" w:hAnsi="Times New Roman" w:cs="Times New Roman"/>
                <w:color w:val="0D0D0D"/>
                <w:kern w:val="0"/>
                <w:sz w:val="18"/>
                <w:szCs w:val="20"/>
              </w:rPr>
              <w:t>标称值</w:t>
            </w:r>
            <w:r>
              <w:rPr>
                <w:rFonts w:ascii="Times New Roman" w:hAnsi="Times New Roman" w:cs="Times New Roman"/>
                <w:color w:val="0D0D0D"/>
                <w:kern w:val="0"/>
                <w:sz w:val="18"/>
                <w:szCs w:val="20"/>
              </w:rPr>
              <w:t>±5%</w:t>
            </w:r>
          </w:p>
        </w:tc>
      </w:tr>
      <w:tr w:rsidR="00653305" w14:paraId="626BC3E7" w14:textId="77777777">
        <w:trPr>
          <w:trHeight w:val="227"/>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842531" w14:textId="77777777" w:rsidR="00653305" w:rsidRDefault="006229D4">
            <w:pPr>
              <w:snapToGrid w:val="0"/>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溶解性</w:t>
            </w:r>
            <w:r>
              <w:rPr>
                <w:rFonts w:ascii="Times New Roman" w:hAnsi="Times New Roman" w:cs="Times New Roman"/>
                <w:color w:val="0D0D0D"/>
                <w:kern w:val="0"/>
                <w:sz w:val="18"/>
                <w:szCs w:val="20"/>
              </w:rPr>
              <w:t xml:space="preserve"> (5 g/L)</w:t>
            </w:r>
          </w:p>
        </w:tc>
        <w:tc>
          <w:tcPr>
            <w:tcW w:w="578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39FF1"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95℃</w:t>
            </w:r>
            <w:r>
              <w:rPr>
                <w:rFonts w:ascii="Times New Roman" w:hAnsi="Times New Roman" w:cs="Times New Roman"/>
                <w:color w:val="0D0D0D"/>
                <w:kern w:val="0"/>
                <w:sz w:val="18"/>
                <w:szCs w:val="20"/>
              </w:rPr>
              <w:t>，溶液清亮透明至微混浊</w:t>
            </w:r>
          </w:p>
        </w:tc>
      </w:tr>
      <w:tr w:rsidR="00653305" w14:paraId="7A908E33" w14:textId="77777777">
        <w:trPr>
          <w:trHeight w:val="227"/>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476F93" w14:textId="77777777" w:rsidR="00653305" w:rsidRDefault="006229D4">
            <w:pPr>
              <w:snapToGrid w:val="0"/>
              <w:jc w:val="distribute"/>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水分及挥发物</w:t>
            </w:r>
            <w:r>
              <w:rPr>
                <w:rFonts w:ascii="Times New Roman" w:hAnsi="Times New Roman" w:cs="Times New Roman"/>
                <w:color w:val="0D0D0D"/>
                <w:kern w:val="0"/>
                <w:sz w:val="18"/>
                <w:szCs w:val="20"/>
              </w:rPr>
              <w:t xml:space="preserve"> (</w:t>
            </w:r>
            <w:r>
              <w:rPr>
                <w:rFonts w:ascii="Times New Roman" w:hAnsi="Times New Roman" w:cs="Times New Roman"/>
                <w:color w:val="0D0D0D"/>
                <w:kern w:val="0"/>
                <w:sz w:val="18"/>
                <w:szCs w:val="20"/>
              </w:rPr>
              <w:t>质量分数</w:t>
            </w:r>
            <w:r>
              <w:rPr>
                <w:rFonts w:ascii="Times New Roman" w:hAnsi="Times New Roman" w:cs="Times New Roman"/>
                <w:color w:val="0D0D0D"/>
                <w:kern w:val="0"/>
                <w:sz w:val="18"/>
                <w:szCs w:val="20"/>
              </w:rPr>
              <w:t>) /% ≤</w:t>
            </w:r>
          </w:p>
        </w:tc>
        <w:tc>
          <w:tcPr>
            <w:tcW w:w="283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E904181"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5.0</w:t>
            </w:r>
          </w:p>
        </w:tc>
        <w:tc>
          <w:tcPr>
            <w:tcW w:w="2948"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F2DC94E"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w:t>
            </w:r>
          </w:p>
        </w:tc>
      </w:tr>
      <w:tr w:rsidR="00653305" w14:paraId="262FC788" w14:textId="77777777">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16AC24B4" w14:textId="77777777" w:rsidR="00653305" w:rsidRDefault="006229D4">
            <w:pPr>
              <w:snapToGrid w:val="0"/>
              <w:jc w:val="distribute"/>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水不溶物（质量分数）</w:t>
            </w:r>
            <w:r>
              <w:rPr>
                <w:rFonts w:ascii="Times New Roman" w:hAnsi="Times New Roman" w:cs="Times New Roman"/>
                <w:color w:val="0D0D0D"/>
                <w:kern w:val="0"/>
                <w:sz w:val="18"/>
                <w:szCs w:val="20"/>
              </w:rPr>
              <w:t xml:space="preserve">/%  </w:t>
            </w:r>
            <w:r>
              <w:rPr>
                <w:rFonts w:ascii="Times New Roman" w:hAnsi="Times New Roman" w:cs="Times New Roman" w:hint="eastAsia"/>
                <w:color w:val="0D0D0D"/>
                <w:kern w:val="0"/>
                <w:sz w:val="18"/>
                <w:szCs w:val="20"/>
              </w:rPr>
              <w:t xml:space="preserve"> </w:t>
            </w:r>
            <w:r>
              <w:rPr>
                <w:rFonts w:ascii="Times New Roman" w:hAnsi="Times New Roman" w:cs="Times New Roman"/>
                <w:color w:val="0D0D0D"/>
                <w:kern w:val="0"/>
                <w:sz w:val="18"/>
                <w:szCs w:val="20"/>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508CFB3"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0.5</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14:paraId="1E14FCB7"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0.5</w:t>
            </w:r>
          </w:p>
        </w:tc>
      </w:tr>
      <w:tr w:rsidR="00653305" w14:paraId="73C4DC81" w14:textId="77777777">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12067816" w14:textId="77777777" w:rsidR="00653305" w:rsidRDefault="006229D4">
            <w:pPr>
              <w:snapToGrid w:val="0"/>
              <w:jc w:val="distribute"/>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灰分</w:t>
            </w:r>
            <w:r>
              <w:rPr>
                <w:rFonts w:ascii="Times New Roman" w:hAnsi="Times New Roman" w:cs="Times New Roman"/>
                <w:color w:val="0D0D0D"/>
                <w:kern w:val="0"/>
                <w:sz w:val="18"/>
                <w:szCs w:val="20"/>
              </w:rPr>
              <w:t xml:space="preserve"> (</w:t>
            </w:r>
            <w:r>
              <w:rPr>
                <w:rFonts w:ascii="Times New Roman" w:hAnsi="Times New Roman" w:cs="Times New Roman"/>
                <w:color w:val="0D0D0D"/>
                <w:kern w:val="0"/>
                <w:sz w:val="18"/>
                <w:szCs w:val="20"/>
              </w:rPr>
              <w:t>质量分数</w:t>
            </w:r>
            <w:r>
              <w:rPr>
                <w:rFonts w:ascii="Times New Roman" w:hAnsi="Times New Roman" w:cs="Times New Roman"/>
                <w:color w:val="0D0D0D"/>
                <w:kern w:val="0"/>
                <w:sz w:val="18"/>
                <w:szCs w:val="20"/>
              </w:rPr>
              <w:t>) /%         ≤</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39A901" w14:textId="77777777" w:rsidR="00653305" w:rsidRDefault="006229D4">
            <w:pPr>
              <w:snapToGrid w:val="0"/>
              <w:jc w:val="center"/>
              <w:rPr>
                <w:rFonts w:ascii="Times New Roman" w:hAnsi="Times New Roman" w:cs="Times New Roman"/>
                <w:color w:val="FF0000"/>
                <w:kern w:val="0"/>
                <w:sz w:val="18"/>
                <w:szCs w:val="20"/>
              </w:rPr>
            </w:pPr>
            <w:r>
              <w:rPr>
                <w:rFonts w:ascii="Times New Roman" w:hAnsi="Times New Roman" w:cs="Times New Roman"/>
                <w:color w:val="0D0D0D"/>
                <w:kern w:val="0"/>
                <w:sz w:val="18"/>
                <w:szCs w:val="20"/>
              </w:rPr>
              <w:t>1</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14:paraId="48154A01"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w:t>
            </w:r>
          </w:p>
        </w:tc>
      </w:tr>
      <w:tr w:rsidR="00653305" w14:paraId="4FF836F2" w14:textId="77777777">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624C4064" w14:textId="77777777" w:rsidR="00653305" w:rsidRDefault="006229D4">
            <w:pPr>
              <w:snapToGrid w:val="0"/>
              <w:rPr>
                <w:rFonts w:ascii="Times New Roman" w:hAnsi="Times New Roman" w:cs="Times New Roman"/>
                <w:b/>
                <w:color w:val="0D0D0D"/>
                <w:kern w:val="0"/>
                <w:sz w:val="18"/>
                <w:szCs w:val="20"/>
              </w:rPr>
            </w:pPr>
            <w:r>
              <w:rPr>
                <w:rFonts w:ascii="Times New Roman" w:hAnsi="Times New Roman" w:cs="Times New Roman"/>
                <w:color w:val="0D0D0D"/>
                <w:kern w:val="0"/>
                <w:sz w:val="18"/>
                <w:szCs w:val="20"/>
              </w:rPr>
              <w:t>pH (20±1℃</w:t>
            </w:r>
            <w:r>
              <w:rPr>
                <w:rFonts w:ascii="Times New Roman" w:hAnsi="Times New Roman" w:cs="Times New Roman"/>
                <w:color w:val="0D0D0D"/>
                <w:kern w:val="0"/>
                <w:sz w:val="18"/>
                <w:szCs w:val="20"/>
              </w:rPr>
              <w:t>，</w:t>
            </w:r>
            <w:r>
              <w:rPr>
                <w:rFonts w:ascii="Times New Roman" w:hAnsi="Times New Roman" w:cs="Times New Roman"/>
                <w:color w:val="0D0D0D"/>
                <w:kern w:val="0"/>
                <w:sz w:val="18"/>
                <w:szCs w:val="20"/>
              </w:rPr>
              <w:t xml:space="preserve">5 g/L) </w:t>
            </w:r>
          </w:p>
        </w:tc>
        <w:tc>
          <w:tcPr>
            <w:tcW w:w="578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24F1C2A"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6</w:t>
            </w:r>
            <w:r>
              <w:rPr>
                <w:rFonts w:ascii="Times New Roman" w:hAnsi="Times New Roman" w:cs="Times New Roman" w:hint="eastAsia"/>
                <w:color w:val="0D0D0D"/>
                <w:kern w:val="0"/>
                <w:sz w:val="18"/>
                <w:szCs w:val="20"/>
              </w:rPr>
              <w:t xml:space="preserve"> </w:t>
            </w:r>
            <w:r>
              <w:rPr>
                <w:rFonts w:ascii="Times New Roman" w:hAnsi="Times New Roman" w:cs="Times New Roman"/>
                <w:color w:val="0D0D0D"/>
                <w:kern w:val="0"/>
                <w:sz w:val="18"/>
                <w:szCs w:val="20"/>
              </w:rPr>
              <w:t>~</w:t>
            </w:r>
            <w:r>
              <w:rPr>
                <w:rFonts w:ascii="Times New Roman" w:hAnsi="Times New Roman" w:cs="Times New Roman" w:hint="eastAsia"/>
                <w:color w:val="0D0D0D"/>
                <w:kern w:val="0"/>
                <w:sz w:val="18"/>
                <w:szCs w:val="20"/>
              </w:rPr>
              <w:t xml:space="preserve"> </w:t>
            </w:r>
            <w:r>
              <w:rPr>
                <w:rFonts w:ascii="Times New Roman" w:hAnsi="Times New Roman" w:cs="Times New Roman"/>
                <w:color w:val="0D0D0D"/>
                <w:kern w:val="0"/>
                <w:sz w:val="18"/>
                <w:szCs w:val="20"/>
              </w:rPr>
              <w:t>10</w:t>
            </w:r>
          </w:p>
        </w:tc>
      </w:tr>
      <w:tr w:rsidR="00653305" w14:paraId="69F40252" w14:textId="77777777">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060CAE5" w14:textId="77777777" w:rsidR="00653305" w:rsidRDefault="006229D4">
            <w:pPr>
              <w:snapToGrid w:val="0"/>
              <w:jc w:val="distribute"/>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主物质纯度</w:t>
            </w:r>
            <w:r>
              <w:rPr>
                <w:rFonts w:ascii="Times New Roman" w:hAnsi="Times New Roman" w:cs="Times New Roman"/>
                <w:color w:val="0D0D0D"/>
                <w:kern w:val="0"/>
                <w:sz w:val="18"/>
                <w:szCs w:val="20"/>
              </w:rPr>
              <w:t xml:space="preserve"> (</w:t>
            </w:r>
            <w:r>
              <w:rPr>
                <w:rFonts w:ascii="Times New Roman" w:hAnsi="Times New Roman" w:cs="Times New Roman"/>
                <w:color w:val="0D0D0D"/>
                <w:kern w:val="0"/>
                <w:sz w:val="18"/>
                <w:szCs w:val="20"/>
              </w:rPr>
              <w:t>质量分数</w:t>
            </w:r>
            <w:r>
              <w:rPr>
                <w:rFonts w:ascii="Times New Roman" w:hAnsi="Times New Roman" w:cs="Times New Roman"/>
                <w:color w:val="0D0D0D"/>
                <w:kern w:val="0"/>
                <w:sz w:val="18"/>
                <w:szCs w:val="20"/>
              </w:rPr>
              <w:t>) /%   ≥</w:t>
            </w:r>
          </w:p>
        </w:tc>
        <w:tc>
          <w:tcPr>
            <w:tcW w:w="578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C5452AA"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标称值</w:t>
            </w:r>
            <w:r>
              <w:rPr>
                <w:rFonts w:ascii="Times New Roman" w:hAnsi="Times New Roman" w:cs="Times New Roman"/>
                <w:color w:val="0D0D0D"/>
                <w:kern w:val="0"/>
                <w:sz w:val="18"/>
                <w:szCs w:val="20"/>
              </w:rPr>
              <w:t>±2</w:t>
            </w:r>
          </w:p>
        </w:tc>
      </w:tr>
      <w:tr w:rsidR="00653305" w14:paraId="3479B8CA" w14:textId="77777777">
        <w:trPr>
          <w:trHeight w:val="227"/>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0A05B7" w14:textId="77777777" w:rsidR="00653305" w:rsidRDefault="006229D4">
            <w:pPr>
              <w:snapToGrid w:val="0"/>
              <w:jc w:val="distribute"/>
              <w:rPr>
                <w:rFonts w:ascii="Times New Roman" w:hAnsi="Times New Roman" w:cs="Times New Roman"/>
                <w:color w:val="0D0D0D"/>
                <w:kern w:val="0"/>
                <w:sz w:val="18"/>
                <w:szCs w:val="20"/>
              </w:rPr>
            </w:pPr>
            <w:r>
              <w:rPr>
                <w:rFonts w:ascii="Times New Roman" w:hAnsi="Times New Roman" w:cs="Times New Roman" w:hint="eastAsia"/>
                <w:color w:val="0D0D0D"/>
                <w:kern w:val="0"/>
                <w:sz w:val="18"/>
                <w:szCs w:val="20"/>
              </w:rPr>
              <w:t>2</w:t>
            </w:r>
            <w:r>
              <w:rPr>
                <w:rFonts w:ascii="Times New Roman" w:hAnsi="Times New Roman" w:cs="Times New Roman"/>
                <w:color w:val="0D0D0D"/>
                <w:kern w:val="0"/>
                <w:sz w:val="18"/>
                <w:szCs w:val="20"/>
              </w:rPr>
              <w:t>4</w:t>
            </w:r>
            <w:r>
              <w:rPr>
                <w:rFonts w:ascii="Times New Roman" w:hAnsi="Times New Roman" w:cs="Times New Roman" w:hint="eastAsia"/>
                <w:color w:val="0D0D0D"/>
                <w:kern w:val="0"/>
                <w:sz w:val="18"/>
                <w:szCs w:val="20"/>
              </w:rPr>
              <w:t>种有害</w:t>
            </w:r>
            <w:r>
              <w:rPr>
                <w:rFonts w:ascii="Times New Roman" w:hAnsi="Times New Roman" w:cs="Times New Roman"/>
                <w:color w:val="0D0D0D"/>
                <w:kern w:val="0"/>
                <w:sz w:val="18"/>
                <w:szCs w:val="20"/>
              </w:rPr>
              <w:t>芳香胺含量</w:t>
            </w:r>
            <w:r>
              <w:rPr>
                <w:rFonts w:ascii="Times New Roman" w:hAnsi="Times New Roman" w:cs="Times New Roman" w:hint="eastAsia"/>
                <w:color w:val="0D0D0D"/>
                <w:kern w:val="0"/>
                <w:sz w:val="18"/>
                <w:szCs w:val="20"/>
                <w:vertAlign w:val="superscript"/>
              </w:rPr>
              <w:t>a)</w:t>
            </w:r>
            <w:r>
              <w:rPr>
                <w:rFonts w:ascii="Times New Roman" w:hAnsi="Times New Roman" w:cs="Times New Roman"/>
                <w:color w:val="0D0D0D"/>
                <w:kern w:val="0"/>
                <w:sz w:val="18"/>
                <w:szCs w:val="20"/>
              </w:rPr>
              <w:t xml:space="preserve"> (mg/kg)   ≤</w:t>
            </w:r>
          </w:p>
        </w:tc>
        <w:tc>
          <w:tcPr>
            <w:tcW w:w="5783"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8A15F9"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150</w:t>
            </w:r>
          </w:p>
        </w:tc>
      </w:tr>
      <w:tr w:rsidR="00653305" w14:paraId="74643200" w14:textId="77777777">
        <w:trPr>
          <w:trHeight w:val="227"/>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B2F43A" w14:textId="77777777" w:rsidR="00653305" w:rsidRDefault="006229D4">
            <w:pPr>
              <w:snapToGrid w:val="0"/>
              <w:jc w:val="distribute"/>
              <w:rPr>
                <w:rFonts w:ascii="Times New Roman" w:hAnsi="Times New Roman" w:cs="Times New Roman"/>
                <w:color w:val="0D0D0D"/>
                <w:kern w:val="0"/>
                <w:sz w:val="18"/>
                <w:szCs w:val="20"/>
              </w:rPr>
            </w:pPr>
            <w:r>
              <w:rPr>
                <w:rFonts w:ascii="Times New Roman" w:hAnsi="Times New Roman" w:cs="Times New Roman" w:hint="eastAsia"/>
                <w:color w:val="0D0D0D"/>
                <w:kern w:val="0"/>
                <w:sz w:val="18"/>
                <w:szCs w:val="20"/>
              </w:rPr>
              <w:t>12</w:t>
            </w:r>
            <w:r>
              <w:rPr>
                <w:rFonts w:ascii="Times New Roman" w:hAnsi="Times New Roman" w:cs="Times New Roman" w:hint="eastAsia"/>
                <w:color w:val="0D0D0D"/>
                <w:kern w:val="0"/>
                <w:sz w:val="18"/>
                <w:szCs w:val="20"/>
              </w:rPr>
              <w:t>种重金属元素含量</w:t>
            </w:r>
            <w:r>
              <w:rPr>
                <w:rFonts w:ascii="Times New Roman" w:hAnsi="Times New Roman" w:cs="Times New Roman" w:hint="eastAsia"/>
                <w:color w:val="0D0D0D"/>
                <w:kern w:val="0"/>
                <w:sz w:val="18"/>
                <w:szCs w:val="20"/>
              </w:rPr>
              <w:t xml:space="preserve">/ (mg/kg) </w:t>
            </w:r>
            <w:r>
              <w:rPr>
                <w:rFonts w:ascii="Times New Roman" w:hAnsi="Times New Roman" w:cs="Times New Roman" w:hint="eastAsia"/>
                <w:color w:val="0D0D0D"/>
                <w:kern w:val="0"/>
                <w:sz w:val="18"/>
                <w:szCs w:val="20"/>
                <w:vertAlign w:val="superscript"/>
              </w:rPr>
              <w:t>b)</w:t>
            </w:r>
            <w:r>
              <w:rPr>
                <w:rFonts w:ascii="Times New Roman" w:hAnsi="Times New Roman" w:cs="Times New Roman" w:hint="eastAsia"/>
                <w:color w:val="0D0D0D"/>
                <w:kern w:val="0"/>
                <w:sz w:val="18"/>
                <w:szCs w:val="20"/>
              </w:rPr>
              <w:t xml:space="preserve">   </w:t>
            </w:r>
            <w:r>
              <w:rPr>
                <w:rFonts w:ascii="Times New Roman" w:hAnsi="Times New Roman" w:cs="Times New Roman"/>
                <w:color w:val="0D0D0D"/>
                <w:kern w:val="0"/>
                <w:sz w:val="18"/>
                <w:szCs w:val="20"/>
              </w:rPr>
              <w:t>≤</w:t>
            </w:r>
          </w:p>
        </w:tc>
        <w:tc>
          <w:tcPr>
            <w:tcW w:w="5783"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501C8D"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符合</w:t>
            </w:r>
            <w:r>
              <w:rPr>
                <w:rFonts w:ascii="Times New Roman" w:hAnsi="Times New Roman" w:cs="Times New Roman"/>
                <w:color w:val="0D0D0D"/>
                <w:kern w:val="0"/>
                <w:sz w:val="18"/>
                <w:szCs w:val="20"/>
              </w:rPr>
              <w:t>GB</w:t>
            </w:r>
            <w:r>
              <w:rPr>
                <w:rFonts w:ascii="Times New Roman" w:hAnsi="Times New Roman" w:cs="Times New Roman" w:hint="eastAsia"/>
                <w:color w:val="0D0D0D"/>
                <w:kern w:val="0"/>
                <w:sz w:val="18"/>
                <w:szCs w:val="20"/>
              </w:rPr>
              <w:t xml:space="preserve"> 20814</w:t>
            </w:r>
            <w:r>
              <w:rPr>
                <w:rFonts w:ascii="Times New Roman" w:hAnsi="Times New Roman" w:cs="Times New Roman" w:hint="eastAsia"/>
                <w:color w:val="0D0D0D"/>
                <w:kern w:val="0"/>
                <w:sz w:val="18"/>
                <w:szCs w:val="20"/>
              </w:rPr>
              <w:t>要求</w:t>
            </w:r>
          </w:p>
        </w:tc>
      </w:tr>
      <w:tr w:rsidR="00653305" w14:paraId="2E5C3C85" w14:textId="77777777">
        <w:trPr>
          <w:trHeight w:val="227"/>
          <w:jc w:val="center"/>
        </w:trPr>
        <w:tc>
          <w:tcPr>
            <w:tcW w:w="90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DF0F9A" w14:textId="77777777" w:rsidR="00653305" w:rsidRDefault="006229D4">
            <w:pPr>
              <w:pStyle w:val="af0"/>
              <w:numPr>
                <w:ilvl w:val="0"/>
                <w:numId w:val="7"/>
              </w:numPr>
              <w:snapToGrid w:val="0"/>
              <w:ind w:firstLineChars="0"/>
              <w:rPr>
                <w:rFonts w:ascii="Times New Roman" w:hAnsi="Times New Roman" w:cs="Times New Roman"/>
                <w:color w:val="0D0D0D"/>
                <w:kern w:val="0"/>
                <w:sz w:val="18"/>
                <w:szCs w:val="20"/>
              </w:rPr>
            </w:pPr>
            <w:r>
              <w:rPr>
                <w:rFonts w:ascii="Times New Roman" w:hAnsi="Times New Roman" w:cs="Times New Roman" w:hint="eastAsia"/>
                <w:color w:val="0D0D0D"/>
                <w:kern w:val="0"/>
                <w:sz w:val="18"/>
                <w:szCs w:val="20"/>
              </w:rPr>
              <w:t>液状、浆状等产品中芳香胺含量应按照其固含量进行折算；</w:t>
            </w:r>
          </w:p>
          <w:p w14:paraId="02666C7A" w14:textId="77777777" w:rsidR="00653305" w:rsidRDefault="006229D4">
            <w:pPr>
              <w:pStyle w:val="af0"/>
              <w:numPr>
                <w:ilvl w:val="0"/>
                <w:numId w:val="7"/>
              </w:numPr>
              <w:snapToGrid w:val="0"/>
              <w:ind w:firstLineChars="0"/>
              <w:rPr>
                <w:rFonts w:ascii="Times New Roman" w:hAnsi="Times New Roman" w:cs="Times New Roman"/>
                <w:color w:val="0D0D0D"/>
                <w:kern w:val="0"/>
                <w:sz w:val="18"/>
                <w:szCs w:val="20"/>
              </w:rPr>
            </w:pPr>
            <w:r>
              <w:rPr>
                <w:rFonts w:ascii="Times New Roman" w:hAnsi="Times New Roman" w:cs="Times New Roman" w:hint="eastAsia"/>
                <w:color w:val="0D0D0D"/>
                <w:kern w:val="0"/>
                <w:sz w:val="18"/>
                <w:szCs w:val="20"/>
              </w:rPr>
              <w:t>对于某些染料产品分子结构中含有的重金属元素，可不考核该元素的量。</w:t>
            </w:r>
          </w:p>
        </w:tc>
      </w:tr>
    </w:tbl>
    <w:p w14:paraId="238A76A3" w14:textId="77777777" w:rsidR="00653305" w:rsidRDefault="006229D4">
      <w:pPr>
        <w:snapToGrid w:val="0"/>
        <w:spacing w:before="120" w:after="120"/>
        <w:jc w:val="left"/>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6 </w:t>
      </w:r>
      <w:r>
        <w:rPr>
          <w:rFonts w:ascii="Times New Roman" w:eastAsia="黑体" w:hAnsi="Times New Roman" w:cs="Times New Roman"/>
          <w:color w:val="0D0D0D"/>
          <w:kern w:val="0"/>
          <w:szCs w:val="20"/>
        </w:rPr>
        <w:t>试验方法</w:t>
      </w:r>
    </w:p>
    <w:p w14:paraId="11F61E2A"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除非另有说明，在分析中仅使用确认为分析纯的试剂和蒸馏水或去离子水或相当纯度的水。</w:t>
      </w:r>
    </w:p>
    <w:p w14:paraId="29EFE7A8" w14:textId="77777777" w:rsidR="00653305" w:rsidRDefault="006229D4">
      <w:pPr>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6.1 </w:t>
      </w:r>
      <w:r>
        <w:rPr>
          <w:rFonts w:ascii="Times New Roman" w:eastAsia="黑体" w:hAnsi="Times New Roman" w:cs="Times New Roman"/>
          <w:color w:val="0D0D0D"/>
          <w:kern w:val="0"/>
          <w:szCs w:val="20"/>
        </w:rPr>
        <w:t>气味</w:t>
      </w:r>
    </w:p>
    <w:p w14:paraId="7396ECEC"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感官检验。</w:t>
      </w:r>
    </w:p>
    <w:p w14:paraId="000C1239" w14:textId="77777777" w:rsidR="00653305" w:rsidRDefault="006229D4">
      <w:pPr>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6.2 </w:t>
      </w:r>
      <w:r>
        <w:rPr>
          <w:rFonts w:ascii="Times New Roman" w:eastAsia="黑体" w:hAnsi="Times New Roman" w:cs="Times New Roman"/>
          <w:color w:val="0D0D0D"/>
          <w:kern w:val="0"/>
          <w:szCs w:val="20"/>
        </w:rPr>
        <w:t>外观</w:t>
      </w:r>
    </w:p>
    <w:p w14:paraId="6A23CB2D"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取适量试样，置于干燥洁净的透明实验器皿内，在非直射光条件下进行观察，按指标要求进行评判。</w:t>
      </w:r>
    </w:p>
    <w:p w14:paraId="7A367F92" w14:textId="77777777" w:rsidR="00653305" w:rsidRDefault="006229D4">
      <w:pPr>
        <w:snapToGrid w:val="0"/>
        <w:spacing w:line="300" w:lineRule="auto"/>
        <w:rPr>
          <w:rFonts w:ascii="Times New Roman" w:eastAsia="Times New Roman" w:hAnsi="Times New Roman" w:cs="Times New Roman"/>
          <w:color w:val="0D0D0D"/>
          <w:kern w:val="0"/>
          <w:szCs w:val="20"/>
        </w:rPr>
      </w:pPr>
      <w:r>
        <w:rPr>
          <w:rFonts w:ascii="Times New Roman" w:eastAsia="Times New Roman" w:hAnsi="Times New Roman" w:cs="Times New Roman"/>
          <w:color w:val="0D0D0D"/>
          <w:kern w:val="0"/>
          <w:szCs w:val="20"/>
        </w:rPr>
        <w:t xml:space="preserve">6.3 </w:t>
      </w:r>
      <w:r>
        <w:rPr>
          <w:rFonts w:ascii="Times New Roman" w:eastAsia="黑体" w:hAnsi="Times New Roman" w:cs="Times New Roman"/>
          <w:color w:val="0D0D0D"/>
          <w:kern w:val="0"/>
          <w:szCs w:val="20"/>
        </w:rPr>
        <w:t>稳定性</w:t>
      </w:r>
    </w:p>
    <w:p w14:paraId="17C9060B"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低温稳定性。取均匀的样品</w:t>
      </w:r>
      <w:r>
        <w:rPr>
          <w:rFonts w:ascii="Times New Roman" w:hAnsi="Times New Roman" w:cs="Times New Roman"/>
          <w:color w:val="0D0D0D"/>
          <w:kern w:val="0"/>
          <w:szCs w:val="20"/>
        </w:rPr>
        <w:t>40 mL</w:t>
      </w:r>
      <w:r>
        <w:rPr>
          <w:rFonts w:ascii="Times New Roman" w:hAnsi="Times New Roman" w:cs="Times New Roman"/>
          <w:color w:val="0D0D0D"/>
          <w:kern w:val="0"/>
          <w:szCs w:val="20"/>
        </w:rPr>
        <w:t>置于</w:t>
      </w:r>
      <w:r>
        <w:rPr>
          <w:rFonts w:ascii="Times New Roman" w:hAnsi="Times New Roman" w:cs="Times New Roman"/>
          <w:color w:val="0D0D0D"/>
          <w:kern w:val="0"/>
          <w:szCs w:val="20"/>
        </w:rPr>
        <w:t>50 mL</w:t>
      </w:r>
      <w:r>
        <w:rPr>
          <w:rFonts w:ascii="Times New Roman" w:hAnsi="Times New Roman" w:cs="Times New Roman" w:hint="eastAsia"/>
          <w:color w:val="0D0D0D"/>
          <w:kern w:val="0"/>
          <w:szCs w:val="20"/>
        </w:rPr>
        <w:t>具塞量筒</w:t>
      </w:r>
      <w:r>
        <w:rPr>
          <w:rFonts w:ascii="Times New Roman" w:hAnsi="Times New Roman" w:cs="Times New Roman"/>
          <w:color w:val="0D0D0D"/>
          <w:kern w:val="0"/>
          <w:szCs w:val="20"/>
        </w:rPr>
        <w:t>中，盖上盖子后置于（</w:t>
      </w:r>
      <w:r>
        <w:rPr>
          <w:rFonts w:ascii="Times New Roman" w:hAnsi="Times New Roman" w:cs="Times New Roman"/>
          <w:color w:val="0D0D0D"/>
          <w:kern w:val="0"/>
          <w:szCs w:val="20"/>
        </w:rPr>
        <w:t>-5±2</w:t>
      </w:r>
      <w:r>
        <w:rPr>
          <w:rFonts w:ascii="Times New Roman" w:hAnsi="Times New Roman" w:cs="Times New Roman"/>
          <w:color w:val="0D0D0D"/>
          <w:kern w:val="0"/>
          <w:szCs w:val="20"/>
        </w:rPr>
        <w:t>）</w:t>
      </w:r>
      <w:r>
        <w:rPr>
          <w:rFonts w:ascii="Times New Roman" w:hAnsi="Times New Roman" w:cs="Times New Roman"/>
          <w:color w:val="0D0D0D"/>
          <w:kern w:val="0"/>
          <w:szCs w:val="20"/>
        </w:rPr>
        <w:t>℃</w:t>
      </w:r>
      <w:r>
        <w:rPr>
          <w:rFonts w:ascii="Times New Roman" w:hAnsi="Times New Roman" w:cs="Times New Roman"/>
          <w:color w:val="0D0D0D"/>
          <w:kern w:val="0"/>
          <w:szCs w:val="20"/>
        </w:rPr>
        <w:t>的冰箱中放置</w:t>
      </w:r>
      <w:r>
        <w:rPr>
          <w:rFonts w:ascii="Times New Roman" w:hAnsi="Times New Roman" w:cs="Times New Roman"/>
          <w:color w:val="0D0D0D"/>
          <w:kern w:val="0"/>
          <w:szCs w:val="20"/>
        </w:rPr>
        <w:t>24 h</w:t>
      </w:r>
      <w:r>
        <w:rPr>
          <w:rFonts w:ascii="Times New Roman" w:hAnsi="Times New Roman" w:cs="Times New Roman"/>
          <w:color w:val="0D0D0D"/>
          <w:kern w:val="0"/>
          <w:szCs w:val="20"/>
        </w:rPr>
        <w:t>，取出后恢复至室温后目视观察。</w:t>
      </w:r>
    </w:p>
    <w:p w14:paraId="15F98D2B"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高温稳定性。取均匀的样品</w:t>
      </w:r>
      <w:r>
        <w:rPr>
          <w:rFonts w:ascii="Times New Roman" w:hAnsi="Times New Roman" w:cs="Times New Roman"/>
          <w:color w:val="0D0D0D"/>
          <w:kern w:val="0"/>
          <w:szCs w:val="20"/>
        </w:rPr>
        <w:t>40 mL</w:t>
      </w:r>
      <w:r>
        <w:rPr>
          <w:rFonts w:ascii="Times New Roman" w:hAnsi="Times New Roman" w:cs="Times New Roman"/>
          <w:color w:val="0D0D0D"/>
          <w:kern w:val="0"/>
          <w:szCs w:val="20"/>
        </w:rPr>
        <w:t>置于</w:t>
      </w:r>
      <w:r>
        <w:rPr>
          <w:rFonts w:ascii="Times New Roman" w:hAnsi="Times New Roman" w:cs="Times New Roman"/>
          <w:color w:val="0D0D0D"/>
          <w:kern w:val="0"/>
          <w:szCs w:val="20"/>
        </w:rPr>
        <w:t>50 mL</w:t>
      </w:r>
      <w:r>
        <w:rPr>
          <w:rFonts w:ascii="Times New Roman" w:hAnsi="Times New Roman" w:cs="Times New Roman" w:hint="eastAsia"/>
          <w:color w:val="0D0D0D"/>
          <w:kern w:val="0"/>
          <w:szCs w:val="20"/>
        </w:rPr>
        <w:t>具塞量筒</w:t>
      </w:r>
      <w:r>
        <w:rPr>
          <w:rFonts w:ascii="Times New Roman" w:hAnsi="Times New Roman" w:cs="Times New Roman"/>
          <w:color w:val="0D0D0D"/>
          <w:kern w:val="0"/>
          <w:szCs w:val="20"/>
        </w:rPr>
        <w:t>中，盖上盖子后置于（</w:t>
      </w:r>
      <w:r>
        <w:rPr>
          <w:rFonts w:ascii="Times New Roman" w:hAnsi="Times New Roman" w:cs="Times New Roman"/>
          <w:color w:val="0D0D0D"/>
          <w:kern w:val="0"/>
          <w:szCs w:val="20"/>
        </w:rPr>
        <w:t>40±2</w:t>
      </w:r>
      <w:r>
        <w:rPr>
          <w:rFonts w:ascii="Times New Roman" w:hAnsi="Times New Roman" w:cs="Times New Roman"/>
          <w:color w:val="0D0D0D"/>
          <w:kern w:val="0"/>
          <w:szCs w:val="20"/>
        </w:rPr>
        <w:t>）</w:t>
      </w:r>
      <w:r>
        <w:rPr>
          <w:rFonts w:ascii="Times New Roman" w:hAnsi="Times New Roman" w:cs="Times New Roman"/>
          <w:color w:val="0D0D0D"/>
          <w:kern w:val="0"/>
          <w:szCs w:val="20"/>
        </w:rPr>
        <w:t>℃</w:t>
      </w:r>
      <w:r>
        <w:rPr>
          <w:rFonts w:ascii="Times New Roman" w:hAnsi="Times New Roman" w:cs="Times New Roman"/>
          <w:color w:val="0D0D0D"/>
          <w:kern w:val="0"/>
          <w:szCs w:val="20"/>
        </w:rPr>
        <w:t>的烘箱中放置</w:t>
      </w:r>
      <w:r>
        <w:rPr>
          <w:rFonts w:ascii="Times New Roman" w:hAnsi="Times New Roman" w:cs="Times New Roman"/>
          <w:color w:val="0D0D0D"/>
          <w:kern w:val="0"/>
          <w:szCs w:val="20"/>
        </w:rPr>
        <w:t>24 h</w:t>
      </w:r>
      <w:r>
        <w:rPr>
          <w:rFonts w:ascii="Times New Roman" w:hAnsi="Times New Roman" w:cs="Times New Roman"/>
          <w:color w:val="0D0D0D"/>
          <w:kern w:val="0"/>
          <w:szCs w:val="20"/>
        </w:rPr>
        <w:t>，取出后恢复至室温后目视观察。</w:t>
      </w:r>
    </w:p>
    <w:p w14:paraId="21A974CD" w14:textId="77777777" w:rsidR="00653305" w:rsidRDefault="006229D4">
      <w:pPr>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6.4 </w:t>
      </w:r>
      <w:r>
        <w:rPr>
          <w:rFonts w:ascii="Times New Roman" w:eastAsia="黑体" w:hAnsi="Times New Roman" w:cs="Times New Roman"/>
          <w:color w:val="0D0D0D"/>
          <w:kern w:val="0"/>
          <w:szCs w:val="20"/>
        </w:rPr>
        <w:t>紫外吸收值（</w:t>
      </w:r>
      <w:r>
        <w:rPr>
          <w:rFonts w:ascii="Times New Roman" w:eastAsia="黑体" w:hAnsi="Times New Roman" w:cs="Times New Roman"/>
          <w:color w:val="0D0D0D"/>
          <w:kern w:val="0"/>
          <w:szCs w:val="20"/>
        </w:rPr>
        <w:t>E</w:t>
      </w:r>
      <w:r>
        <w:rPr>
          <w:rFonts w:ascii="Times New Roman" w:eastAsia="黑体" w:hAnsi="Times New Roman" w:cs="Times New Roman"/>
          <w:color w:val="0D0D0D"/>
          <w:kern w:val="0"/>
          <w:szCs w:val="20"/>
          <w:vertAlign w:val="superscript"/>
        </w:rPr>
        <w:t>1%</w:t>
      </w:r>
      <w:r>
        <w:rPr>
          <w:rFonts w:ascii="Times New Roman" w:eastAsia="黑体" w:hAnsi="Times New Roman" w:cs="Times New Roman"/>
          <w:color w:val="0D0D0D"/>
          <w:kern w:val="0"/>
          <w:szCs w:val="20"/>
          <w:vertAlign w:val="subscript"/>
        </w:rPr>
        <w:t>1cm</w:t>
      </w:r>
      <w:r>
        <w:rPr>
          <w:rFonts w:ascii="Times New Roman" w:eastAsia="黑体" w:hAnsi="Times New Roman" w:cs="Times New Roman"/>
          <w:color w:val="0D0D0D"/>
          <w:kern w:val="0"/>
          <w:szCs w:val="20"/>
        </w:rPr>
        <w:t>）</w:t>
      </w:r>
    </w:p>
    <w:p w14:paraId="7CF2AF91" w14:textId="77777777" w:rsidR="00653305" w:rsidRDefault="006229D4">
      <w:pPr>
        <w:snapToGrid w:val="0"/>
        <w:spacing w:line="300" w:lineRule="auto"/>
        <w:rPr>
          <w:rFonts w:ascii="Times New Roman" w:hAnsi="Times New Roman" w:cs="Times New Roman"/>
          <w:color w:val="0D0D0D"/>
          <w:kern w:val="0"/>
          <w:szCs w:val="20"/>
        </w:rPr>
      </w:pPr>
      <w:r>
        <w:rPr>
          <w:rFonts w:ascii="Times New Roman" w:eastAsia="黑体" w:hAnsi="Times New Roman" w:cs="Times New Roman"/>
          <w:color w:val="0D0D0D"/>
          <w:kern w:val="0"/>
          <w:szCs w:val="20"/>
        </w:rPr>
        <w:t>6.4.1</w:t>
      </w:r>
      <w:r>
        <w:rPr>
          <w:rFonts w:ascii="Times New Roman" w:hAnsi="Times New Roman" w:cs="Times New Roman"/>
          <w:color w:val="0D0D0D"/>
          <w:kern w:val="0"/>
          <w:szCs w:val="20"/>
        </w:rPr>
        <w:t xml:space="preserve"> </w:t>
      </w:r>
      <w:r>
        <w:rPr>
          <w:rFonts w:ascii="Times New Roman" w:hAnsi="Times New Roman" w:cs="Times New Roman"/>
          <w:color w:val="0D0D0D"/>
          <w:kern w:val="0"/>
          <w:szCs w:val="20"/>
        </w:rPr>
        <w:t>定义及原理</w:t>
      </w:r>
    </w:p>
    <w:p w14:paraId="05463861"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单位质量物质的紫外吸收换算成浓度为</w:t>
      </w:r>
      <w:r>
        <w:rPr>
          <w:rFonts w:ascii="Times New Roman" w:hAnsi="Times New Roman" w:cs="Times New Roman"/>
          <w:color w:val="0D0D0D"/>
          <w:kern w:val="0"/>
          <w:szCs w:val="20"/>
        </w:rPr>
        <w:t>10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g/L</w:t>
      </w:r>
      <w:r>
        <w:rPr>
          <w:rFonts w:ascii="Times New Roman" w:hAnsi="Times New Roman" w:cs="Times New Roman"/>
          <w:color w:val="0D0D0D"/>
          <w:kern w:val="0"/>
          <w:szCs w:val="20"/>
        </w:rPr>
        <w:t>的吸光度值，表示为</w:t>
      </w:r>
      <w:r>
        <w:rPr>
          <w:rFonts w:ascii="Times New Roman" w:hAnsi="Times New Roman" w:cs="Times New Roman"/>
          <w:color w:val="0D0D0D"/>
          <w:kern w:val="0"/>
          <w:szCs w:val="20"/>
        </w:rPr>
        <w:t>E</w:t>
      </w:r>
      <w:r>
        <w:rPr>
          <w:rFonts w:ascii="Times New Roman" w:hAnsi="Times New Roman" w:cs="Times New Roman"/>
          <w:color w:val="0D0D0D"/>
          <w:kern w:val="0"/>
          <w:szCs w:val="20"/>
          <w:vertAlign w:val="superscript"/>
        </w:rPr>
        <w:t>1%</w:t>
      </w:r>
      <w:r>
        <w:rPr>
          <w:rFonts w:ascii="Times New Roman" w:hAnsi="Times New Roman" w:cs="Times New Roman"/>
          <w:color w:val="0D0D0D"/>
          <w:kern w:val="0"/>
          <w:szCs w:val="20"/>
          <w:vertAlign w:val="subscript"/>
        </w:rPr>
        <w:t>1cm</w:t>
      </w:r>
      <w:r>
        <w:rPr>
          <w:rFonts w:ascii="Times New Roman" w:hAnsi="Times New Roman" w:cs="Times New Roman"/>
          <w:color w:val="0D0D0D"/>
          <w:kern w:val="0"/>
          <w:szCs w:val="20"/>
        </w:rPr>
        <w:t>。其测定原理是根据</w:t>
      </w:r>
      <w:r>
        <w:rPr>
          <w:rFonts w:ascii="Times New Roman" w:hAnsi="Times New Roman" w:cs="Times New Roman"/>
          <w:color w:val="0D0D0D"/>
          <w:kern w:val="0"/>
          <w:szCs w:val="20"/>
        </w:rPr>
        <w:t>Lambert-Beer</w:t>
      </w:r>
      <w:r>
        <w:rPr>
          <w:rFonts w:ascii="Times New Roman" w:hAnsi="Times New Roman" w:cs="Times New Roman"/>
          <w:color w:val="0D0D0D"/>
          <w:kern w:val="0"/>
          <w:szCs w:val="20"/>
        </w:rPr>
        <w:t>定律，当试样液层厚度（光程）固定时，入射光波长和其他条件保持不变，则在一定浓度范围内所测物质的吸光度与浓度成正比。</w:t>
      </w:r>
    </w:p>
    <w:p w14:paraId="71ED8786"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 xml:space="preserve">6.4.2 </w:t>
      </w:r>
      <w:r>
        <w:rPr>
          <w:rFonts w:ascii="Times New Roman" w:hAnsi="Times New Roman" w:cs="Times New Roman"/>
          <w:color w:val="0D0D0D"/>
          <w:kern w:val="0"/>
          <w:szCs w:val="20"/>
        </w:rPr>
        <w:t>仪器及试剂</w:t>
      </w:r>
    </w:p>
    <w:p w14:paraId="407518EA"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a) </w:t>
      </w:r>
      <w:r>
        <w:rPr>
          <w:rFonts w:ascii="Times New Roman" w:hAnsi="Times New Roman" w:cs="Times New Roman"/>
          <w:color w:val="0D0D0D"/>
          <w:kern w:val="0"/>
          <w:szCs w:val="20"/>
        </w:rPr>
        <w:t>分光光度计：紫外</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可见分光光度计，波长范围</w:t>
      </w:r>
      <w:r>
        <w:rPr>
          <w:rFonts w:ascii="Times New Roman" w:hAnsi="Times New Roman" w:cs="Times New Roman"/>
          <w:color w:val="0D0D0D"/>
          <w:kern w:val="0"/>
          <w:szCs w:val="20"/>
        </w:rPr>
        <w:t>220 nm</w:t>
      </w:r>
      <w:r>
        <w:rPr>
          <w:rFonts w:ascii="Times New Roman" w:hAnsi="Times New Roman" w:cs="Times New Roman" w:hint="eastAsia"/>
          <w:color w:val="0D0D0D"/>
          <w:kern w:val="0"/>
          <w:szCs w:val="20"/>
        </w:rPr>
        <w:t xml:space="preserve"> ~ </w:t>
      </w:r>
      <w:r>
        <w:rPr>
          <w:rFonts w:ascii="Times New Roman" w:hAnsi="Times New Roman" w:cs="Times New Roman"/>
          <w:color w:val="0D0D0D"/>
          <w:kern w:val="0"/>
          <w:szCs w:val="20"/>
        </w:rPr>
        <w:t>1000 nm</w:t>
      </w:r>
      <w:r>
        <w:rPr>
          <w:rFonts w:ascii="Times New Roman" w:hAnsi="Times New Roman" w:cs="Times New Roman"/>
          <w:color w:val="0D0D0D"/>
          <w:kern w:val="0"/>
          <w:szCs w:val="20"/>
        </w:rPr>
        <w:t>或性能、精度与之</w:t>
      </w:r>
      <w:r>
        <w:rPr>
          <w:rFonts w:ascii="Times New Roman" w:hAnsi="Times New Roman" w:cs="Times New Roman" w:hint="eastAsia"/>
          <w:color w:val="0D0D0D"/>
          <w:kern w:val="0"/>
          <w:szCs w:val="20"/>
        </w:rPr>
        <w:t>相当</w:t>
      </w:r>
      <w:r>
        <w:rPr>
          <w:rFonts w:ascii="Times New Roman" w:hAnsi="Times New Roman" w:cs="Times New Roman"/>
          <w:color w:val="0D0D0D"/>
          <w:kern w:val="0"/>
          <w:szCs w:val="20"/>
        </w:rPr>
        <w:t>的其他型号仪器。</w:t>
      </w:r>
    </w:p>
    <w:p w14:paraId="67499EF3"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b) </w:t>
      </w:r>
      <w:r>
        <w:rPr>
          <w:rFonts w:ascii="Times New Roman" w:hAnsi="Times New Roman" w:cs="Times New Roman"/>
          <w:color w:val="0D0D0D"/>
          <w:kern w:val="0"/>
          <w:szCs w:val="20"/>
        </w:rPr>
        <w:t>天平：感量</w:t>
      </w:r>
      <w:r>
        <w:rPr>
          <w:rFonts w:ascii="Times New Roman" w:hAnsi="Times New Roman" w:cs="Times New Roman"/>
          <w:color w:val="0D0D0D"/>
          <w:kern w:val="0"/>
          <w:szCs w:val="20"/>
        </w:rPr>
        <w:t>0.0001 g</w:t>
      </w:r>
      <w:r>
        <w:rPr>
          <w:rFonts w:ascii="Times New Roman" w:hAnsi="Times New Roman" w:cs="Times New Roman"/>
          <w:color w:val="0D0D0D"/>
          <w:kern w:val="0"/>
          <w:szCs w:val="20"/>
        </w:rPr>
        <w:t>。</w:t>
      </w:r>
    </w:p>
    <w:p w14:paraId="0E63B73B"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c) </w:t>
      </w:r>
      <w:r>
        <w:rPr>
          <w:rFonts w:ascii="Times New Roman" w:hAnsi="Times New Roman" w:cs="Times New Roman"/>
          <w:color w:val="0D0D0D"/>
          <w:kern w:val="0"/>
          <w:szCs w:val="20"/>
        </w:rPr>
        <w:t>容量瓶：棕色，</w:t>
      </w:r>
      <w:r>
        <w:rPr>
          <w:rFonts w:ascii="Times New Roman" w:hAnsi="Times New Roman" w:cs="Times New Roman"/>
          <w:color w:val="0D0D0D"/>
          <w:kern w:val="0"/>
          <w:szCs w:val="20"/>
        </w:rPr>
        <w:t>1000 mL</w:t>
      </w:r>
      <w:r>
        <w:rPr>
          <w:rFonts w:ascii="Times New Roman" w:hAnsi="Times New Roman" w:cs="Times New Roman"/>
          <w:color w:val="0D0D0D"/>
          <w:kern w:val="0"/>
          <w:szCs w:val="20"/>
        </w:rPr>
        <w:t>，</w:t>
      </w:r>
      <w:r>
        <w:rPr>
          <w:rFonts w:ascii="Times New Roman" w:hAnsi="Times New Roman" w:cs="Times New Roman"/>
          <w:color w:val="0D0D0D"/>
          <w:kern w:val="0"/>
          <w:szCs w:val="20"/>
        </w:rPr>
        <w:t>100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mL</w:t>
      </w:r>
      <w:r>
        <w:rPr>
          <w:rFonts w:ascii="Times New Roman" w:hAnsi="Times New Roman" w:cs="Times New Roman"/>
          <w:color w:val="0D0D0D"/>
          <w:kern w:val="0"/>
          <w:szCs w:val="20"/>
        </w:rPr>
        <w:t>。</w:t>
      </w:r>
    </w:p>
    <w:p w14:paraId="22791BF1"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d) </w:t>
      </w:r>
      <w:r>
        <w:rPr>
          <w:rFonts w:ascii="Times New Roman" w:hAnsi="Times New Roman" w:cs="Times New Roman"/>
          <w:color w:val="0D0D0D"/>
          <w:kern w:val="0"/>
          <w:szCs w:val="20"/>
        </w:rPr>
        <w:t>石英比色皿：</w:t>
      </w:r>
      <w:r>
        <w:rPr>
          <w:rFonts w:ascii="Times New Roman" w:hAnsi="Times New Roman" w:cs="Times New Roman"/>
          <w:color w:val="0D0D0D"/>
          <w:kern w:val="0"/>
          <w:szCs w:val="20"/>
        </w:rPr>
        <w:t>1 cm</w:t>
      </w:r>
      <w:r>
        <w:rPr>
          <w:rFonts w:ascii="Times New Roman" w:hAnsi="Times New Roman" w:cs="Times New Roman"/>
          <w:color w:val="0D0D0D"/>
          <w:kern w:val="0"/>
          <w:szCs w:val="20"/>
        </w:rPr>
        <w:t>。</w:t>
      </w:r>
    </w:p>
    <w:p w14:paraId="1B31A74C"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e) </w:t>
      </w:r>
      <w:r>
        <w:rPr>
          <w:rFonts w:ascii="Times New Roman" w:hAnsi="Times New Roman" w:cs="Times New Roman" w:hint="eastAsia"/>
          <w:color w:val="0D0D0D"/>
          <w:kern w:val="0"/>
          <w:szCs w:val="20"/>
        </w:rPr>
        <w:t>N,N-</w:t>
      </w:r>
      <w:r>
        <w:rPr>
          <w:rFonts w:ascii="Times New Roman" w:hAnsi="Times New Roman" w:cs="Times New Roman"/>
          <w:color w:val="0D0D0D"/>
          <w:kern w:val="0"/>
          <w:szCs w:val="20"/>
        </w:rPr>
        <w:t>二甲基甲酰胺（</w:t>
      </w:r>
      <w:r>
        <w:rPr>
          <w:rFonts w:ascii="Times New Roman" w:hAnsi="Times New Roman" w:cs="Times New Roman"/>
          <w:color w:val="0D0D0D"/>
          <w:kern w:val="0"/>
          <w:szCs w:val="20"/>
        </w:rPr>
        <w:t>DMF</w:t>
      </w:r>
      <w:r>
        <w:rPr>
          <w:rFonts w:ascii="Times New Roman" w:hAnsi="Times New Roman" w:cs="Times New Roman"/>
          <w:color w:val="0D0D0D"/>
          <w:kern w:val="0"/>
          <w:szCs w:val="20"/>
        </w:rPr>
        <w:t>）。</w:t>
      </w:r>
    </w:p>
    <w:p w14:paraId="5AEBD1AB"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f) </w:t>
      </w:r>
      <w:r>
        <w:rPr>
          <w:rFonts w:ascii="Times New Roman" w:hAnsi="Times New Roman" w:cs="Times New Roman"/>
          <w:color w:val="0D0D0D"/>
          <w:kern w:val="0"/>
          <w:szCs w:val="20"/>
        </w:rPr>
        <w:t>氢氧化钠（</w:t>
      </w:r>
      <w:r>
        <w:rPr>
          <w:rFonts w:ascii="Times New Roman" w:hAnsi="Times New Roman" w:cs="Times New Roman"/>
          <w:color w:val="0D0D0D"/>
          <w:kern w:val="0"/>
          <w:szCs w:val="20"/>
        </w:rPr>
        <w:t>GB/T 628</w:t>
      </w:r>
      <w:r>
        <w:rPr>
          <w:rFonts w:ascii="Times New Roman" w:hAnsi="Times New Roman" w:cs="Times New Roman"/>
          <w:color w:val="0D0D0D"/>
          <w:kern w:val="0"/>
          <w:szCs w:val="20"/>
        </w:rPr>
        <w:t>），</w:t>
      </w:r>
      <w:r>
        <w:rPr>
          <w:rFonts w:ascii="Times New Roman" w:hAnsi="Times New Roman" w:cs="Times New Roman"/>
          <w:color w:val="0D0D0D"/>
          <w:kern w:val="0"/>
          <w:szCs w:val="20"/>
        </w:rPr>
        <w:t>0.4 g/L</w:t>
      </w:r>
      <w:r>
        <w:rPr>
          <w:rFonts w:ascii="Times New Roman" w:hAnsi="Times New Roman" w:cs="Times New Roman"/>
          <w:color w:val="0D0D0D"/>
          <w:kern w:val="0"/>
          <w:szCs w:val="20"/>
        </w:rPr>
        <w:t>溶液。</w:t>
      </w:r>
    </w:p>
    <w:p w14:paraId="23D77CC4"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 xml:space="preserve">6.4.3 </w:t>
      </w:r>
      <w:r>
        <w:rPr>
          <w:rFonts w:ascii="Times New Roman" w:hAnsi="Times New Roman" w:cs="Times New Roman"/>
          <w:color w:val="0D0D0D"/>
          <w:kern w:val="0"/>
          <w:szCs w:val="20"/>
        </w:rPr>
        <w:t>试验程序</w:t>
      </w:r>
    </w:p>
    <w:p w14:paraId="1CDA3768"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 xml:space="preserve">6.4.3.1 </w:t>
      </w:r>
      <w:r>
        <w:rPr>
          <w:rFonts w:ascii="Times New Roman" w:hAnsi="Times New Roman" w:cs="Times New Roman"/>
          <w:color w:val="0D0D0D"/>
          <w:kern w:val="0"/>
          <w:szCs w:val="20"/>
        </w:rPr>
        <w:t>二苯乙烯基联苯类产品</w:t>
      </w:r>
    </w:p>
    <w:p w14:paraId="7A8C6034"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lastRenderedPageBreak/>
        <w:t>称取</w:t>
      </w:r>
      <w:r>
        <w:rPr>
          <w:rFonts w:ascii="Times New Roman" w:hAnsi="Times New Roman" w:cs="Times New Roman"/>
          <w:color w:val="0D0D0D"/>
          <w:kern w:val="0"/>
          <w:szCs w:val="20"/>
        </w:rPr>
        <w:t>0.06</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g</w:t>
      </w:r>
      <w:r>
        <w:rPr>
          <w:rFonts w:ascii="Times New Roman" w:hAnsi="Times New Roman" w:cs="Times New Roman" w:hint="eastAsia"/>
          <w:color w:val="0D0D0D"/>
          <w:kern w:val="0"/>
          <w:szCs w:val="20"/>
        </w:rPr>
        <w:t xml:space="preserve"> ~ </w:t>
      </w:r>
      <w:r>
        <w:rPr>
          <w:rFonts w:ascii="Times New Roman" w:hAnsi="Times New Roman" w:cs="Times New Roman"/>
          <w:color w:val="0D0D0D"/>
          <w:kern w:val="0"/>
          <w:szCs w:val="20"/>
        </w:rPr>
        <w:t>0.12</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g</w:t>
      </w:r>
      <w:r>
        <w:rPr>
          <w:rFonts w:ascii="Times New Roman" w:hAnsi="Times New Roman" w:cs="Times New Roman"/>
          <w:color w:val="0D0D0D"/>
          <w:kern w:val="0"/>
          <w:szCs w:val="20"/>
        </w:rPr>
        <w:t>（</w:t>
      </w:r>
      <w:r>
        <w:rPr>
          <w:rFonts w:ascii="Times New Roman" w:hAnsi="Times New Roman" w:cs="Times New Roman" w:hint="eastAsia"/>
          <w:color w:val="0D0D0D"/>
          <w:kern w:val="0"/>
          <w:szCs w:val="20"/>
        </w:rPr>
        <w:t>称准</w:t>
      </w:r>
      <w:r>
        <w:rPr>
          <w:rFonts w:ascii="Times New Roman" w:hAnsi="Times New Roman" w:cs="Times New Roman"/>
          <w:color w:val="0D0D0D"/>
          <w:kern w:val="0"/>
          <w:szCs w:val="20"/>
        </w:rPr>
        <w:t>至</w:t>
      </w:r>
      <w:r>
        <w:rPr>
          <w:rFonts w:ascii="Times New Roman" w:hAnsi="Times New Roman" w:cs="Times New Roman"/>
          <w:color w:val="0D0D0D"/>
          <w:kern w:val="0"/>
          <w:szCs w:val="20"/>
        </w:rPr>
        <w:t>0.001</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g</w:t>
      </w:r>
      <w:r>
        <w:rPr>
          <w:rFonts w:ascii="Times New Roman" w:hAnsi="Times New Roman" w:cs="Times New Roman"/>
          <w:color w:val="0D0D0D"/>
          <w:kern w:val="0"/>
          <w:szCs w:val="20"/>
        </w:rPr>
        <w:t>）试样于</w:t>
      </w:r>
      <w:r>
        <w:rPr>
          <w:rFonts w:ascii="Times New Roman" w:hAnsi="Times New Roman" w:cs="Times New Roman"/>
          <w:color w:val="0D0D0D"/>
          <w:kern w:val="0"/>
          <w:szCs w:val="20"/>
        </w:rPr>
        <w:t>100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mL</w:t>
      </w:r>
      <w:r>
        <w:rPr>
          <w:rFonts w:ascii="Times New Roman" w:hAnsi="Times New Roman" w:cs="Times New Roman"/>
          <w:color w:val="0D0D0D"/>
          <w:kern w:val="0"/>
          <w:szCs w:val="20"/>
        </w:rPr>
        <w:t>烧杯中，用蒸馏水溶解并将试样溶液转移至</w:t>
      </w:r>
      <w:r>
        <w:rPr>
          <w:rFonts w:ascii="Times New Roman" w:hAnsi="Times New Roman" w:cs="Times New Roman"/>
          <w:color w:val="0D0D0D"/>
          <w:kern w:val="0"/>
          <w:szCs w:val="20"/>
        </w:rPr>
        <w:t>1000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mL</w:t>
      </w:r>
      <w:r>
        <w:rPr>
          <w:rFonts w:ascii="Times New Roman" w:hAnsi="Times New Roman" w:cs="Times New Roman"/>
          <w:color w:val="0D0D0D"/>
          <w:kern w:val="0"/>
          <w:szCs w:val="20"/>
        </w:rPr>
        <w:t>容量瓶（</w:t>
      </w:r>
      <w:r>
        <w:rPr>
          <w:rFonts w:ascii="Times New Roman" w:hAnsi="Times New Roman" w:cs="Times New Roman"/>
          <w:color w:val="0D0D0D"/>
          <w:kern w:val="0"/>
          <w:szCs w:val="20"/>
        </w:rPr>
        <w:t>6.4.2.c</w:t>
      </w:r>
      <w:r>
        <w:rPr>
          <w:rFonts w:ascii="Times New Roman" w:hAnsi="Times New Roman" w:cs="Times New Roman"/>
          <w:color w:val="0D0D0D"/>
          <w:kern w:val="0"/>
          <w:szCs w:val="20"/>
        </w:rPr>
        <w:t>）中定容至刻度，摇匀。用移液管吸取上述溶液</w:t>
      </w:r>
      <w:r>
        <w:rPr>
          <w:rFonts w:ascii="Times New Roman" w:hAnsi="Times New Roman" w:cs="Times New Roman"/>
          <w:color w:val="0D0D0D"/>
          <w:kern w:val="0"/>
          <w:szCs w:val="20"/>
        </w:rPr>
        <w:t>10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mL</w:t>
      </w:r>
      <w:r>
        <w:rPr>
          <w:rFonts w:ascii="Times New Roman" w:hAnsi="Times New Roman" w:cs="Times New Roman"/>
          <w:color w:val="0D0D0D"/>
          <w:kern w:val="0"/>
          <w:szCs w:val="20"/>
        </w:rPr>
        <w:t>于</w:t>
      </w:r>
      <w:r>
        <w:rPr>
          <w:rFonts w:ascii="Times New Roman" w:hAnsi="Times New Roman" w:cs="Times New Roman"/>
          <w:color w:val="0D0D0D"/>
          <w:kern w:val="0"/>
          <w:szCs w:val="20"/>
        </w:rPr>
        <w:t>100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mL</w:t>
      </w:r>
      <w:r>
        <w:rPr>
          <w:rFonts w:ascii="Times New Roman" w:hAnsi="Times New Roman" w:cs="Times New Roman"/>
          <w:color w:val="0D0D0D"/>
          <w:kern w:val="0"/>
          <w:szCs w:val="20"/>
        </w:rPr>
        <w:t>容量瓶（</w:t>
      </w:r>
      <w:r>
        <w:rPr>
          <w:rFonts w:ascii="Times New Roman" w:hAnsi="Times New Roman" w:cs="Times New Roman"/>
          <w:color w:val="0D0D0D"/>
          <w:kern w:val="0"/>
          <w:szCs w:val="20"/>
        </w:rPr>
        <w:t>6.4.2.c</w:t>
      </w:r>
      <w:r>
        <w:rPr>
          <w:rFonts w:ascii="Times New Roman" w:hAnsi="Times New Roman" w:cs="Times New Roman"/>
          <w:color w:val="0D0D0D"/>
          <w:kern w:val="0"/>
          <w:szCs w:val="20"/>
        </w:rPr>
        <w:t>）中，用蒸馏水定容至刻度，摇匀。将稀释好的试样立即置于</w:t>
      </w:r>
      <w:r>
        <w:rPr>
          <w:rFonts w:ascii="Times New Roman" w:hAnsi="Times New Roman" w:cs="Times New Roman"/>
          <w:color w:val="0D0D0D"/>
          <w:kern w:val="0"/>
          <w:szCs w:val="20"/>
        </w:rPr>
        <w:t>1</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cm</w:t>
      </w:r>
      <w:r>
        <w:rPr>
          <w:rFonts w:ascii="Times New Roman" w:hAnsi="Times New Roman" w:cs="Times New Roman"/>
          <w:color w:val="0D0D0D"/>
          <w:kern w:val="0"/>
          <w:szCs w:val="20"/>
        </w:rPr>
        <w:t>石英比色皿中，以蒸馏水做参比，在</w:t>
      </w:r>
      <w:r>
        <w:rPr>
          <w:rFonts w:ascii="Times New Roman" w:hAnsi="Times New Roman" w:cs="Times New Roman"/>
          <w:color w:val="0D0D0D"/>
          <w:kern w:val="0"/>
          <w:szCs w:val="20"/>
        </w:rPr>
        <w:t>(25±5)℃</w:t>
      </w:r>
      <w:r>
        <w:rPr>
          <w:rFonts w:ascii="Times New Roman" w:hAnsi="Times New Roman" w:cs="Times New Roman"/>
          <w:color w:val="0D0D0D"/>
          <w:kern w:val="0"/>
          <w:szCs w:val="20"/>
        </w:rPr>
        <w:t>于最大吸收波长处测定试样溶液吸光度</w:t>
      </w:r>
      <w:r>
        <w:rPr>
          <w:rFonts w:ascii="Times New Roman" w:hAnsi="Times New Roman" w:cs="Times New Roman"/>
          <w:color w:val="0D0D0D"/>
          <w:kern w:val="0"/>
          <w:szCs w:val="20"/>
        </w:rPr>
        <w:t>A</w:t>
      </w:r>
      <w:r>
        <w:rPr>
          <w:rFonts w:ascii="Times New Roman" w:hAnsi="Times New Roman" w:cs="Times New Roman"/>
          <w:color w:val="0D0D0D"/>
          <w:kern w:val="0"/>
          <w:szCs w:val="20"/>
        </w:rPr>
        <w:t>。</w:t>
      </w:r>
    </w:p>
    <w:p w14:paraId="76539968"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 xml:space="preserve">6.4.3.2 </w:t>
      </w:r>
      <w:r>
        <w:rPr>
          <w:rFonts w:ascii="Times New Roman" w:hAnsi="Times New Roman" w:cs="Times New Roman"/>
          <w:color w:val="0D0D0D"/>
          <w:kern w:val="0"/>
          <w:szCs w:val="20"/>
        </w:rPr>
        <w:t>双三嗪氨基二苯乙烯类产品</w:t>
      </w:r>
    </w:p>
    <w:p w14:paraId="003127FE" w14:textId="77777777" w:rsidR="00653305" w:rsidRDefault="006229D4">
      <w:pPr>
        <w:snapToGrid w:val="0"/>
        <w:spacing w:line="300" w:lineRule="auto"/>
        <w:ind w:firstLineChars="200" w:firstLine="420"/>
        <w:rPr>
          <w:rFonts w:ascii="Times New Roman" w:hAnsi="Times New Roman" w:cs="Times New Roman"/>
          <w:i/>
          <w:iCs/>
          <w:color w:val="FF0000"/>
          <w:kern w:val="0"/>
          <w:szCs w:val="20"/>
        </w:rPr>
      </w:pPr>
      <w:r>
        <w:rPr>
          <w:rFonts w:ascii="Times New Roman" w:hAnsi="Times New Roman" w:cs="Times New Roman"/>
          <w:color w:val="0D0D0D"/>
          <w:kern w:val="0"/>
          <w:szCs w:val="20"/>
        </w:rPr>
        <w:t>称取</w:t>
      </w:r>
      <w:r>
        <w:rPr>
          <w:rFonts w:ascii="Times New Roman" w:hAnsi="Times New Roman" w:cs="Times New Roman"/>
          <w:color w:val="0D0D0D"/>
          <w:kern w:val="0"/>
          <w:szCs w:val="20"/>
        </w:rPr>
        <w:t>0.10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g</w:t>
      </w:r>
      <w:r>
        <w:rPr>
          <w:rFonts w:ascii="Times New Roman" w:hAnsi="Times New Roman" w:cs="Times New Roman" w:hint="eastAsia"/>
          <w:color w:val="0D0D0D"/>
          <w:kern w:val="0"/>
          <w:szCs w:val="20"/>
        </w:rPr>
        <w:t xml:space="preserve"> ~ </w:t>
      </w:r>
      <w:r>
        <w:rPr>
          <w:rFonts w:ascii="Times New Roman" w:hAnsi="Times New Roman" w:cs="Times New Roman"/>
          <w:color w:val="0D0D0D"/>
          <w:kern w:val="0"/>
          <w:szCs w:val="20"/>
        </w:rPr>
        <w:t>0.18</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g</w:t>
      </w:r>
      <w:r>
        <w:rPr>
          <w:rFonts w:ascii="Times New Roman" w:hAnsi="Times New Roman" w:cs="Times New Roman"/>
          <w:color w:val="0D0D0D"/>
          <w:kern w:val="0"/>
          <w:szCs w:val="20"/>
        </w:rPr>
        <w:t>（</w:t>
      </w:r>
      <w:r>
        <w:rPr>
          <w:rFonts w:ascii="Times New Roman" w:hAnsi="Times New Roman" w:cs="Times New Roman" w:hint="eastAsia"/>
          <w:color w:val="0D0D0D"/>
          <w:kern w:val="0"/>
          <w:szCs w:val="20"/>
        </w:rPr>
        <w:t>称准</w:t>
      </w:r>
      <w:r>
        <w:rPr>
          <w:rFonts w:ascii="Times New Roman" w:hAnsi="Times New Roman" w:cs="Times New Roman"/>
          <w:color w:val="0D0D0D"/>
          <w:kern w:val="0"/>
          <w:szCs w:val="20"/>
        </w:rPr>
        <w:t>至</w:t>
      </w:r>
      <w:r>
        <w:rPr>
          <w:rFonts w:ascii="Times New Roman" w:hAnsi="Times New Roman" w:cs="Times New Roman"/>
          <w:color w:val="0D0D0D"/>
          <w:kern w:val="0"/>
          <w:szCs w:val="20"/>
        </w:rPr>
        <w:t>0.</w:t>
      </w:r>
      <w:r>
        <w:rPr>
          <w:rFonts w:ascii="Times New Roman" w:hAnsi="Times New Roman" w:cs="Times New Roman"/>
          <w:color w:val="0D0D0D"/>
          <w:kern w:val="0"/>
          <w:szCs w:val="20"/>
        </w:rPr>
        <w:t>001</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g</w:t>
      </w:r>
      <w:r>
        <w:rPr>
          <w:rFonts w:ascii="Times New Roman" w:hAnsi="Times New Roman" w:cs="Times New Roman"/>
          <w:color w:val="0D0D0D"/>
          <w:kern w:val="0"/>
          <w:szCs w:val="20"/>
        </w:rPr>
        <w:t>）试样于</w:t>
      </w:r>
      <w:r>
        <w:rPr>
          <w:rFonts w:ascii="Times New Roman" w:hAnsi="Times New Roman" w:cs="Times New Roman"/>
          <w:color w:val="0D0D0D"/>
          <w:kern w:val="0"/>
          <w:szCs w:val="20"/>
        </w:rPr>
        <w:t>100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mL</w:t>
      </w:r>
      <w:r>
        <w:rPr>
          <w:rFonts w:ascii="Times New Roman" w:hAnsi="Times New Roman" w:cs="Times New Roman"/>
          <w:color w:val="0D0D0D"/>
          <w:kern w:val="0"/>
          <w:szCs w:val="20"/>
        </w:rPr>
        <w:t>烧杯中，用蒸馏水或加入</w:t>
      </w:r>
      <w:r>
        <w:rPr>
          <w:rFonts w:ascii="Times New Roman" w:hAnsi="Times New Roman" w:cs="Times New Roman"/>
          <w:color w:val="0D0D0D"/>
          <w:kern w:val="0"/>
          <w:szCs w:val="20"/>
        </w:rPr>
        <w:t>3</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mL</w:t>
      </w:r>
      <w:r>
        <w:rPr>
          <w:rFonts w:ascii="Times New Roman" w:hAnsi="Times New Roman" w:cs="Times New Roman"/>
          <w:color w:val="0D0D0D"/>
          <w:kern w:val="0"/>
          <w:szCs w:val="20"/>
        </w:rPr>
        <w:t>二甲基甲酰胺</w:t>
      </w:r>
      <w:r>
        <w:rPr>
          <w:rFonts w:ascii="Times New Roman" w:hAnsi="Times New Roman" w:cs="Times New Roman"/>
          <w:color w:val="0D0D0D"/>
          <w:kern w:val="0"/>
          <w:szCs w:val="20"/>
        </w:rPr>
        <w:t>(6.4.2.e)</w:t>
      </w:r>
      <w:r>
        <w:rPr>
          <w:rFonts w:ascii="Times New Roman" w:hAnsi="Times New Roman" w:cs="Times New Roman"/>
          <w:color w:val="0D0D0D"/>
          <w:kern w:val="0"/>
          <w:szCs w:val="20"/>
        </w:rPr>
        <w:t>使试样溶解。将试样溶液转移至</w:t>
      </w:r>
      <w:r>
        <w:rPr>
          <w:rFonts w:ascii="Times New Roman" w:hAnsi="Times New Roman" w:cs="Times New Roman"/>
          <w:color w:val="0D0D0D"/>
          <w:kern w:val="0"/>
          <w:szCs w:val="20"/>
        </w:rPr>
        <w:t>1000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mL</w:t>
      </w:r>
      <w:r>
        <w:rPr>
          <w:rFonts w:ascii="Times New Roman" w:hAnsi="Times New Roman" w:cs="Times New Roman"/>
          <w:color w:val="0D0D0D"/>
          <w:kern w:val="0"/>
          <w:szCs w:val="20"/>
        </w:rPr>
        <w:t>容量瓶（</w:t>
      </w:r>
      <w:r>
        <w:rPr>
          <w:rFonts w:ascii="Times New Roman" w:hAnsi="Times New Roman" w:cs="Times New Roman"/>
          <w:color w:val="0D0D0D"/>
          <w:kern w:val="0"/>
          <w:szCs w:val="20"/>
        </w:rPr>
        <w:t>6.4.2.c</w:t>
      </w:r>
      <w:r>
        <w:rPr>
          <w:rFonts w:ascii="Times New Roman" w:hAnsi="Times New Roman" w:cs="Times New Roman"/>
          <w:color w:val="0D0D0D"/>
          <w:kern w:val="0"/>
          <w:szCs w:val="20"/>
        </w:rPr>
        <w:t>）中，用蒸馏水或氢氧化钠溶液（</w:t>
      </w:r>
      <w:r>
        <w:rPr>
          <w:rFonts w:ascii="Times New Roman" w:hAnsi="Times New Roman" w:cs="Times New Roman"/>
          <w:color w:val="0D0D0D"/>
          <w:kern w:val="0"/>
          <w:szCs w:val="20"/>
        </w:rPr>
        <w:t>6.4.2.f</w:t>
      </w:r>
      <w:r>
        <w:rPr>
          <w:rFonts w:ascii="Times New Roman" w:hAnsi="Times New Roman" w:cs="Times New Roman"/>
          <w:color w:val="0D0D0D"/>
          <w:kern w:val="0"/>
          <w:szCs w:val="20"/>
        </w:rPr>
        <w:t>）定容至刻度，摇匀。用移液管吸取上述溶液</w:t>
      </w:r>
      <w:r>
        <w:rPr>
          <w:rFonts w:ascii="Times New Roman" w:hAnsi="Times New Roman" w:cs="Times New Roman"/>
          <w:color w:val="0D0D0D"/>
          <w:kern w:val="0"/>
          <w:szCs w:val="20"/>
        </w:rPr>
        <w:t>10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mL</w:t>
      </w:r>
      <w:r>
        <w:rPr>
          <w:rFonts w:ascii="Times New Roman" w:hAnsi="Times New Roman" w:cs="Times New Roman"/>
          <w:color w:val="0D0D0D"/>
          <w:kern w:val="0"/>
          <w:szCs w:val="20"/>
        </w:rPr>
        <w:t>于</w:t>
      </w:r>
      <w:r>
        <w:rPr>
          <w:rFonts w:ascii="Times New Roman" w:hAnsi="Times New Roman" w:cs="Times New Roman"/>
          <w:color w:val="0D0D0D"/>
          <w:kern w:val="0"/>
          <w:szCs w:val="20"/>
        </w:rPr>
        <w:t>100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mL</w:t>
      </w:r>
      <w:r>
        <w:rPr>
          <w:rFonts w:ascii="Times New Roman" w:hAnsi="Times New Roman" w:cs="Times New Roman"/>
          <w:color w:val="0D0D0D"/>
          <w:kern w:val="0"/>
          <w:szCs w:val="20"/>
        </w:rPr>
        <w:t>容量瓶（</w:t>
      </w:r>
      <w:r>
        <w:rPr>
          <w:rFonts w:ascii="Times New Roman" w:hAnsi="Times New Roman" w:cs="Times New Roman"/>
          <w:color w:val="0D0D0D"/>
          <w:kern w:val="0"/>
          <w:szCs w:val="20"/>
        </w:rPr>
        <w:t>6.4.2.c</w:t>
      </w:r>
      <w:r>
        <w:rPr>
          <w:rFonts w:ascii="Times New Roman" w:hAnsi="Times New Roman" w:cs="Times New Roman"/>
          <w:color w:val="0D0D0D"/>
          <w:kern w:val="0"/>
          <w:szCs w:val="20"/>
        </w:rPr>
        <w:t>）中，用蒸馏水或氢氧化钠溶液（</w:t>
      </w:r>
      <w:r>
        <w:rPr>
          <w:rFonts w:ascii="Times New Roman" w:hAnsi="Times New Roman" w:cs="Times New Roman"/>
          <w:color w:val="0D0D0D"/>
          <w:kern w:val="0"/>
          <w:szCs w:val="20"/>
        </w:rPr>
        <w:t>6.4.2.f</w:t>
      </w:r>
      <w:r>
        <w:rPr>
          <w:rFonts w:ascii="Times New Roman" w:hAnsi="Times New Roman" w:cs="Times New Roman"/>
          <w:color w:val="0D0D0D"/>
          <w:kern w:val="0"/>
          <w:szCs w:val="20"/>
        </w:rPr>
        <w:t>）定容至刻度，摇匀。将稀释好的试样溶液立即置于</w:t>
      </w:r>
      <w:r>
        <w:rPr>
          <w:rFonts w:ascii="Times New Roman" w:hAnsi="Times New Roman" w:cs="Times New Roman"/>
          <w:color w:val="0D0D0D"/>
          <w:kern w:val="0"/>
          <w:szCs w:val="20"/>
        </w:rPr>
        <w:t>1</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cm</w:t>
      </w:r>
      <w:r>
        <w:rPr>
          <w:rFonts w:ascii="Times New Roman" w:hAnsi="Times New Roman" w:cs="Times New Roman"/>
          <w:color w:val="0D0D0D"/>
          <w:kern w:val="0"/>
          <w:szCs w:val="20"/>
        </w:rPr>
        <w:t>石英比色皿中，以蒸馏水或氢氧化钠溶液（</w:t>
      </w:r>
      <w:r>
        <w:rPr>
          <w:rFonts w:ascii="Times New Roman" w:hAnsi="Times New Roman" w:cs="Times New Roman"/>
          <w:color w:val="0D0D0D"/>
          <w:kern w:val="0"/>
          <w:szCs w:val="20"/>
        </w:rPr>
        <w:t>6.4.2.f</w:t>
      </w:r>
      <w:r>
        <w:rPr>
          <w:rFonts w:ascii="Times New Roman" w:hAnsi="Times New Roman" w:cs="Times New Roman"/>
          <w:color w:val="0D0D0D"/>
          <w:kern w:val="0"/>
          <w:szCs w:val="20"/>
        </w:rPr>
        <w:t>）做参比，在</w:t>
      </w:r>
      <w:r>
        <w:rPr>
          <w:rFonts w:ascii="Times New Roman" w:hAnsi="Times New Roman" w:cs="Times New Roman"/>
          <w:color w:val="0D0D0D"/>
          <w:kern w:val="0"/>
          <w:szCs w:val="20"/>
        </w:rPr>
        <w:t>(25±5)℃</w:t>
      </w:r>
      <w:r>
        <w:rPr>
          <w:rFonts w:ascii="Times New Roman" w:hAnsi="Times New Roman" w:cs="Times New Roman"/>
          <w:color w:val="0D0D0D"/>
          <w:kern w:val="0"/>
          <w:szCs w:val="20"/>
        </w:rPr>
        <w:t>于最大吸收波长处测定试样溶液吸光度</w:t>
      </w:r>
      <w:r>
        <w:rPr>
          <w:rFonts w:ascii="Times New Roman" w:hAnsi="Times New Roman" w:cs="Times New Roman"/>
          <w:color w:val="0D0D0D"/>
          <w:kern w:val="0"/>
          <w:szCs w:val="20"/>
        </w:rPr>
        <w:t>A</w:t>
      </w:r>
      <w:r>
        <w:rPr>
          <w:rFonts w:ascii="Times New Roman" w:hAnsi="Times New Roman" w:cs="Times New Roman"/>
          <w:color w:val="0D0D0D"/>
          <w:kern w:val="0"/>
          <w:szCs w:val="20"/>
        </w:rPr>
        <w:t>。</w:t>
      </w:r>
    </w:p>
    <w:p w14:paraId="78D7DC77"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 xml:space="preserve">6.4.4 </w:t>
      </w:r>
      <w:r>
        <w:rPr>
          <w:rFonts w:ascii="Times New Roman" w:hAnsi="Times New Roman" w:cs="Times New Roman"/>
          <w:color w:val="0D0D0D"/>
          <w:kern w:val="0"/>
          <w:szCs w:val="20"/>
        </w:rPr>
        <w:t>结果计算</w:t>
      </w:r>
    </w:p>
    <w:p w14:paraId="0C31ACFB" w14:textId="77777777" w:rsidR="00653305" w:rsidRDefault="006229D4">
      <w:pPr>
        <w:snapToGrid w:val="0"/>
        <w:spacing w:line="300" w:lineRule="auto"/>
        <w:ind w:firstLineChars="200" w:firstLine="420"/>
        <w:rPr>
          <w:rFonts w:ascii="Times New Roman" w:hAnsi="Times New Roman" w:cs="Times New Roman"/>
        </w:rPr>
      </w:pPr>
      <w:r>
        <w:rPr>
          <w:rFonts w:ascii="Times New Roman" w:hAnsi="Times New Roman" w:cs="Times New Roman"/>
          <w:color w:val="0D0D0D"/>
          <w:kern w:val="0"/>
          <w:szCs w:val="20"/>
        </w:rPr>
        <w:t>紫外吸收</w:t>
      </w:r>
      <w:r>
        <w:rPr>
          <w:rFonts w:ascii="Times New Roman" w:hAnsi="Times New Roman" w:cs="Times New Roman" w:hint="eastAsia"/>
          <w:color w:val="0D0D0D"/>
          <w:kern w:val="0"/>
          <w:szCs w:val="20"/>
        </w:rPr>
        <w:t>值</w:t>
      </w:r>
      <w:r>
        <w:rPr>
          <w:rFonts w:ascii="Times New Roman" w:hAnsi="Times New Roman" w:cs="Times New Roman"/>
          <w:color w:val="0D0D0D"/>
          <w:kern w:val="0"/>
          <w:szCs w:val="20"/>
        </w:rPr>
        <w:t>（</w:t>
      </w:r>
      <w:r>
        <w:rPr>
          <w:rFonts w:ascii="Times New Roman" w:hAnsi="Times New Roman" w:cs="Times New Roman"/>
          <w:i/>
          <w:color w:val="0D0D0D"/>
          <w:kern w:val="0"/>
          <w:szCs w:val="20"/>
        </w:rPr>
        <w:t>E</w:t>
      </w:r>
      <w:r>
        <w:rPr>
          <w:rFonts w:ascii="Times New Roman" w:hAnsi="Times New Roman" w:cs="Times New Roman"/>
          <w:color w:val="0D0D0D"/>
          <w:kern w:val="0"/>
          <w:szCs w:val="20"/>
          <w:vertAlign w:val="superscript"/>
        </w:rPr>
        <w:t>1%</w:t>
      </w:r>
      <w:r>
        <w:rPr>
          <w:rFonts w:ascii="Times New Roman" w:hAnsi="Times New Roman" w:cs="Times New Roman"/>
          <w:color w:val="0D0D0D"/>
          <w:kern w:val="0"/>
          <w:szCs w:val="20"/>
          <w:vertAlign w:val="subscript"/>
        </w:rPr>
        <w:t>1cm</w:t>
      </w:r>
      <w:r>
        <w:rPr>
          <w:rFonts w:ascii="Times New Roman" w:hAnsi="Times New Roman" w:cs="Times New Roman"/>
          <w:color w:val="0D0D0D"/>
          <w:kern w:val="0"/>
          <w:szCs w:val="20"/>
        </w:rPr>
        <w:t>）以试样浓度换算成</w:t>
      </w:r>
      <w:r>
        <w:rPr>
          <w:rFonts w:ascii="Times New Roman" w:hAnsi="Times New Roman" w:cs="Times New Roman"/>
          <w:color w:val="0D0D0D"/>
          <w:kern w:val="0"/>
          <w:szCs w:val="20"/>
        </w:rPr>
        <w:t>10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g/L</w:t>
      </w:r>
      <w:r>
        <w:rPr>
          <w:rFonts w:ascii="Times New Roman" w:hAnsi="Times New Roman" w:cs="Times New Roman"/>
          <w:color w:val="0D0D0D"/>
          <w:kern w:val="0"/>
          <w:szCs w:val="20"/>
        </w:rPr>
        <w:t>的吸光度值表示，按式（</w:t>
      </w:r>
      <w:r>
        <w:rPr>
          <w:rFonts w:ascii="Times New Roman" w:hAnsi="Times New Roman" w:cs="Times New Roman"/>
          <w:color w:val="0D0D0D"/>
          <w:kern w:val="0"/>
          <w:szCs w:val="20"/>
        </w:rPr>
        <w:t>1</w:t>
      </w:r>
      <w:r>
        <w:rPr>
          <w:rFonts w:ascii="Times New Roman" w:hAnsi="Times New Roman" w:cs="Times New Roman"/>
          <w:color w:val="0D0D0D"/>
          <w:kern w:val="0"/>
          <w:szCs w:val="20"/>
        </w:rPr>
        <w:t>）计算：</w:t>
      </w:r>
    </w:p>
    <w:p w14:paraId="68C5E2B0" w14:textId="77777777" w:rsidR="00653305" w:rsidRDefault="006229D4">
      <w:pPr>
        <w:jc w:val="center"/>
        <w:rPr>
          <w:rFonts w:ascii="Times New Roman" w:hAnsi="Times New Roman" w:cs="Times New Roman"/>
          <w:color w:val="0D0D0D"/>
          <w:kern w:val="0"/>
          <w:szCs w:val="20"/>
        </w:rPr>
      </w:pPr>
      <m:oMath>
        <m:sSubSup>
          <m:sSubSupPr>
            <m:ctrlPr>
              <w:rPr>
                <w:rFonts w:ascii="Cambria Math" w:hAnsi="Cambria Math"/>
              </w:rPr>
            </m:ctrlPr>
          </m:sSubSupPr>
          <m:e>
            <m:r>
              <w:rPr>
                <w:rFonts w:ascii="Cambria Math" w:hAnsi="Cambria Math"/>
              </w:rPr>
              <m:t>E</m:t>
            </m:r>
            <m:ctrlPr>
              <w:rPr>
                <w:rFonts w:ascii="Cambria Math" w:hAnsi="Cambria Math"/>
                <w:i/>
              </w:rPr>
            </m:ctrlPr>
          </m:e>
          <m:sub>
            <m:r>
              <w:rPr>
                <w:rFonts w:ascii="Cambria Math" w:hAnsi="Cambria Math"/>
              </w:rPr>
              <m:t xml:space="preserve">1 </m:t>
            </m:r>
            <m:r>
              <w:rPr>
                <w:rFonts w:ascii="Cambria Math" w:hAnsi="Cambria Math"/>
              </w:rPr>
              <m:t>cm</m:t>
            </m:r>
          </m:sub>
          <m:sup>
            <m:r>
              <w:rPr>
                <w:rFonts w:ascii="Cambria Math" w:hAnsi="Cambria Math"/>
              </w:rPr>
              <m:t>1</m:t>
            </m:r>
            <m:r>
              <w:rPr>
                <w:rFonts w:ascii="Cambria Math" w:hAnsi="Cambria Math" w:hint="eastAsia"/>
              </w:rPr>
              <m:t>%</m:t>
            </m:r>
          </m:sup>
        </m:sSubSup>
        <m:r>
          <m:rPr>
            <m:sty m:val="p"/>
          </m:rPr>
          <w:rPr>
            <w:rFonts w:ascii="Cambria Math" w:hAnsi="Cambria Math" w:hint="eastAsia"/>
          </w:rPr>
          <m:t>=</m:t>
        </m:r>
        <m:f>
          <m:fPr>
            <m:ctrlPr>
              <w:rPr>
                <w:rFonts w:ascii="Cambria Math" w:hAnsi="Cambria Math"/>
              </w:rPr>
            </m:ctrlPr>
          </m:fPr>
          <m:num>
            <m:r>
              <w:rPr>
                <w:rFonts w:ascii="Cambria Math" w:hAnsi="Cambria Math"/>
              </w:rPr>
              <m:t>A</m:t>
            </m:r>
          </m:num>
          <m:den>
            <m:f>
              <m:fPr>
                <m:ctrlPr>
                  <w:rPr>
                    <w:rFonts w:ascii="Cambria Math" w:hAnsi="Cambria Math"/>
                    <w:i/>
                  </w:rPr>
                </m:ctrlPr>
              </m:fPr>
              <m:num>
                <m:r>
                  <w:rPr>
                    <w:rFonts w:ascii="Cambria Math" w:hAnsi="Cambria Math"/>
                  </w:rPr>
                  <m:t>m</m:t>
                </m:r>
                <m:r>
                  <w:rPr>
                    <w:rFonts w:ascii="Cambria Math" w:hAnsi="Cambria Math"/>
                  </w:rPr>
                  <m:t>×10</m:t>
                </m:r>
                <m:ctrlPr>
                  <w:rPr>
                    <w:rFonts w:ascii="Cambria Math" w:hAnsi="Cambria Math"/>
                  </w:rPr>
                </m:ctrlPr>
              </m:num>
              <m:den>
                <m:r>
                  <w:rPr>
                    <w:rFonts w:ascii="Cambria Math" w:hAnsi="Cambria Math"/>
                  </w:rPr>
                  <m:t>1000×100</m:t>
                </m:r>
              </m:den>
            </m:f>
          </m:den>
        </m:f>
        <m:r>
          <w:rPr>
            <w:rFonts w:ascii="Cambria Math" w:hAnsi="Cambria Math"/>
          </w:rPr>
          <m:t>×</m:t>
        </m:r>
        <m:f>
          <m:fPr>
            <m:ctrlPr>
              <w:rPr>
                <w:rFonts w:ascii="Cambria Math" w:hAnsi="Cambria Math"/>
                <w:i/>
              </w:rPr>
            </m:ctrlPr>
          </m:fPr>
          <m:num>
            <m:r>
              <w:rPr>
                <w:rFonts w:ascii="Cambria Math" w:hAnsi="Cambria Math"/>
              </w:rPr>
              <m:t>10</m:t>
            </m:r>
          </m:num>
          <m:den>
            <m:r>
              <w:rPr>
                <w:rFonts w:ascii="Cambria Math" w:hAnsi="Cambria Math"/>
              </w:rPr>
              <m:t>1000</m:t>
            </m:r>
          </m:den>
        </m:f>
        <m:r>
          <w:rPr>
            <w:rFonts w:ascii="Cambria Math" w:hAnsi="Cambria Math"/>
          </w:rPr>
          <m:t>=</m:t>
        </m:r>
        <m:f>
          <m:fPr>
            <m:ctrlPr>
              <w:rPr>
                <w:rFonts w:ascii="Cambria Math" w:hAnsi="Cambria Math"/>
                <w:i/>
              </w:rPr>
            </m:ctrlPr>
          </m:fPr>
          <m:num>
            <m:r>
              <w:rPr>
                <w:rFonts w:ascii="Cambria Math" w:hAnsi="Cambria Math"/>
              </w:rPr>
              <m:t>A</m:t>
            </m:r>
          </m:num>
          <m:den>
            <m:r>
              <w:rPr>
                <w:rFonts w:ascii="Cambria Math" w:hAnsi="Cambria Math"/>
              </w:rPr>
              <m:t>m</m:t>
            </m:r>
          </m:den>
        </m:f>
        <m:r>
          <w:rPr>
            <w:rFonts w:ascii="Cambria Math" w:hAnsi="Cambria Math"/>
          </w:rPr>
          <m:t>×100</m:t>
        </m:r>
      </m:oMath>
      <w:r>
        <w:rPr>
          <w:rFonts w:ascii="Times New Roman" w:hAnsi="Times New Roman" w:cs="Times New Roman"/>
          <w:color w:val="0D0D0D"/>
          <w:kern w:val="0"/>
          <w:szCs w:val="20"/>
        </w:rPr>
        <w:t>…………………………(1)</w:t>
      </w:r>
    </w:p>
    <w:p w14:paraId="0A965B0C" w14:textId="77777777" w:rsidR="00653305" w:rsidRDefault="006229D4">
      <w:pPr>
        <w:snapToGrid w:val="0"/>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式中：</w:t>
      </w:r>
    </w:p>
    <w:p w14:paraId="452F9E6C" w14:textId="77777777" w:rsidR="00653305" w:rsidRDefault="006229D4">
      <w:pPr>
        <w:snapToGrid w:val="0"/>
        <w:ind w:firstLineChars="200" w:firstLine="420"/>
        <w:rPr>
          <w:rFonts w:ascii="Times New Roman" w:hAnsi="Times New Roman" w:cs="Times New Roman"/>
          <w:color w:val="0D0D0D"/>
          <w:kern w:val="0"/>
          <w:szCs w:val="20"/>
        </w:rPr>
      </w:pPr>
      <w:r>
        <w:rPr>
          <w:rFonts w:ascii="Times New Roman" w:hAnsi="Times New Roman" w:cs="Times New Roman"/>
          <w:i/>
          <w:color w:val="0D0D0D"/>
          <w:kern w:val="0"/>
          <w:szCs w:val="20"/>
        </w:rPr>
        <w:t>A</w:t>
      </w:r>
      <w:r>
        <w:rPr>
          <w:rFonts w:ascii="Times New Roman" w:hAnsi="Times New Roman" w:cs="Times New Roman"/>
          <w:color w:val="0D0D0D"/>
          <w:kern w:val="0"/>
          <w:szCs w:val="20"/>
        </w:rPr>
        <w:t>——</w:t>
      </w:r>
      <w:r>
        <w:rPr>
          <w:rFonts w:ascii="Times New Roman" w:hAnsi="Times New Roman" w:cs="Times New Roman"/>
          <w:color w:val="0D0D0D"/>
          <w:kern w:val="0"/>
          <w:szCs w:val="20"/>
        </w:rPr>
        <w:t>试样溶液的吸光度值；</w:t>
      </w:r>
    </w:p>
    <w:p w14:paraId="4EDD5E83"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i/>
          <w:color w:val="0D0D0D"/>
          <w:kern w:val="0"/>
          <w:szCs w:val="20"/>
        </w:rPr>
        <w:t>m</w:t>
      </w:r>
      <w:r>
        <w:rPr>
          <w:rFonts w:ascii="Times New Roman" w:hAnsi="Times New Roman" w:cs="Times New Roman"/>
          <w:color w:val="0D0D0D"/>
          <w:kern w:val="0"/>
          <w:szCs w:val="20"/>
        </w:rPr>
        <w:t>——</w:t>
      </w:r>
      <w:r>
        <w:rPr>
          <w:rFonts w:ascii="Times New Roman" w:hAnsi="Times New Roman" w:cs="Times New Roman"/>
          <w:color w:val="0D0D0D"/>
          <w:kern w:val="0"/>
          <w:szCs w:val="20"/>
        </w:rPr>
        <w:t>试样质量，</w:t>
      </w:r>
      <w:r>
        <w:rPr>
          <w:rFonts w:ascii="Times New Roman" w:hAnsi="Times New Roman" w:cs="Times New Roman"/>
          <w:color w:val="0D0D0D"/>
          <w:kern w:val="0"/>
          <w:szCs w:val="20"/>
        </w:rPr>
        <w:t>g</w:t>
      </w:r>
      <w:r>
        <w:rPr>
          <w:rFonts w:ascii="Times New Roman" w:hAnsi="Times New Roman" w:cs="Times New Roman"/>
          <w:color w:val="0D0D0D"/>
          <w:kern w:val="0"/>
          <w:szCs w:val="20"/>
        </w:rPr>
        <w:t>。</w:t>
      </w:r>
    </w:p>
    <w:p w14:paraId="1D7FBA28"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以两次平行测定结果的算术平均值，表示至整数位为测定结果。</w:t>
      </w:r>
    </w:p>
    <w:p w14:paraId="48155FF4"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在重复性条件下获得的两次独立测定结果的绝对差值分别为：二苯乙烯基联苯类产品不大于</w:t>
      </w:r>
      <w:r>
        <w:rPr>
          <w:rFonts w:ascii="Times New Roman" w:hAnsi="Times New Roman" w:cs="Times New Roman"/>
          <w:color w:val="0D0D0D"/>
          <w:kern w:val="0"/>
          <w:szCs w:val="20"/>
        </w:rPr>
        <w:t>8</w:t>
      </w:r>
      <w:r>
        <w:rPr>
          <w:rFonts w:ascii="Times New Roman" w:hAnsi="Times New Roman" w:cs="Times New Roman"/>
          <w:color w:val="0D0D0D"/>
          <w:kern w:val="0"/>
          <w:szCs w:val="20"/>
        </w:rPr>
        <w:t>，双三嗪氨基二苯乙烯类产品不大于</w:t>
      </w:r>
      <w:r>
        <w:rPr>
          <w:rFonts w:ascii="Times New Roman" w:hAnsi="Times New Roman" w:cs="Times New Roman"/>
          <w:color w:val="0D0D0D"/>
          <w:kern w:val="0"/>
          <w:szCs w:val="20"/>
        </w:rPr>
        <w:t>4</w:t>
      </w:r>
      <w:r>
        <w:rPr>
          <w:rFonts w:ascii="Times New Roman" w:hAnsi="Times New Roman" w:cs="Times New Roman"/>
          <w:color w:val="0D0D0D"/>
          <w:kern w:val="0"/>
          <w:szCs w:val="20"/>
        </w:rPr>
        <w:t>，以</w:t>
      </w:r>
      <w:r>
        <w:rPr>
          <w:rFonts w:ascii="Times New Roman" w:hAnsi="Times New Roman" w:cs="Times New Roman" w:hint="eastAsia"/>
          <w:color w:val="0D0D0D"/>
          <w:kern w:val="0"/>
          <w:szCs w:val="20"/>
        </w:rPr>
        <w:t>上述</w:t>
      </w:r>
      <w:r>
        <w:rPr>
          <w:rFonts w:ascii="Times New Roman" w:hAnsi="Times New Roman" w:cs="Times New Roman"/>
          <w:color w:val="0D0D0D"/>
          <w:kern w:val="0"/>
          <w:szCs w:val="20"/>
        </w:rPr>
        <w:t>情况不超过</w:t>
      </w:r>
      <w:r>
        <w:rPr>
          <w:rFonts w:ascii="Times New Roman" w:hAnsi="Times New Roman" w:cs="Times New Roman"/>
          <w:color w:val="0D0D0D"/>
          <w:kern w:val="0"/>
          <w:szCs w:val="20"/>
        </w:rPr>
        <w:t>5%</w:t>
      </w:r>
      <w:r>
        <w:rPr>
          <w:rFonts w:ascii="Times New Roman" w:hAnsi="Times New Roman" w:cs="Times New Roman"/>
          <w:color w:val="0D0D0D"/>
          <w:kern w:val="0"/>
          <w:szCs w:val="20"/>
        </w:rPr>
        <w:t>为前提。</w:t>
      </w:r>
    </w:p>
    <w:p w14:paraId="770F0228" w14:textId="77777777" w:rsidR="00653305" w:rsidRDefault="006229D4">
      <w:pPr>
        <w:snapToGrid w:val="0"/>
        <w:spacing w:line="300" w:lineRule="auto"/>
        <w:ind w:firstLineChars="200" w:firstLine="360"/>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注</w:t>
      </w:r>
      <w:r>
        <w:rPr>
          <w:rFonts w:ascii="Times New Roman" w:hAnsi="Times New Roman" w:cs="Times New Roman" w:hint="eastAsia"/>
          <w:color w:val="0D0D0D"/>
          <w:kern w:val="0"/>
          <w:sz w:val="18"/>
          <w:szCs w:val="20"/>
        </w:rPr>
        <w:t>1</w:t>
      </w:r>
      <w:r>
        <w:rPr>
          <w:rFonts w:ascii="Times New Roman" w:hAnsi="Times New Roman" w:cs="Times New Roman"/>
          <w:color w:val="0D0D0D"/>
          <w:kern w:val="0"/>
          <w:sz w:val="18"/>
          <w:szCs w:val="20"/>
        </w:rPr>
        <w:t>：可适当调整取样量，使吸收值的范围控制在</w:t>
      </w:r>
      <w:r>
        <w:rPr>
          <w:rFonts w:ascii="Times New Roman" w:hAnsi="Times New Roman" w:cs="Times New Roman"/>
          <w:color w:val="0D0D0D"/>
          <w:kern w:val="0"/>
          <w:sz w:val="18"/>
          <w:szCs w:val="20"/>
        </w:rPr>
        <w:t>0.3</w:t>
      </w:r>
      <w:r>
        <w:rPr>
          <w:rFonts w:ascii="Times New Roman" w:hAnsi="Times New Roman" w:cs="Times New Roman" w:hint="eastAsia"/>
          <w:color w:val="0D0D0D"/>
          <w:kern w:val="0"/>
          <w:sz w:val="18"/>
          <w:szCs w:val="20"/>
        </w:rPr>
        <w:t xml:space="preserve"> ~ </w:t>
      </w:r>
      <w:r>
        <w:rPr>
          <w:rFonts w:ascii="Times New Roman" w:hAnsi="Times New Roman" w:cs="Times New Roman"/>
          <w:color w:val="0D0D0D"/>
          <w:kern w:val="0"/>
          <w:sz w:val="18"/>
          <w:szCs w:val="20"/>
        </w:rPr>
        <w:t>0.8</w:t>
      </w:r>
      <w:r>
        <w:rPr>
          <w:rFonts w:ascii="Times New Roman" w:hAnsi="Times New Roman" w:cs="Times New Roman"/>
          <w:color w:val="0D0D0D"/>
          <w:kern w:val="0"/>
          <w:sz w:val="18"/>
          <w:szCs w:val="20"/>
        </w:rPr>
        <w:t>之间，以减小仪器测定误差。</w:t>
      </w:r>
    </w:p>
    <w:p w14:paraId="15D2B5AA" w14:textId="77777777" w:rsidR="00653305" w:rsidRDefault="006229D4">
      <w:pPr>
        <w:snapToGrid w:val="0"/>
        <w:spacing w:line="300" w:lineRule="auto"/>
        <w:ind w:firstLineChars="200" w:firstLine="360"/>
        <w:rPr>
          <w:rFonts w:ascii="Times New Roman" w:hAnsi="Times New Roman" w:cs="Times New Roman"/>
          <w:color w:val="0D0D0D"/>
          <w:kern w:val="0"/>
          <w:sz w:val="18"/>
          <w:szCs w:val="20"/>
        </w:rPr>
      </w:pPr>
      <w:r>
        <w:rPr>
          <w:rFonts w:ascii="Times New Roman" w:hAnsi="Times New Roman" w:cs="Times New Roman" w:hint="eastAsia"/>
          <w:color w:val="0D0D0D"/>
          <w:kern w:val="0"/>
          <w:sz w:val="18"/>
          <w:szCs w:val="20"/>
        </w:rPr>
        <w:t>注</w:t>
      </w:r>
      <w:r>
        <w:rPr>
          <w:rFonts w:ascii="Times New Roman" w:hAnsi="Times New Roman" w:cs="Times New Roman" w:hint="eastAsia"/>
          <w:color w:val="0D0D0D"/>
          <w:kern w:val="0"/>
          <w:sz w:val="18"/>
          <w:szCs w:val="20"/>
        </w:rPr>
        <w:t>2</w:t>
      </w:r>
      <w:r>
        <w:rPr>
          <w:rFonts w:ascii="Times New Roman" w:hAnsi="Times New Roman" w:cs="Times New Roman" w:hint="eastAsia"/>
          <w:color w:val="0D0D0D"/>
          <w:kern w:val="0"/>
          <w:sz w:val="18"/>
          <w:szCs w:val="20"/>
        </w:rPr>
        <w:t>：</w:t>
      </w:r>
      <w:r>
        <w:rPr>
          <w:rFonts w:ascii="Times New Roman" w:hAnsi="Times New Roman" w:cs="Times New Roman"/>
          <w:color w:val="0D0D0D"/>
          <w:kern w:val="0"/>
          <w:sz w:val="18"/>
          <w:szCs w:val="20"/>
        </w:rPr>
        <w:t>在测定过程中要避免日光照射，操作</w:t>
      </w:r>
      <w:r>
        <w:rPr>
          <w:rFonts w:ascii="Times New Roman" w:hAnsi="Times New Roman" w:cs="Times New Roman" w:hint="eastAsia"/>
          <w:color w:val="0D0D0D"/>
          <w:kern w:val="0"/>
          <w:sz w:val="18"/>
          <w:szCs w:val="20"/>
        </w:rPr>
        <w:t>应在红光安全灯照射下进行，操作</w:t>
      </w:r>
      <w:r>
        <w:rPr>
          <w:rFonts w:ascii="Times New Roman" w:hAnsi="Times New Roman" w:cs="Times New Roman"/>
          <w:color w:val="0D0D0D"/>
          <w:kern w:val="0"/>
          <w:sz w:val="18"/>
          <w:szCs w:val="20"/>
        </w:rPr>
        <w:t>时间不易过长，避免试样受光照后造成结构变化影响测定结果精确程度。</w:t>
      </w:r>
    </w:p>
    <w:p w14:paraId="4F8FFB6C" w14:textId="77777777" w:rsidR="00653305" w:rsidRDefault="006229D4">
      <w:pPr>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6.5 </w:t>
      </w:r>
      <w:r>
        <w:rPr>
          <w:rFonts w:ascii="Times New Roman" w:eastAsia="黑体" w:hAnsi="Times New Roman" w:cs="Times New Roman"/>
          <w:color w:val="0D0D0D"/>
          <w:kern w:val="0"/>
          <w:szCs w:val="20"/>
        </w:rPr>
        <w:t>溶解性</w:t>
      </w:r>
    </w:p>
    <w:p w14:paraId="61AD2EB5"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 xml:space="preserve">6.5.1 </w:t>
      </w:r>
      <w:r>
        <w:rPr>
          <w:rFonts w:ascii="Times New Roman" w:hAnsi="Times New Roman" w:cs="Times New Roman"/>
          <w:color w:val="0D0D0D"/>
          <w:kern w:val="0"/>
          <w:szCs w:val="20"/>
        </w:rPr>
        <w:t>二苯乙烯基联苯类产品按表</w:t>
      </w:r>
      <w:r>
        <w:rPr>
          <w:rFonts w:ascii="Times New Roman" w:hAnsi="Times New Roman" w:cs="Times New Roman"/>
          <w:color w:val="0D0D0D"/>
          <w:kern w:val="0"/>
          <w:szCs w:val="20"/>
        </w:rPr>
        <w:t>1</w:t>
      </w:r>
      <w:r>
        <w:rPr>
          <w:rFonts w:ascii="Times New Roman" w:hAnsi="Times New Roman" w:cs="Times New Roman"/>
          <w:color w:val="0D0D0D"/>
          <w:kern w:val="0"/>
          <w:szCs w:val="20"/>
        </w:rPr>
        <w:t>指标要求称取试样于洁净的烧杯中，用</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30℃</w:t>
      </w:r>
      <w:r>
        <w:rPr>
          <w:rFonts w:ascii="Times New Roman" w:hAnsi="Times New Roman" w:cs="Times New Roman"/>
          <w:color w:val="0D0D0D"/>
          <w:kern w:val="0"/>
          <w:szCs w:val="20"/>
        </w:rPr>
        <w:t>蒸馏水溶解后，在非直射光条件下目测观察，按指标要求进行评判。</w:t>
      </w:r>
    </w:p>
    <w:p w14:paraId="4BE5B2BD"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 xml:space="preserve">6.5.2 </w:t>
      </w:r>
      <w:r>
        <w:rPr>
          <w:rFonts w:ascii="Times New Roman" w:hAnsi="Times New Roman" w:cs="Times New Roman"/>
          <w:color w:val="0D0D0D"/>
          <w:kern w:val="0"/>
          <w:szCs w:val="20"/>
        </w:rPr>
        <w:t>双三嗪氨基二苯乙烯类产品按表</w:t>
      </w:r>
      <w:r>
        <w:rPr>
          <w:rFonts w:ascii="Times New Roman" w:hAnsi="Times New Roman" w:cs="Times New Roman"/>
          <w:color w:val="0D0D0D"/>
          <w:kern w:val="0"/>
          <w:szCs w:val="20"/>
        </w:rPr>
        <w:t>2</w:t>
      </w:r>
      <w:r>
        <w:rPr>
          <w:rFonts w:ascii="Times New Roman" w:hAnsi="Times New Roman" w:cs="Times New Roman"/>
          <w:color w:val="0D0D0D"/>
          <w:kern w:val="0"/>
          <w:szCs w:val="20"/>
        </w:rPr>
        <w:t>指标要求称取试样于洁净的烧杯中，用</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95℃</w:t>
      </w:r>
      <w:r>
        <w:rPr>
          <w:rFonts w:ascii="Times New Roman" w:hAnsi="Times New Roman" w:cs="Times New Roman"/>
          <w:color w:val="0D0D0D"/>
          <w:kern w:val="0"/>
          <w:szCs w:val="20"/>
        </w:rPr>
        <w:t>蒸馏水加热溶解后，在非</w:t>
      </w:r>
      <w:r>
        <w:rPr>
          <w:rFonts w:ascii="Times New Roman" w:hAnsi="Times New Roman" w:cs="Times New Roman"/>
          <w:color w:val="0D0D0D"/>
          <w:kern w:val="0"/>
          <w:szCs w:val="20"/>
        </w:rPr>
        <w:t>直射光条件下目测观察，按指标要求进行评判。</w:t>
      </w:r>
    </w:p>
    <w:p w14:paraId="4606E675" w14:textId="77777777" w:rsidR="00653305" w:rsidRDefault="006229D4">
      <w:pPr>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6.6 </w:t>
      </w:r>
      <w:r>
        <w:rPr>
          <w:rFonts w:ascii="Times New Roman" w:eastAsia="黑体" w:hAnsi="Times New Roman" w:cs="Times New Roman"/>
          <w:color w:val="0D0D0D"/>
          <w:kern w:val="0"/>
          <w:szCs w:val="20"/>
        </w:rPr>
        <w:t>水分及挥发物</w:t>
      </w:r>
    </w:p>
    <w:p w14:paraId="11C402A1"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 xml:space="preserve">6.6.1 </w:t>
      </w:r>
      <w:r>
        <w:rPr>
          <w:rFonts w:ascii="Times New Roman" w:hAnsi="Times New Roman" w:cs="Times New Roman"/>
          <w:color w:val="0D0D0D"/>
          <w:kern w:val="0"/>
          <w:szCs w:val="20"/>
        </w:rPr>
        <w:t>仪器</w:t>
      </w:r>
    </w:p>
    <w:p w14:paraId="27A59216" w14:textId="77777777" w:rsidR="00653305" w:rsidRDefault="006229D4">
      <w:pPr>
        <w:tabs>
          <w:tab w:val="left" w:pos="930"/>
        </w:tabs>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a) </w:t>
      </w:r>
      <w:r>
        <w:rPr>
          <w:rFonts w:ascii="Times New Roman" w:hAnsi="Times New Roman" w:cs="Times New Roman"/>
          <w:color w:val="0D0D0D"/>
          <w:kern w:val="0"/>
          <w:szCs w:val="20"/>
        </w:rPr>
        <w:t>干燥器：直径</w:t>
      </w:r>
      <w:r>
        <w:rPr>
          <w:rFonts w:ascii="Times New Roman" w:hAnsi="Times New Roman" w:cs="Times New Roman"/>
          <w:color w:val="0D0D0D"/>
          <w:kern w:val="0"/>
          <w:szCs w:val="20"/>
        </w:rPr>
        <w:t>240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mm</w:t>
      </w:r>
      <w:r>
        <w:rPr>
          <w:rFonts w:ascii="Times New Roman" w:hAnsi="Times New Roman" w:cs="Times New Roman"/>
          <w:color w:val="0D0D0D"/>
          <w:kern w:val="0"/>
          <w:szCs w:val="20"/>
        </w:rPr>
        <w:t>，</w:t>
      </w:r>
      <w:r>
        <w:rPr>
          <w:rFonts w:ascii="Times New Roman" w:hAnsi="Times New Roman" w:cs="Times New Roman" w:hint="eastAsia"/>
          <w:color w:val="0D0D0D"/>
          <w:kern w:val="0"/>
          <w:szCs w:val="20"/>
        </w:rPr>
        <w:t>内装</w:t>
      </w:r>
      <w:r>
        <w:rPr>
          <w:rFonts w:ascii="Times New Roman" w:hAnsi="Times New Roman" w:cs="Times New Roman"/>
          <w:color w:val="0D0D0D"/>
          <w:kern w:val="0"/>
          <w:szCs w:val="20"/>
        </w:rPr>
        <w:t>变色硅胶；</w:t>
      </w:r>
    </w:p>
    <w:p w14:paraId="15E2274B" w14:textId="77777777" w:rsidR="00653305" w:rsidRDefault="006229D4">
      <w:pPr>
        <w:tabs>
          <w:tab w:val="left" w:pos="930"/>
        </w:tabs>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hint="eastAsia"/>
          <w:color w:val="0D0D0D"/>
          <w:kern w:val="0"/>
          <w:szCs w:val="20"/>
        </w:rPr>
        <w:t>b</w:t>
      </w:r>
      <w:r>
        <w:rPr>
          <w:rFonts w:ascii="Times New Roman" w:hAnsi="Times New Roman" w:cs="Times New Roman"/>
          <w:color w:val="0D0D0D"/>
          <w:kern w:val="0"/>
          <w:szCs w:val="20"/>
        </w:rPr>
        <w:t xml:space="preserve">) </w:t>
      </w:r>
      <w:r>
        <w:rPr>
          <w:rFonts w:ascii="Times New Roman" w:hAnsi="Times New Roman" w:cs="Times New Roman"/>
          <w:color w:val="0D0D0D"/>
          <w:kern w:val="0"/>
          <w:szCs w:val="20"/>
        </w:rPr>
        <w:t>称量瓶：</w:t>
      </w:r>
      <w:r>
        <w:rPr>
          <w:rFonts w:ascii="Times New Roman" w:hAnsi="Times New Roman" w:cs="Times New Roman"/>
          <w:color w:val="0D0D0D"/>
          <w:kern w:val="0"/>
          <w:szCs w:val="20"/>
        </w:rPr>
        <w:t>Ф50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mm</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30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mm</w:t>
      </w:r>
      <w:r>
        <w:rPr>
          <w:rFonts w:ascii="Times New Roman" w:hAnsi="Times New Roman" w:cs="Times New Roman"/>
          <w:color w:val="0D0D0D"/>
          <w:kern w:val="0"/>
          <w:szCs w:val="20"/>
        </w:rPr>
        <w:t>，带盖；</w:t>
      </w:r>
    </w:p>
    <w:p w14:paraId="200A1ECC" w14:textId="77777777" w:rsidR="00653305" w:rsidRDefault="006229D4">
      <w:pPr>
        <w:tabs>
          <w:tab w:val="left" w:pos="930"/>
        </w:tabs>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c) </w:t>
      </w:r>
      <w:r>
        <w:rPr>
          <w:rFonts w:ascii="Times New Roman" w:hAnsi="Times New Roman" w:cs="Times New Roman"/>
          <w:color w:val="0D0D0D"/>
          <w:kern w:val="0"/>
          <w:szCs w:val="20"/>
        </w:rPr>
        <w:t>烘箱：能控制温度于（</w:t>
      </w:r>
      <w:r>
        <w:rPr>
          <w:rFonts w:ascii="Times New Roman" w:hAnsi="Times New Roman" w:cs="Times New Roman"/>
          <w:color w:val="0D0D0D"/>
          <w:kern w:val="0"/>
          <w:szCs w:val="20"/>
        </w:rPr>
        <w:t>105±2</w:t>
      </w:r>
      <w:r>
        <w:rPr>
          <w:rFonts w:ascii="Times New Roman" w:hAnsi="Times New Roman" w:cs="Times New Roman"/>
          <w:color w:val="0D0D0D"/>
          <w:kern w:val="0"/>
          <w:szCs w:val="20"/>
        </w:rPr>
        <w:t>）</w:t>
      </w:r>
      <w:r>
        <w:rPr>
          <w:rFonts w:ascii="Times New Roman" w:hAnsi="Times New Roman" w:cs="Times New Roman"/>
          <w:color w:val="0D0D0D"/>
          <w:kern w:val="0"/>
          <w:szCs w:val="20"/>
        </w:rPr>
        <w:t>℃</w:t>
      </w:r>
      <w:r>
        <w:rPr>
          <w:rFonts w:ascii="Times New Roman" w:hAnsi="Times New Roman" w:cs="Times New Roman"/>
          <w:color w:val="0D0D0D"/>
          <w:kern w:val="0"/>
          <w:szCs w:val="20"/>
        </w:rPr>
        <w:t>。</w:t>
      </w:r>
    </w:p>
    <w:p w14:paraId="3F4C3494"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 xml:space="preserve">6.6.2 </w:t>
      </w:r>
      <w:r>
        <w:rPr>
          <w:rFonts w:ascii="Times New Roman" w:hAnsi="Times New Roman" w:cs="Times New Roman"/>
          <w:color w:val="0D0D0D"/>
          <w:kern w:val="0"/>
          <w:szCs w:val="20"/>
        </w:rPr>
        <w:t>试验程序</w:t>
      </w:r>
    </w:p>
    <w:p w14:paraId="6989DBA5"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a) </w:t>
      </w:r>
      <w:r>
        <w:rPr>
          <w:rFonts w:ascii="Times New Roman" w:hAnsi="Times New Roman" w:cs="Times New Roman"/>
          <w:color w:val="0D0D0D"/>
          <w:kern w:val="0"/>
          <w:szCs w:val="20"/>
        </w:rPr>
        <w:t>称取试样</w:t>
      </w:r>
      <w:r>
        <w:rPr>
          <w:rFonts w:ascii="Times New Roman" w:hAnsi="Times New Roman" w:cs="Times New Roman"/>
          <w:color w:val="0D0D0D"/>
          <w:kern w:val="0"/>
          <w:szCs w:val="20"/>
        </w:rPr>
        <w:t>2</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g</w:t>
      </w:r>
      <w:r>
        <w:rPr>
          <w:rFonts w:ascii="Times New Roman" w:hAnsi="Times New Roman" w:cs="Times New Roman"/>
          <w:color w:val="0D0D0D"/>
          <w:kern w:val="0"/>
          <w:szCs w:val="20"/>
        </w:rPr>
        <w:t>（</w:t>
      </w:r>
      <w:r>
        <w:rPr>
          <w:rFonts w:ascii="Times New Roman" w:hAnsi="Times New Roman" w:cs="Times New Roman" w:hint="eastAsia"/>
          <w:color w:val="0D0D0D"/>
          <w:kern w:val="0"/>
          <w:szCs w:val="20"/>
        </w:rPr>
        <w:t>称准</w:t>
      </w:r>
      <w:r>
        <w:rPr>
          <w:rFonts w:ascii="Times New Roman" w:hAnsi="Times New Roman" w:cs="Times New Roman"/>
          <w:color w:val="0D0D0D"/>
          <w:kern w:val="0"/>
          <w:szCs w:val="20"/>
        </w:rPr>
        <w:t>至</w:t>
      </w:r>
      <w:r>
        <w:rPr>
          <w:rFonts w:ascii="Times New Roman" w:hAnsi="Times New Roman" w:cs="Times New Roman"/>
          <w:color w:val="0D0D0D"/>
          <w:kern w:val="0"/>
          <w:szCs w:val="20"/>
        </w:rPr>
        <w:t>0.001</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g</w:t>
      </w:r>
      <w:r>
        <w:rPr>
          <w:rFonts w:ascii="Times New Roman" w:hAnsi="Times New Roman" w:cs="Times New Roman"/>
          <w:color w:val="0D0D0D"/>
          <w:kern w:val="0"/>
          <w:szCs w:val="20"/>
        </w:rPr>
        <w:t>），放于已恒重的称量瓶（</w:t>
      </w:r>
      <w:r>
        <w:rPr>
          <w:rFonts w:ascii="Times New Roman" w:hAnsi="Times New Roman" w:cs="Times New Roman"/>
          <w:color w:val="0D0D0D"/>
          <w:kern w:val="0"/>
          <w:szCs w:val="20"/>
        </w:rPr>
        <w:t>6.6.1.b</w:t>
      </w:r>
      <w:r>
        <w:rPr>
          <w:rFonts w:ascii="Times New Roman" w:hAnsi="Times New Roman" w:cs="Times New Roman"/>
          <w:color w:val="0D0D0D"/>
          <w:kern w:val="0"/>
          <w:szCs w:val="20"/>
        </w:rPr>
        <w:t>）中</w:t>
      </w:r>
      <w:r>
        <w:rPr>
          <w:rFonts w:ascii="Times New Roman" w:hAnsi="Times New Roman" w:cs="Times New Roman" w:hint="eastAsia"/>
          <w:color w:val="0D0D0D"/>
          <w:kern w:val="0"/>
          <w:szCs w:val="20"/>
        </w:rPr>
        <w:t>；</w:t>
      </w:r>
    </w:p>
    <w:p w14:paraId="68BC2686"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b) </w:t>
      </w:r>
      <w:r>
        <w:rPr>
          <w:rFonts w:ascii="Times New Roman" w:hAnsi="Times New Roman" w:cs="Times New Roman"/>
          <w:color w:val="0D0D0D"/>
          <w:kern w:val="0"/>
          <w:szCs w:val="20"/>
        </w:rPr>
        <w:t>将有试样的称量瓶放入（</w:t>
      </w:r>
      <w:r>
        <w:rPr>
          <w:rFonts w:ascii="Times New Roman" w:hAnsi="Times New Roman" w:cs="Times New Roman"/>
          <w:color w:val="0D0D0D"/>
          <w:kern w:val="0"/>
          <w:szCs w:val="20"/>
        </w:rPr>
        <w:t>105±2</w:t>
      </w:r>
      <w:r>
        <w:rPr>
          <w:rFonts w:ascii="Times New Roman" w:hAnsi="Times New Roman" w:cs="Times New Roman"/>
          <w:color w:val="0D0D0D"/>
          <w:kern w:val="0"/>
          <w:szCs w:val="20"/>
        </w:rPr>
        <w:t>）</w:t>
      </w:r>
      <w:r>
        <w:rPr>
          <w:rFonts w:ascii="Times New Roman" w:hAnsi="Times New Roman" w:cs="Times New Roman"/>
          <w:color w:val="0D0D0D"/>
          <w:kern w:val="0"/>
          <w:szCs w:val="20"/>
        </w:rPr>
        <w:t>℃</w:t>
      </w:r>
      <w:r>
        <w:rPr>
          <w:rFonts w:ascii="Times New Roman" w:hAnsi="Times New Roman" w:cs="Times New Roman"/>
          <w:color w:val="0D0D0D"/>
          <w:kern w:val="0"/>
          <w:szCs w:val="20"/>
        </w:rPr>
        <w:t>烘箱（</w:t>
      </w:r>
      <w:r>
        <w:rPr>
          <w:rFonts w:ascii="Times New Roman" w:hAnsi="Times New Roman" w:cs="Times New Roman"/>
          <w:color w:val="0D0D0D"/>
          <w:kern w:val="0"/>
          <w:szCs w:val="20"/>
        </w:rPr>
        <w:t>6.6.1.c</w:t>
      </w:r>
      <w:r>
        <w:rPr>
          <w:rFonts w:ascii="Times New Roman" w:hAnsi="Times New Roman" w:cs="Times New Roman"/>
          <w:color w:val="0D0D0D"/>
          <w:kern w:val="0"/>
          <w:szCs w:val="20"/>
        </w:rPr>
        <w:t>）中干燥</w:t>
      </w:r>
      <w:r>
        <w:rPr>
          <w:rFonts w:ascii="Times New Roman" w:hAnsi="Times New Roman" w:cs="Times New Roman"/>
          <w:color w:val="0D0D0D"/>
          <w:kern w:val="0"/>
          <w:szCs w:val="20"/>
        </w:rPr>
        <w:t>4</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h</w:t>
      </w:r>
      <w:r>
        <w:rPr>
          <w:rFonts w:ascii="Times New Roman" w:hAnsi="Times New Roman" w:cs="Times New Roman"/>
          <w:color w:val="0D0D0D"/>
          <w:kern w:val="0"/>
          <w:szCs w:val="20"/>
        </w:rPr>
        <w:t>；</w:t>
      </w:r>
    </w:p>
    <w:p w14:paraId="151EDDDD"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c) </w:t>
      </w:r>
      <w:r>
        <w:rPr>
          <w:rFonts w:ascii="Times New Roman" w:hAnsi="Times New Roman" w:cs="Times New Roman"/>
          <w:color w:val="0D0D0D"/>
          <w:kern w:val="0"/>
          <w:szCs w:val="20"/>
        </w:rPr>
        <w:t>取出称量瓶，置于干燥器（</w:t>
      </w:r>
      <w:r>
        <w:rPr>
          <w:rFonts w:ascii="Times New Roman" w:hAnsi="Times New Roman" w:cs="Times New Roman"/>
          <w:color w:val="0D0D0D"/>
          <w:kern w:val="0"/>
          <w:szCs w:val="20"/>
        </w:rPr>
        <w:t>6.6.1.a</w:t>
      </w:r>
      <w:r>
        <w:rPr>
          <w:rFonts w:ascii="Times New Roman" w:hAnsi="Times New Roman" w:cs="Times New Roman"/>
          <w:color w:val="0D0D0D"/>
          <w:kern w:val="0"/>
          <w:szCs w:val="20"/>
        </w:rPr>
        <w:t>）中冷即</w:t>
      </w:r>
      <w:r>
        <w:rPr>
          <w:rFonts w:ascii="Times New Roman" w:hAnsi="Times New Roman" w:cs="Times New Roman"/>
          <w:color w:val="0D0D0D"/>
          <w:kern w:val="0"/>
          <w:szCs w:val="20"/>
        </w:rPr>
        <w:t>30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min</w:t>
      </w:r>
      <w:r>
        <w:rPr>
          <w:rFonts w:ascii="Times New Roman" w:hAnsi="Times New Roman" w:cs="Times New Roman"/>
          <w:color w:val="0D0D0D"/>
          <w:kern w:val="0"/>
          <w:szCs w:val="20"/>
        </w:rPr>
        <w:t>后加盖，称量。</w:t>
      </w:r>
    </w:p>
    <w:p w14:paraId="5C323270"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 xml:space="preserve">6.6.3 </w:t>
      </w:r>
      <w:r>
        <w:rPr>
          <w:rFonts w:ascii="Times New Roman" w:hAnsi="Times New Roman" w:cs="Times New Roman"/>
          <w:color w:val="0D0D0D"/>
          <w:kern w:val="0"/>
          <w:szCs w:val="20"/>
        </w:rPr>
        <w:t>结果计算：</w:t>
      </w:r>
    </w:p>
    <w:p w14:paraId="0CC5D3A6"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水分及挥发物的质量分数</w:t>
      </w:r>
      <w:r>
        <w:rPr>
          <w:rFonts w:ascii="Times New Roman" w:hAnsi="Times New Roman" w:cs="Times New Roman" w:hint="eastAsia"/>
          <w:color w:val="0D0D0D"/>
          <w:kern w:val="0"/>
          <w:szCs w:val="20"/>
        </w:rPr>
        <w:t>（</w:t>
      </w:r>
      <w:r>
        <w:rPr>
          <w:rFonts w:ascii="Times New Roman" w:hAnsi="Times New Roman" w:cs="Times New Roman"/>
          <w:i/>
          <w:color w:val="0D0D0D"/>
          <w:kern w:val="0"/>
          <w:szCs w:val="20"/>
        </w:rPr>
        <w:t>X</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以百分数表示，按式（</w:t>
      </w:r>
      <w:r>
        <w:rPr>
          <w:rFonts w:ascii="Times New Roman" w:hAnsi="Times New Roman" w:cs="Times New Roman"/>
          <w:color w:val="0D0D0D"/>
          <w:kern w:val="0"/>
          <w:szCs w:val="20"/>
        </w:rPr>
        <w:t>2</w:t>
      </w:r>
      <w:r>
        <w:rPr>
          <w:rFonts w:ascii="Times New Roman" w:hAnsi="Times New Roman" w:cs="Times New Roman"/>
          <w:color w:val="0D0D0D"/>
          <w:kern w:val="0"/>
          <w:szCs w:val="20"/>
        </w:rPr>
        <w:t>）计算：</w:t>
      </w:r>
    </w:p>
    <w:p w14:paraId="1C553C6E" w14:textId="77777777" w:rsidR="00653305" w:rsidRDefault="006229D4">
      <w:pPr>
        <w:snapToGrid w:val="0"/>
        <w:jc w:val="center"/>
        <w:rPr>
          <w:rFonts w:ascii="Times New Roman" w:hAnsi="Times New Roman" w:cs="Times New Roman"/>
          <w:color w:val="0D0D0D"/>
          <w:kern w:val="0"/>
          <w:szCs w:val="20"/>
        </w:rPr>
      </w:pPr>
      <m:oMath>
        <m:r>
          <w:rPr>
            <w:rFonts w:ascii="Cambria Math" w:hAnsi="Cambria Math"/>
          </w:rPr>
          <m:t>X</m:t>
        </m:r>
        <m:r>
          <m:rPr>
            <m:sty m:val="p"/>
          </m:rPr>
          <w:rPr>
            <w:rFonts w:ascii="Cambria Math" w:hAnsi="Cambria Math"/>
          </w:rPr>
          <m:t>(%)=</m:t>
        </m:r>
        <m:f>
          <m:fPr>
            <m:ctrlPr>
              <w:rPr>
                <w:rFonts w:ascii="Cambria Math" w:hAnsi="Cambria Math" w:cs="Times New Roman"/>
              </w:rPr>
            </m:ctrlPr>
          </m:fPr>
          <m:num>
            <m:sSub>
              <m:sSubPr>
                <m:ctrlPr>
                  <w:rPr>
                    <w:rFonts w:ascii="Cambria Math" w:hAnsi="Cambria Math" w:cs="Times New Roman"/>
                    <w:i/>
                  </w:rPr>
                </m:ctrlPr>
              </m:sSubPr>
              <m:e>
                <m:r>
                  <w:rPr>
                    <w:rFonts w:ascii="Cambria Math" w:hAnsi="Cambria Math"/>
                  </w:rPr>
                  <m:t>m</m:t>
                </m:r>
              </m:e>
              <m:sub>
                <m:r>
                  <w:rPr>
                    <w:rFonts w:ascii="Cambria Math" w:hAnsi="Cambria Math"/>
                  </w:rPr>
                  <m:t>0</m:t>
                </m:r>
              </m:sub>
            </m:sSub>
            <m:r>
              <w:rPr>
                <w:rFonts w:ascii="Cambria Math" w:hAnsi="Cambria Math"/>
              </w:rPr>
              <m:t>-</m:t>
            </m:r>
            <m:r>
              <w:rPr>
                <w:rFonts w:ascii="Cambria Math" w:hAnsi="Cambria Math"/>
              </w:rPr>
              <m:t>m</m:t>
            </m:r>
          </m:num>
          <m:den>
            <m:sSub>
              <m:sSubPr>
                <m:ctrlPr>
                  <w:rPr>
                    <w:rFonts w:ascii="Cambria Math" w:hAnsi="Cambria Math" w:cs="Times New Roman"/>
                    <w:i/>
                  </w:rPr>
                </m:ctrlPr>
              </m:sSubPr>
              <m:e>
                <m:r>
                  <w:rPr>
                    <w:rFonts w:ascii="Cambria Math" w:hAnsi="Cambria Math"/>
                  </w:rPr>
                  <m:t>m</m:t>
                </m:r>
              </m:e>
              <m:sub>
                <m:r>
                  <w:rPr>
                    <w:rFonts w:ascii="Cambria Math" w:hAnsi="Cambria Math"/>
                  </w:rPr>
                  <m:t>0</m:t>
                </m:r>
              </m:sub>
            </m:sSub>
          </m:den>
        </m:f>
        <m:r>
          <w:rPr>
            <w:rFonts w:ascii="Cambria Math" w:hAnsi="Cambria Math"/>
          </w:rPr>
          <m:t>×100</m:t>
        </m:r>
      </m:oMath>
      <w:r>
        <w:rPr>
          <w:rFonts w:ascii="Times New Roman" w:hAnsi="Times New Roman" w:cs="Times New Roman"/>
          <w:color w:val="0D0D0D"/>
          <w:kern w:val="0"/>
          <w:szCs w:val="20"/>
        </w:rPr>
        <w:t>…</w:t>
      </w:r>
      <w:r>
        <w:rPr>
          <w:rFonts w:ascii="Times New Roman" w:hAnsi="Times New Roman" w:cs="Times New Roman"/>
          <w:color w:val="0D0D0D"/>
          <w:kern w:val="0"/>
          <w:szCs w:val="20"/>
        </w:rPr>
        <w:fldChar w:fldCharType="begin"/>
      </w:r>
      <w:r>
        <w:rPr>
          <w:rFonts w:ascii="Times New Roman" w:hAnsi="Times New Roman" w:cs="Times New Roman"/>
          <w:color w:val="0D0D0D"/>
          <w:kern w:val="0"/>
          <w:szCs w:val="20"/>
        </w:rPr>
        <w:instrText xml:space="preserve"> QUOTE </w:instrText>
      </w:r>
      <m:oMath>
        <m:r>
          <m:rPr>
            <m:sty m:val="p"/>
          </m:rPr>
          <w:rPr>
            <w:rFonts w:ascii="Cambria Math" w:hAnsi="Cambria Math"/>
          </w:rPr>
          <m:t>X(%)=</m:t>
        </m:r>
        <m:f>
          <m:fPr>
            <m:ctrlPr>
              <w:rPr>
                <w:rFonts w:ascii="Cambria Math" w:hAnsi="Cambria Math" w:cs="Times New Roman"/>
              </w:rPr>
            </m:ctrlPr>
          </m:fPr>
          <m:num>
            <m:sSub>
              <m:sSubPr>
                <m:ctrlPr>
                  <w:rPr>
                    <w:rFonts w:ascii="Cambria Math" w:hAnsi="Cambria Math" w:cs="Times New Roman"/>
                    <w:i/>
                  </w:rPr>
                </m:ctrlPr>
              </m:sSubPr>
              <m:e>
                <m:r>
                  <m:rPr>
                    <m:sty m:val="p"/>
                  </m:rPr>
                  <w:rPr>
                    <w:rFonts w:ascii="Cambria Math" w:hAnsi="Cambria Math"/>
                  </w:rPr>
                  <m:t>m</m:t>
                </m:r>
              </m:e>
              <m:sub>
                <m:r>
                  <m:rPr>
                    <m:sty m:val="p"/>
                  </m:rPr>
                  <w:rPr>
                    <w:rFonts w:ascii="Cambria Math" w:hAnsi="Cambria Math"/>
                  </w:rPr>
                  <m:t>0</m:t>
                </m:r>
              </m:sub>
            </m:sSub>
            <m:r>
              <m:rPr>
                <m:sty m:val="p"/>
              </m:rPr>
              <w:rPr>
                <w:rFonts w:ascii="Cambria Math" w:hAnsi="Cambria Math"/>
              </w:rPr>
              <m:t>-m</m:t>
            </m:r>
          </m:num>
          <m:den>
            <m:sSub>
              <m:sSubPr>
                <m:ctrlPr>
                  <w:rPr>
                    <w:rFonts w:ascii="Cambria Math" w:hAnsi="Cambria Math" w:cs="Times New Roman"/>
                    <w:i/>
                  </w:rPr>
                </m:ctrlPr>
              </m:sSubPr>
              <m:e>
                <m:r>
                  <m:rPr>
                    <m:sty m:val="p"/>
                  </m:rPr>
                  <w:rPr>
                    <w:rFonts w:ascii="Cambria Math" w:hAnsi="Cambria Math"/>
                  </w:rPr>
                  <m:t>m</m:t>
                </m:r>
              </m:e>
              <m:sub>
                <m:r>
                  <m:rPr>
                    <m:sty m:val="p"/>
                  </m:rPr>
                  <w:rPr>
                    <w:rFonts w:ascii="Cambria Math" w:hAnsi="Cambria Math"/>
                  </w:rPr>
                  <m:t>0</m:t>
                </m:r>
              </m:sub>
            </m:sSub>
          </m:den>
        </m:f>
        <m:r>
          <m:rPr>
            <m:sty m:val="p"/>
          </m:rPr>
          <w:rPr>
            <w:rFonts w:ascii="Cambria Math" w:hAnsi="Cambria Math"/>
          </w:rPr>
          <m:t>×100</m:t>
        </m:r>
      </m:oMath>
      <w:r>
        <w:rPr>
          <w:rFonts w:ascii="Times New Roman" w:hAnsi="Times New Roman" w:cs="Times New Roman"/>
          <w:color w:val="0D0D0D"/>
          <w:kern w:val="0"/>
          <w:szCs w:val="20"/>
        </w:rPr>
        <w:instrText xml:space="preserve"> </w:instrText>
      </w:r>
      <w:r>
        <w:rPr>
          <w:rFonts w:ascii="Times New Roman" w:hAnsi="Times New Roman" w:cs="Times New Roman"/>
          <w:color w:val="0D0D0D"/>
          <w:kern w:val="0"/>
          <w:szCs w:val="20"/>
        </w:rPr>
        <w:fldChar w:fldCharType="separate"/>
      </w:r>
      <w:r>
        <w:rPr>
          <w:rFonts w:ascii="Times New Roman" w:hAnsi="Times New Roman" w:cs="Times New Roman"/>
          <w:color w:val="0D0D0D"/>
          <w:kern w:val="0"/>
          <w:szCs w:val="20"/>
        </w:rPr>
        <w:fldChar w:fldCharType="begin"/>
      </w:r>
      <w:r>
        <w:rPr>
          <w:rFonts w:ascii="Times New Roman" w:hAnsi="Times New Roman" w:cs="Times New Roman"/>
          <w:color w:val="0D0D0D"/>
          <w:kern w:val="0"/>
          <w:szCs w:val="20"/>
        </w:rPr>
        <w:instrText xml:space="preserve"> QUOTE </w:instrText>
      </w:r>
      <m:oMath>
        <m:r>
          <m:rPr>
            <m:sty m:val="p"/>
          </m:rPr>
          <w:rPr>
            <w:rFonts w:ascii="Cambria Math" w:hAnsi="Cambria Math"/>
          </w:rPr>
          <m:t>X(%)=</m:t>
        </m:r>
        <m:f>
          <m:fPr>
            <m:ctrlPr>
              <w:rPr>
                <w:rFonts w:ascii="Cambria Math" w:hAnsi="Cambria Math" w:cs="Times New Roman"/>
              </w:rPr>
            </m:ctrlPr>
          </m:fPr>
          <m:num>
            <m:sSub>
              <m:sSubPr>
                <m:ctrlPr>
                  <w:rPr>
                    <w:rFonts w:ascii="Cambria Math" w:hAnsi="Cambria Math" w:cs="Times New Roman"/>
                    <w:i/>
                  </w:rPr>
                </m:ctrlPr>
              </m:sSubPr>
              <m:e>
                <m:r>
                  <m:rPr>
                    <m:sty m:val="p"/>
                  </m:rPr>
                  <w:rPr>
                    <w:rFonts w:ascii="Cambria Math" w:hAnsi="Cambria Math"/>
                  </w:rPr>
                  <m:t>m</m:t>
                </m:r>
              </m:e>
              <m:sub>
                <m:r>
                  <m:rPr>
                    <m:sty m:val="p"/>
                  </m:rPr>
                  <w:rPr>
                    <w:rFonts w:ascii="Cambria Math" w:hAnsi="Cambria Math"/>
                  </w:rPr>
                  <m:t>0</m:t>
                </m:r>
              </m:sub>
            </m:sSub>
            <m:r>
              <m:rPr>
                <m:sty m:val="p"/>
              </m:rPr>
              <w:rPr>
                <w:rFonts w:ascii="Cambria Math" w:hAnsi="Cambria Math"/>
              </w:rPr>
              <m:t>-m</m:t>
            </m:r>
          </m:num>
          <m:den>
            <m:sSub>
              <m:sSubPr>
                <m:ctrlPr>
                  <w:rPr>
                    <w:rFonts w:ascii="Cambria Math" w:hAnsi="Cambria Math" w:cs="Times New Roman"/>
                    <w:i/>
                  </w:rPr>
                </m:ctrlPr>
              </m:sSubPr>
              <m:e>
                <m:r>
                  <m:rPr>
                    <m:sty m:val="p"/>
                  </m:rPr>
                  <w:rPr>
                    <w:rFonts w:ascii="Cambria Math" w:hAnsi="Cambria Math"/>
                  </w:rPr>
                  <m:t>m</m:t>
                </m:r>
              </m:e>
              <m:sub>
                <m:r>
                  <m:rPr>
                    <m:sty m:val="p"/>
                  </m:rPr>
                  <w:rPr>
                    <w:rFonts w:ascii="Cambria Math" w:hAnsi="Cambria Math"/>
                  </w:rPr>
                  <m:t>0</m:t>
                </m:r>
              </m:sub>
            </m:sSub>
          </m:den>
        </m:f>
        <m:r>
          <m:rPr>
            <m:sty m:val="p"/>
          </m:rPr>
          <w:rPr>
            <w:rFonts w:ascii="Cambria Math" w:hAnsi="Cambria Math"/>
          </w:rPr>
          <m:t>×100</m:t>
        </m:r>
      </m:oMath>
      <w:r>
        <w:rPr>
          <w:rFonts w:ascii="Times New Roman" w:hAnsi="Times New Roman" w:cs="Times New Roman"/>
          <w:color w:val="0D0D0D"/>
          <w:kern w:val="0"/>
          <w:szCs w:val="20"/>
        </w:rPr>
        <w:instrText xml:space="preserve"> </w:instrText>
      </w:r>
      <w:r>
        <w:rPr>
          <w:rFonts w:ascii="Times New Roman" w:hAnsi="Times New Roman" w:cs="Times New Roman"/>
          <w:color w:val="0D0D0D"/>
          <w:kern w:val="0"/>
          <w:szCs w:val="20"/>
        </w:rPr>
        <w:fldChar w:fldCharType="end"/>
      </w:r>
      <w:r>
        <w:rPr>
          <w:rFonts w:ascii="Times New Roman" w:hAnsi="Times New Roman" w:cs="Times New Roman"/>
          <w:color w:val="0D0D0D"/>
          <w:kern w:val="0"/>
          <w:szCs w:val="20"/>
        </w:rPr>
        <w:fldChar w:fldCharType="end"/>
      </w:r>
      <w:r>
        <w:rPr>
          <w:rFonts w:ascii="Times New Roman" w:hAnsi="Times New Roman" w:cs="Times New Roman"/>
          <w:color w:val="0D0D0D"/>
          <w:kern w:val="0"/>
          <w:szCs w:val="20"/>
        </w:rPr>
        <w:t>…………………………………………</w:t>
      </w:r>
      <w:proofErr w:type="gramStart"/>
      <w:r>
        <w:rPr>
          <w:rFonts w:ascii="Times New Roman" w:hAnsi="Times New Roman" w:cs="Times New Roman"/>
          <w:color w:val="0D0D0D"/>
          <w:kern w:val="0"/>
          <w:szCs w:val="20"/>
        </w:rPr>
        <w:t>…(</w:t>
      </w:r>
      <w:proofErr w:type="gramEnd"/>
      <w:r>
        <w:rPr>
          <w:rFonts w:ascii="Times New Roman" w:hAnsi="Times New Roman" w:cs="Times New Roman"/>
          <w:color w:val="0D0D0D"/>
          <w:kern w:val="0"/>
          <w:szCs w:val="20"/>
        </w:rPr>
        <w:t>2)</w:t>
      </w:r>
    </w:p>
    <w:p w14:paraId="0CFC197D"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式中：</w:t>
      </w:r>
    </w:p>
    <w:p w14:paraId="3E6A7580"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i/>
          <w:color w:val="0D0D0D"/>
          <w:kern w:val="0"/>
          <w:szCs w:val="20"/>
        </w:rPr>
        <w:lastRenderedPageBreak/>
        <w:t>m</w:t>
      </w:r>
      <w:r>
        <w:rPr>
          <w:rFonts w:ascii="Times New Roman" w:hAnsi="Times New Roman" w:cs="Times New Roman"/>
          <w:color w:val="0D0D0D"/>
          <w:kern w:val="0"/>
          <w:szCs w:val="20"/>
        </w:rPr>
        <w:t>——</w:t>
      </w:r>
      <w:r>
        <w:rPr>
          <w:rFonts w:ascii="Times New Roman" w:hAnsi="Times New Roman" w:cs="Times New Roman"/>
          <w:color w:val="0D0D0D"/>
          <w:kern w:val="0"/>
          <w:szCs w:val="20"/>
        </w:rPr>
        <w:t>试样干燥后的质量，</w:t>
      </w:r>
      <w:r>
        <w:rPr>
          <w:rFonts w:ascii="Times New Roman" w:hAnsi="Times New Roman" w:cs="Times New Roman"/>
          <w:color w:val="0D0D0D"/>
          <w:kern w:val="0"/>
          <w:szCs w:val="20"/>
        </w:rPr>
        <w:t>g</w:t>
      </w:r>
      <w:r>
        <w:rPr>
          <w:rFonts w:ascii="Times New Roman" w:hAnsi="Times New Roman" w:cs="Times New Roman"/>
          <w:color w:val="0D0D0D"/>
          <w:kern w:val="0"/>
          <w:szCs w:val="20"/>
        </w:rPr>
        <w:t>；</w:t>
      </w:r>
    </w:p>
    <w:p w14:paraId="152A85F8"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i/>
          <w:color w:val="0D0D0D"/>
          <w:kern w:val="0"/>
          <w:szCs w:val="20"/>
        </w:rPr>
        <w:t>m</w:t>
      </w:r>
      <w:r>
        <w:rPr>
          <w:rFonts w:ascii="Times New Roman" w:hAnsi="Times New Roman" w:cs="Times New Roman"/>
          <w:color w:val="0D0D0D"/>
          <w:kern w:val="0"/>
          <w:szCs w:val="20"/>
          <w:vertAlign w:val="subscript"/>
        </w:rPr>
        <w:t>0</w:t>
      </w:r>
      <w:r>
        <w:rPr>
          <w:rFonts w:ascii="Times New Roman" w:hAnsi="Times New Roman" w:cs="Times New Roman"/>
          <w:color w:val="0D0D0D"/>
          <w:kern w:val="0"/>
          <w:szCs w:val="20"/>
        </w:rPr>
        <w:t>——</w:t>
      </w:r>
      <w:r>
        <w:rPr>
          <w:rFonts w:ascii="Times New Roman" w:hAnsi="Times New Roman" w:cs="Times New Roman"/>
          <w:color w:val="0D0D0D"/>
          <w:kern w:val="0"/>
          <w:szCs w:val="20"/>
        </w:rPr>
        <w:t>试样的质量，</w:t>
      </w:r>
      <w:r>
        <w:rPr>
          <w:rFonts w:ascii="Times New Roman" w:hAnsi="Times New Roman" w:cs="Times New Roman"/>
          <w:color w:val="0D0D0D"/>
          <w:kern w:val="0"/>
          <w:szCs w:val="20"/>
        </w:rPr>
        <w:t>g</w:t>
      </w:r>
      <w:r>
        <w:rPr>
          <w:rFonts w:ascii="Times New Roman" w:hAnsi="Times New Roman" w:cs="Times New Roman"/>
          <w:color w:val="0D0D0D"/>
          <w:kern w:val="0"/>
          <w:szCs w:val="20"/>
        </w:rPr>
        <w:t>。</w:t>
      </w:r>
    </w:p>
    <w:p w14:paraId="1B624619"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以两次平行测定结果的算术平均值表示至小数点后一位作为测定结果。</w:t>
      </w:r>
    </w:p>
    <w:p w14:paraId="2428001B"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在重复性条件下获得的两次独立测定结果的绝对差值不大于这两个测定值的算术平均值的</w:t>
      </w:r>
      <w:r>
        <w:rPr>
          <w:rFonts w:ascii="Times New Roman" w:hAnsi="Times New Roman" w:cs="Times New Roman"/>
          <w:color w:val="0D0D0D"/>
          <w:kern w:val="0"/>
          <w:szCs w:val="20"/>
        </w:rPr>
        <w:t>1%</w:t>
      </w:r>
      <w:r>
        <w:rPr>
          <w:rFonts w:ascii="Times New Roman" w:hAnsi="Times New Roman" w:cs="Times New Roman"/>
          <w:color w:val="0D0D0D"/>
          <w:kern w:val="0"/>
          <w:szCs w:val="20"/>
        </w:rPr>
        <w:t>，以大于</w:t>
      </w:r>
      <w:r>
        <w:rPr>
          <w:rFonts w:ascii="Times New Roman" w:hAnsi="Times New Roman" w:cs="Times New Roman"/>
          <w:color w:val="0D0D0D"/>
          <w:kern w:val="0"/>
          <w:szCs w:val="20"/>
        </w:rPr>
        <w:t>1%</w:t>
      </w:r>
      <w:r>
        <w:rPr>
          <w:rFonts w:ascii="Times New Roman" w:hAnsi="Times New Roman" w:cs="Times New Roman"/>
          <w:color w:val="0D0D0D"/>
          <w:kern w:val="0"/>
          <w:szCs w:val="20"/>
        </w:rPr>
        <w:t>的情况不超过</w:t>
      </w:r>
      <w:r>
        <w:rPr>
          <w:rFonts w:ascii="Times New Roman" w:hAnsi="Times New Roman" w:cs="Times New Roman"/>
          <w:color w:val="0D0D0D"/>
          <w:kern w:val="0"/>
          <w:szCs w:val="20"/>
        </w:rPr>
        <w:t>5%</w:t>
      </w:r>
      <w:r>
        <w:rPr>
          <w:rFonts w:ascii="Times New Roman" w:hAnsi="Times New Roman" w:cs="Times New Roman"/>
          <w:color w:val="0D0D0D"/>
          <w:kern w:val="0"/>
          <w:szCs w:val="20"/>
        </w:rPr>
        <w:t>为前提。</w:t>
      </w:r>
    </w:p>
    <w:p w14:paraId="2D98C92D" w14:textId="77777777" w:rsidR="00653305" w:rsidRDefault="006229D4">
      <w:pPr>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6.7 </w:t>
      </w:r>
      <w:r>
        <w:rPr>
          <w:rFonts w:ascii="Times New Roman" w:eastAsia="黑体" w:hAnsi="Times New Roman" w:cs="Times New Roman"/>
          <w:color w:val="0D0D0D"/>
          <w:kern w:val="0"/>
          <w:szCs w:val="20"/>
        </w:rPr>
        <w:t>水不溶物</w:t>
      </w:r>
    </w:p>
    <w:p w14:paraId="596A941E"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 xml:space="preserve">6.7.1 </w:t>
      </w:r>
      <w:r>
        <w:rPr>
          <w:rFonts w:ascii="Times New Roman" w:hAnsi="Times New Roman" w:cs="Times New Roman"/>
          <w:color w:val="0D0D0D"/>
          <w:kern w:val="0"/>
          <w:szCs w:val="20"/>
        </w:rPr>
        <w:t>仪器</w:t>
      </w:r>
    </w:p>
    <w:p w14:paraId="68C13BC1" w14:textId="77777777" w:rsidR="00653305" w:rsidRDefault="006229D4">
      <w:pPr>
        <w:tabs>
          <w:tab w:val="left" w:pos="930"/>
        </w:tabs>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hint="eastAsia"/>
          <w:color w:val="0D0D0D"/>
          <w:kern w:val="0"/>
          <w:szCs w:val="20"/>
        </w:rPr>
        <w:t>a</w:t>
      </w:r>
      <w:r>
        <w:rPr>
          <w:rFonts w:ascii="Times New Roman" w:hAnsi="Times New Roman" w:cs="Times New Roman"/>
          <w:color w:val="0D0D0D"/>
          <w:kern w:val="0"/>
          <w:szCs w:val="20"/>
        </w:rPr>
        <w:t xml:space="preserve">) </w:t>
      </w:r>
      <w:r>
        <w:rPr>
          <w:rFonts w:ascii="Times New Roman" w:hAnsi="Times New Roman" w:cs="Times New Roman"/>
          <w:color w:val="0D0D0D"/>
          <w:kern w:val="0"/>
          <w:szCs w:val="20"/>
        </w:rPr>
        <w:t>微孔玻璃坩埚，烧结玻璃板孔径</w:t>
      </w:r>
      <w:r>
        <w:rPr>
          <w:rFonts w:ascii="Times New Roman" w:hAnsi="Times New Roman" w:cs="Times New Roman"/>
          <w:color w:val="0D0D0D"/>
          <w:kern w:val="0"/>
          <w:szCs w:val="20"/>
        </w:rPr>
        <w:t>5</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μm</w:t>
      </w:r>
      <w:r>
        <w:rPr>
          <w:rFonts w:ascii="Times New Roman" w:hAnsi="Times New Roman" w:cs="Times New Roman" w:hint="eastAsia"/>
          <w:color w:val="0D0D0D"/>
          <w:kern w:val="0"/>
          <w:szCs w:val="20"/>
        </w:rPr>
        <w:t xml:space="preserve"> ~ </w:t>
      </w:r>
      <w:r>
        <w:rPr>
          <w:rFonts w:ascii="Times New Roman" w:hAnsi="Times New Roman" w:cs="Times New Roman"/>
          <w:color w:val="0D0D0D"/>
          <w:kern w:val="0"/>
          <w:szCs w:val="20"/>
        </w:rPr>
        <w:t>40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μm</w:t>
      </w:r>
      <w:r>
        <w:rPr>
          <w:rFonts w:ascii="Times New Roman" w:hAnsi="Times New Roman" w:cs="Times New Roman"/>
          <w:color w:val="0D0D0D"/>
          <w:kern w:val="0"/>
          <w:szCs w:val="20"/>
        </w:rPr>
        <w:t>；</w:t>
      </w:r>
    </w:p>
    <w:p w14:paraId="581E5ACA" w14:textId="77777777" w:rsidR="00653305" w:rsidRDefault="006229D4">
      <w:pPr>
        <w:tabs>
          <w:tab w:val="left" w:pos="930"/>
        </w:tabs>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b) </w:t>
      </w:r>
      <w:r>
        <w:rPr>
          <w:rFonts w:ascii="Times New Roman" w:hAnsi="Times New Roman" w:cs="Times New Roman"/>
          <w:color w:val="0D0D0D"/>
          <w:kern w:val="0"/>
          <w:szCs w:val="20"/>
        </w:rPr>
        <w:t>烘箱，能控制温度于（</w:t>
      </w:r>
      <w:r>
        <w:rPr>
          <w:rFonts w:ascii="Times New Roman" w:hAnsi="Times New Roman" w:cs="Times New Roman"/>
          <w:color w:val="0D0D0D"/>
          <w:kern w:val="0"/>
          <w:szCs w:val="20"/>
        </w:rPr>
        <w:t>105±2</w:t>
      </w:r>
      <w:r>
        <w:rPr>
          <w:rFonts w:ascii="Times New Roman" w:hAnsi="Times New Roman" w:cs="Times New Roman"/>
          <w:color w:val="0D0D0D"/>
          <w:kern w:val="0"/>
          <w:szCs w:val="20"/>
        </w:rPr>
        <w:t>）</w:t>
      </w:r>
      <w:r>
        <w:rPr>
          <w:rFonts w:ascii="Times New Roman" w:hAnsi="Times New Roman" w:cs="Times New Roman"/>
          <w:color w:val="0D0D0D"/>
          <w:kern w:val="0"/>
          <w:szCs w:val="20"/>
        </w:rPr>
        <w:t>℃</w:t>
      </w:r>
      <w:r>
        <w:rPr>
          <w:rFonts w:ascii="Times New Roman" w:hAnsi="Times New Roman" w:cs="Times New Roman"/>
          <w:color w:val="0D0D0D"/>
          <w:kern w:val="0"/>
          <w:szCs w:val="20"/>
        </w:rPr>
        <w:t>。</w:t>
      </w:r>
    </w:p>
    <w:p w14:paraId="1F8DE501"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 xml:space="preserve">6.7.2 </w:t>
      </w:r>
      <w:r>
        <w:rPr>
          <w:rFonts w:ascii="Times New Roman" w:hAnsi="Times New Roman" w:cs="Times New Roman"/>
          <w:color w:val="0D0D0D"/>
          <w:kern w:val="0"/>
          <w:szCs w:val="20"/>
        </w:rPr>
        <w:t>试验程序</w:t>
      </w:r>
    </w:p>
    <w:p w14:paraId="2197273D"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a) </w:t>
      </w:r>
      <w:r>
        <w:rPr>
          <w:rFonts w:ascii="Times New Roman" w:hAnsi="Times New Roman" w:cs="Times New Roman"/>
          <w:color w:val="0D0D0D"/>
          <w:kern w:val="0"/>
          <w:szCs w:val="20"/>
        </w:rPr>
        <w:t>称取试样</w:t>
      </w:r>
      <w:r>
        <w:rPr>
          <w:rFonts w:ascii="Times New Roman" w:hAnsi="Times New Roman" w:cs="Times New Roman"/>
          <w:color w:val="0D0D0D"/>
          <w:kern w:val="0"/>
          <w:szCs w:val="20"/>
        </w:rPr>
        <w:t>2</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g</w:t>
      </w:r>
      <w:r>
        <w:rPr>
          <w:rFonts w:ascii="Times New Roman" w:hAnsi="Times New Roman" w:cs="Times New Roman"/>
          <w:color w:val="0D0D0D"/>
          <w:kern w:val="0"/>
          <w:szCs w:val="20"/>
        </w:rPr>
        <w:t>（</w:t>
      </w:r>
      <w:r>
        <w:rPr>
          <w:rFonts w:ascii="Times New Roman" w:hAnsi="Times New Roman" w:cs="Times New Roman" w:hint="eastAsia"/>
          <w:color w:val="0D0D0D"/>
          <w:kern w:val="0"/>
          <w:szCs w:val="20"/>
        </w:rPr>
        <w:t>称准</w:t>
      </w:r>
      <w:r>
        <w:rPr>
          <w:rFonts w:ascii="Times New Roman" w:hAnsi="Times New Roman" w:cs="Times New Roman"/>
          <w:color w:val="0D0D0D"/>
          <w:kern w:val="0"/>
          <w:szCs w:val="20"/>
        </w:rPr>
        <w:t>至</w:t>
      </w:r>
      <w:r>
        <w:rPr>
          <w:rFonts w:ascii="Times New Roman" w:hAnsi="Times New Roman" w:cs="Times New Roman"/>
          <w:color w:val="0D0D0D"/>
          <w:kern w:val="0"/>
          <w:szCs w:val="20"/>
        </w:rPr>
        <w:t>0.001</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g</w:t>
      </w:r>
      <w:r>
        <w:rPr>
          <w:rFonts w:ascii="Times New Roman" w:hAnsi="Times New Roman" w:cs="Times New Roman"/>
          <w:color w:val="0D0D0D"/>
          <w:kern w:val="0"/>
          <w:szCs w:val="20"/>
        </w:rPr>
        <w:t>），置于</w:t>
      </w:r>
      <w:r>
        <w:rPr>
          <w:rFonts w:ascii="Times New Roman" w:hAnsi="Times New Roman" w:cs="Times New Roman"/>
          <w:color w:val="0D0D0D"/>
          <w:kern w:val="0"/>
          <w:szCs w:val="20"/>
        </w:rPr>
        <w:t>400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mL</w:t>
      </w:r>
      <w:r>
        <w:rPr>
          <w:rFonts w:ascii="Times New Roman" w:hAnsi="Times New Roman" w:cs="Times New Roman"/>
          <w:color w:val="0D0D0D"/>
          <w:kern w:val="0"/>
          <w:szCs w:val="20"/>
        </w:rPr>
        <w:t>烧杯中，用</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200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mL</w:t>
      </w:r>
      <w:r>
        <w:rPr>
          <w:rFonts w:ascii="Times New Roman" w:hAnsi="Times New Roman" w:cs="Times New Roman"/>
          <w:color w:val="0D0D0D"/>
          <w:kern w:val="0"/>
          <w:szCs w:val="20"/>
        </w:rPr>
        <w:t>水溶解。</w:t>
      </w:r>
    </w:p>
    <w:p w14:paraId="3EC91AC3"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b) </w:t>
      </w:r>
      <w:r>
        <w:rPr>
          <w:rFonts w:ascii="Times New Roman" w:hAnsi="Times New Roman" w:cs="Times New Roman"/>
          <w:color w:val="0D0D0D"/>
          <w:kern w:val="0"/>
          <w:szCs w:val="20"/>
        </w:rPr>
        <w:t>煮沸该溶液约</w:t>
      </w:r>
      <w:r>
        <w:rPr>
          <w:rFonts w:ascii="Times New Roman" w:hAnsi="Times New Roman" w:cs="Times New Roman"/>
          <w:color w:val="0D0D0D"/>
          <w:kern w:val="0"/>
          <w:szCs w:val="20"/>
        </w:rPr>
        <w:t>10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min</w:t>
      </w:r>
      <w:r>
        <w:rPr>
          <w:rFonts w:ascii="Times New Roman" w:hAnsi="Times New Roman" w:cs="Times New Roman"/>
          <w:color w:val="0D0D0D"/>
          <w:kern w:val="0"/>
          <w:szCs w:val="20"/>
        </w:rPr>
        <w:t>，稍微冷却即用微孔玻璃坩埚（</w:t>
      </w:r>
      <w:r>
        <w:rPr>
          <w:rFonts w:ascii="Times New Roman" w:hAnsi="Times New Roman" w:cs="Times New Roman"/>
          <w:color w:val="0D0D0D"/>
          <w:kern w:val="0"/>
          <w:szCs w:val="20"/>
        </w:rPr>
        <w:t>6.7.1.a</w:t>
      </w:r>
      <w:r>
        <w:rPr>
          <w:rFonts w:ascii="Times New Roman" w:hAnsi="Times New Roman" w:cs="Times New Roman"/>
          <w:color w:val="0D0D0D"/>
          <w:kern w:val="0"/>
          <w:szCs w:val="20"/>
        </w:rPr>
        <w:t>）真空抽滤，洗涤沉淀直至滤液无荧光。微孔玻璃坩埚应预先在（</w:t>
      </w:r>
      <w:r>
        <w:rPr>
          <w:rFonts w:ascii="Times New Roman" w:hAnsi="Times New Roman" w:cs="Times New Roman"/>
          <w:color w:val="0D0D0D"/>
          <w:kern w:val="0"/>
          <w:szCs w:val="20"/>
        </w:rPr>
        <w:t>1</w:t>
      </w:r>
      <w:r>
        <w:rPr>
          <w:rFonts w:ascii="Times New Roman" w:hAnsi="Times New Roman" w:cs="Times New Roman" w:hint="eastAsia"/>
          <w:color w:val="0D0D0D"/>
          <w:kern w:val="0"/>
          <w:szCs w:val="20"/>
        </w:rPr>
        <w:t>05</w:t>
      </w:r>
      <w:r>
        <w:rPr>
          <w:rFonts w:ascii="Times New Roman" w:hAnsi="Times New Roman" w:cs="Times New Roman"/>
          <w:color w:val="0D0D0D"/>
          <w:kern w:val="0"/>
          <w:szCs w:val="20"/>
        </w:rPr>
        <w:t>±</w:t>
      </w:r>
      <w:r>
        <w:rPr>
          <w:rFonts w:ascii="Times New Roman" w:hAnsi="Times New Roman" w:cs="Times New Roman" w:hint="eastAsia"/>
          <w:color w:val="0D0D0D"/>
          <w:kern w:val="0"/>
          <w:szCs w:val="20"/>
        </w:rPr>
        <w:t>2</w:t>
      </w:r>
      <w:r>
        <w:rPr>
          <w:rFonts w:ascii="Times New Roman" w:hAnsi="Times New Roman" w:cs="Times New Roman"/>
          <w:color w:val="0D0D0D"/>
          <w:kern w:val="0"/>
          <w:szCs w:val="20"/>
        </w:rPr>
        <w:t>）</w:t>
      </w:r>
      <w:r>
        <w:rPr>
          <w:rFonts w:ascii="Times New Roman" w:hAnsi="Times New Roman" w:cs="Times New Roman"/>
          <w:color w:val="0D0D0D"/>
          <w:kern w:val="0"/>
          <w:szCs w:val="20"/>
        </w:rPr>
        <w:t>℃</w:t>
      </w:r>
      <w:r>
        <w:rPr>
          <w:rFonts w:ascii="Times New Roman" w:hAnsi="Times New Roman" w:cs="Times New Roman"/>
          <w:color w:val="0D0D0D"/>
          <w:kern w:val="0"/>
          <w:szCs w:val="20"/>
        </w:rPr>
        <w:t>的烘箱（</w:t>
      </w:r>
      <w:r>
        <w:rPr>
          <w:rFonts w:ascii="Times New Roman" w:hAnsi="Times New Roman" w:cs="Times New Roman"/>
          <w:color w:val="0D0D0D"/>
          <w:kern w:val="0"/>
          <w:szCs w:val="20"/>
        </w:rPr>
        <w:t>6.7.1.b</w:t>
      </w:r>
      <w:r>
        <w:rPr>
          <w:rFonts w:ascii="Times New Roman" w:hAnsi="Times New Roman" w:cs="Times New Roman"/>
          <w:color w:val="0D0D0D"/>
          <w:kern w:val="0"/>
          <w:szCs w:val="20"/>
        </w:rPr>
        <w:t>）中干燥</w:t>
      </w:r>
      <w:r>
        <w:rPr>
          <w:rFonts w:ascii="Times New Roman" w:hAnsi="Times New Roman" w:cs="Times New Roman"/>
          <w:color w:val="0D0D0D"/>
          <w:kern w:val="0"/>
          <w:szCs w:val="20"/>
        </w:rPr>
        <w:t>1</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h</w:t>
      </w:r>
      <w:r>
        <w:rPr>
          <w:rFonts w:ascii="Times New Roman" w:hAnsi="Times New Roman" w:cs="Times New Roman"/>
          <w:color w:val="0D0D0D"/>
          <w:kern w:val="0"/>
          <w:szCs w:val="20"/>
        </w:rPr>
        <w:t>，在干燥器中冷却并称量（</w:t>
      </w:r>
      <w:r>
        <w:rPr>
          <w:rFonts w:ascii="Times New Roman" w:hAnsi="Times New Roman" w:cs="Times New Roman" w:hint="eastAsia"/>
          <w:color w:val="0D0D0D"/>
          <w:kern w:val="0"/>
          <w:szCs w:val="20"/>
        </w:rPr>
        <w:t>称准</w:t>
      </w:r>
      <w:r>
        <w:rPr>
          <w:rFonts w:ascii="Times New Roman" w:hAnsi="Times New Roman" w:cs="Times New Roman"/>
          <w:color w:val="0D0D0D"/>
          <w:kern w:val="0"/>
          <w:szCs w:val="20"/>
        </w:rPr>
        <w:t>至</w:t>
      </w:r>
      <w:r>
        <w:rPr>
          <w:rFonts w:ascii="Times New Roman" w:hAnsi="Times New Roman" w:cs="Times New Roman"/>
          <w:color w:val="0D0D0D"/>
          <w:kern w:val="0"/>
          <w:szCs w:val="20"/>
        </w:rPr>
        <w:t>0.001</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g</w:t>
      </w:r>
      <w:r>
        <w:rPr>
          <w:rFonts w:ascii="Times New Roman" w:hAnsi="Times New Roman" w:cs="Times New Roman"/>
          <w:color w:val="0D0D0D"/>
          <w:kern w:val="0"/>
          <w:szCs w:val="20"/>
        </w:rPr>
        <w:t>）</w:t>
      </w:r>
    </w:p>
    <w:p w14:paraId="44148F3E"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c) </w:t>
      </w:r>
      <w:r>
        <w:rPr>
          <w:rFonts w:ascii="Times New Roman" w:hAnsi="Times New Roman" w:cs="Times New Roman"/>
          <w:color w:val="0D0D0D"/>
          <w:kern w:val="0"/>
          <w:szCs w:val="20"/>
        </w:rPr>
        <w:t>将坩埚置于（</w:t>
      </w:r>
      <w:r>
        <w:rPr>
          <w:rFonts w:ascii="Times New Roman" w:hAnsi="Times New Roman" w:cs="Times New Roman"/>
          <w:color w:val="0D0D0D"/>
          <w:kern w:val="0"/>
          <w:szCs w:val="20"/>
        </w:rPr>
        <w:t>1</w:t>
      </w:r>
      <w:r>
        <w:rPr>
          <w:rFonts w:ascii="Times New Roman" w:hAnsi="Times New Roman" w:cs="Times New Roman" w:hint="eastAsia"/>
          <w:color w:val="0D0D0D"/>
          <w:kern w:val="0"/>
          <w:szCs w:val="20"/>
        </w:rPr>
        <w:t>05</w:t>
      </w:r>
      <w:r>
        <w:rPr>
          <w:rFonts w:ascii="Times New Roman" w:hAnsi="Times New Roman" w:cs="Times New Roman"/>
          <w:color w:val="0D0D0D"/>
          <w:kern w:val="0"/>
          <w:szCs w:val="20"/>
        </w:rPr>
        <w:t>±</w:t>
      </w:r>
      <w:r>
        <w:rPr>
          <w:rFonts w:ascii="Times New Roman" w:hAnsi="Times New Roman" w:cs="Times New Roman" w:hint="eastAsia"/>
          <w:color w:val="0D0D0D"/>
          <w:kern w:val="0"/>
          <w:szCs w:val="20"/>
        </w:rPr>
        <w:t>2</w:t>
      </w:r>
      <w:r>
        <w:rPr>
          <w:rFonts w:ascii="Times New Roman" w:hAnsi="Times New Roman" w:cs="Times New Roman"/>
          <w:color w:val="0D0D0D"/>
          <w:kern w:val="0"/>
          <w:szCs w:val="20"/>
        </w:rPr>
        <w:t>）</w:t>
      </w:r>
      <w:r>
        <w:rPr>
          <w:rFonts w:ascii="Times New Roman" w:hAnsi="Times New Roman" w:cs="Times New Roman"/>
          <w:color w:val="0D0D0D"/>
          <w:kern w:val="0"/>
          <w:szCs w:val="20"/>
        </w:rPr>
        <w:t>℃</w:t>
      </w:r>
      <w:r>
        <w:rPr>
          <w:rFonts w:ascii="Times New Roman" w:hAnsi="Times New Roman" w:cs="Times New Roman"/>
          <w:color w:val="0D0D0D"/>
          <w:kern w:val="0"/>
          <w:szCs w:val="20"/>
        </w:rPr>
        <w:t>的烘箱（</w:t>
      </w:r>
      <w:r>
        <w:rPr>
          <w:rFonts w:ascii="Times New Roman" w:hAnsi="Times New Roman" w:cs="Times New Roman"/>
          <w:color w:val="0D0D0D"/>
          <w:kern w:val="0"/>
          <w:szCs w:val="20"/>
        </w:rPr>
        <w:t>6.7.1.b</w:t>
      </w:r>
      <w:r>
        <w:rPr>
          <w:rFonts w:ascii="Times New Roman" w:hAnsi="Times New Roman" w:cs="Times New Roman"/>
          <w:color w:val="0D0D0D"/>
          <w:kern w:val="0"/>
          <w:szCs w:val="20"/>
        </w:rPr>
        <w:t>）中并保温</w:t>
      </w:r>
      <w:r>
        <w:rPr>
          <w:rFonts w:ascii="Times New Roman" w:hAnsi="Times New Roman" w:cs="Times New Roman"/>
          <w:color w:val="0D0D0D"/>
          <w:kern w:val="0"/>
          <w:szCs w:val="20"/>
        </w:rPr>
        <w:t>1</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h</w:t>
      </w:r>
      <w:r>
        <w:rPr>
          <w:rFonts w:ascii="Times New Roman" w:hAnsi="Times New Roman" w:cs="Times New Roman"/>
          <w:color w:val="0D0D0D"/>
          <w:kern w:val="0"/>
          <w:szCs w:val="20"/>
        </w:rPr>
        <w:t>，然后从烘箱中取出坩埚，置于干燥器中，冷却后称量（</w:t>
      </w:r>
      <w:r>
        <w:rPr>
          <w:rFonts w:ascii="Times New Roman" w:hAnsi="Times New Roman" w:cs="Times New Roman" w:hint="eastAsia"/>
          <w:color w:val="0D0D0D"/>
          <w:kern w:val="0"/>
          <w:szCs w:val="20"/>
        </w:rPr>
        <w:t>称准</w:t>
      </w:r>
      <w:r>
        <w:rPr>
          <w:rFonts w:ascii="Times New Roman" w:hAnsi="Times New Roman" w:cs="Times New Roman"/>
          <w:color w:val="0D0D0D"/>
          <w:kern w:val="0"/>
          <w:szCs w:val="20"/>
        </w:rPr>
        <w:t>至</w:t>
      </w:r>
      <w:r>
        <w:rPr>
          <w:rFonts w:ascii="Times New Roman" w:hAnsi="Times New Roman" w:cs="Times New Roman"/>
          <w:color w:val="0D0D0D"/>
          <w:kern w:val="0"/>
          <w:szCs w:val="20"/>
        </w:rPr>
        <w:t>0.001</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g</w:t>
      </w:r>
      <w:r>
        <w:rPr>
          <w:rFonts w:ascii="Times New Roman" w:hAnsi="Times New Roman" w:cs="Times New Roman"/>
          <w:color w:val="0D0D0D"/>
          <w:kern w:val="0"/>
          <w:szCs w:val="20"/>
        </w:rPr>
        <w:t>）。在干燥器中</w:t>
      </w:r>
      <w:r>
        <w:rPr>
          <w:rFonts w:ascii="Times New Roman" w:hAnsi="Times New Roman" w:cs="Times New Roman" w:hint="eastAsia"/>
          <w:color w:val="0D0D0D"/>
          <w:kern w:val="0"/>
          <w:szCs w:val="20"/>
        </w:rPr>
        <w:t>的</w:t>
      </w:r>
      <w:r>
        <w:rPr>
          <w:rFonts w:ascii="Times New Roman" w:hAnsi="Times New Roman" w:cs="Times New Roman"/>
          <w:color w:val="0D0D0D"/>
          <w:kern w:val="0"/>
          <w:szCs w:val="20"/>
        </w:rPr>
        <w:t>冷却时间应与称空坩埚质量时冷却时间相同。</w:t>
      </w:r>
    </w:p>
    <w:p w14:paraId="63C826A5"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 xml:space="preserve">6.7.3 </w:t>
      </w:r>
      <w:r>
        <w:rPr>
          <w:rFonts w:ascii="Times New Roman" w:hAnsi="Times New Roman" w:cs="Times New Roman"/>
          <w:color w:val="0D0D0D"/>
          <w:kern w:val="0"/>
          <w:szCs w:val="20"/>
        </w:rPr>
        <w:t>结果计算</w:t>
      </w:r>
    </w:p>
    <w:p w14:paraId="107F8214"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水不溶物</w:t>
      </w:r>
      <w:r>
        <w:rPr>
          <w:rFonts w:ascii="Times New Roman" w:hAnsi="Times New Roman" w:cs="Times New Roman" w:hint="eastAsia"/>
          <w:color w:val="0D0D0D"/>
          <w:kern w:val="0"/>
          <w:szCs w:val="20"/>
        </w:rPr>
        <w:t>（</w:t>
      </w:r>
      <w:r>
        <w:rPr>
          <w:rFonts w:ascii="Times New Roman" w:hAnsi="Times New Roman" w:cs="Times New Roman" w:hint="eastAsia"/>
          <w:i/>
          <w:color w:val="0D0D0D"/>
          <w:kern w:val="0"/>
          <w:szCs w:val="20"/>
        </w:rPr>
        <w:t>Y</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的质量分数以百分数表示，按式（</w:t>
      </w:r>
      <w:r>
        <w:rPr>
          <w:rFonts w:ascii="Times New Roman" w:hAnsi="Times New Roman" w:cs="Times New Roman"/>
          <w:color w:val="0D0D0D"/>
          <w:kern w:val="0"/>
          <w:szCs w:val="20"/>
        </w:rPr>
        <w:t>3</w:t>
      </w:r>
      <w:r>
        <w:rPr>
          <w:rFonts w:ascii="Times New Roman" w:hAnsi="Times New Roman" w:cs="Times New Roman"/>
          <w:color w:val="0D0D0D"/>
          <w:kern w:val="0"/>
          <w:szCs w:val="20"/>
        </w:rPr>
        <w:t>）计算：</w:t>
      </w:r>
    </w:p>
    <w:p w14:paraId="06ADEF98" w14:textId="77777777" w:rsidR="00653305" w:rsidRDefault="006229D4">
      <w:pPr>
        <w:snapToGrid w:val="0"/>
        <w:jc w:val="center"/>
        <w:rPr>
          <w:rFonts w:ascii="Times New Roman" w:hAnsi="Times New Roman" w:cs="Times New Roman"/>
          <w:color w:val="0D0D0D"/>
          <w:kern w:val="0"/>
          <w:szCs w:val="20"/>
        </w:rPr>
      </w:pPr>
      <m:oMath>
        <m:r>
          <w:rPr>
            <w:rFonts w:ascii="Cambria Math" w:hAnsi="Cambria Math" w:cs="Times New Roman" w:hint="eastAsia"/>
            <w:color w:val="0D0D0D"/>
            <w:kern w:val="0"/>
            <w:szCs w:val="20"/>
          </w:rPr>
          <m:t>Y</m:t>
        </m:r>
        <m:r>
          <m:rPr>
            <m:sty m:val="p"/>
          </m:rPr>
          <w:rPr>
            <w:rFonts w:ascii="Cambria Math" w:hAnsi="Cambria Math" w:cs="Times New Roman"/>
            <w:color w:val="0D0D0D"/>
            <w:kern w:val="0"/>
            <w:szCs w:val="20"/>
          </w:rPr>
          <m:t>(%)</m:t>
        </m:r>
        <m:r>
          <m:rPr>
            <m:sty m:val="p"/>
          </m:rPr>
          <w:rPr>
            <w:rFonts w:ascii="Cambria Math" w:hAnsi="Cambria Math" w:cs="Times New Roman" w:hint="eastAsia"/>
            <w:color w:val="0D0D0D"/>
            <w:kern w:val="0"/>
            <w:szCs w:val="20"/>
          </w:rPr>
          <m:t>=</m:t>
        </m:r>
        <m:f>
          <m:fPr>
            <m:ctrlPr>
              <w:rPr>
                <w:rFonts w:ascii="Cambria Math" w:hAnsi="Cambria Math" w:cs="Times New Roman"/>
                <w:color w:val="0D0D0D"/>
                <w:kern w:val="0"/>
                <w:szCs w:val="20"/>
              </w:rPr>
            </m:ctrlPr>
          </m:fPr>
          <m:num>
            <m:r>
              <w:rPr>
                <w:rFonts w:ascii="Cambria Math" w:hAnsi="Cambria Math" w:cs="Times New Roman"/>
                <w:color w:val="0D0D0D"/>
                <w:kern w:val="0"/>
                <w:szCs w:val="20"/>
              </w:rPr>
              <m:t>m</m:t>
            </m:r>
          </m:num>
          <m:den>
            <m:sSub>
              <m:sSubPr>
                <m:ctrlPr>
                  <w:rPr>
                    <w:rFonts w:ascii="Cambria Math" w:hAnsi="Cambria Math" w:cs="Times New Roman"/>
                    <w:i/>
                    <w:color w:val="0D0D0D"/>
                    <w:kern w:val="0"/>
                    <w:szCs w:val="20"/>
                  </w:rPr>
                </m:ctrlPr>
              </m:sSubPr>
              <m:e>
                <m:r>
                  <w:rPr>
                    <w:rFonts w:ascii="Cambria Math" w:hAnsi="Cambria Math" w:cs="Times New Roman"/>
                    <w:color w:val="0D0D0D"/>
                    <w:kern w:val="0"/>
                    <w:szCs w:val="20"/>
                  </w:rPr>
                  <m:t>m</m:t>
                </m:r>
              </m:e>
              <m:sub>
                <m:r>
                  <w:rPr>
                    <w:rFonts w:ascii="Cambria Math" w:hAnsi="Cambria Math" w:cs="Times New Roman"/>
                    <w:color w:val="0D0D0D"/>
                    <w:kern w:val="0"/>
                    <w:szCs w:val="20"/>
                  </w:rPr>
                  <m:t>0</m:t>
                </m:r>
              </m:sub>
            </m:sSub>
          </m:den>
        </m:f>
        <m:r>
          <w:rPr>
            <w:rFonts w:ascii="Cambria Math" w:hAnsi="Cambria Math" w:cs="Times New Roman"/>
            <w:color w:val="0D0D0D"/>
            <w:kern w:val="0"/>
            <w:szCs w:val="20"/>
          </w:rPr>
          <m:t>×100</m:t>
        </m:r>
      </m:oMath>
      <w:r>
        <w:rPr>
          <w:rFonts w:ascii="Times New Roman" w:hAnsi="Times New Roman" w:cs="Times New Roman"/>
          <w:color w:val="0D0D0D"/>
          <w:kern w:val="0"/>
          <w:szCs w:val="20"/>
        </w:rPr>
        <w:t>…………………………………………(3)</w:t>
      </w:r>
    </w:p>
    <w:p w14:paraId="59CD41C8"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式中：</w:t>
      </w:r>
    </w:p>
    <w:p w14:paraId="32616BE6"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i/>
          <w:color w:val="0D0D0D"/>
          <w:kern w:val="0"/>
          <w:szCs w:val="20"/>
        </w:rPr>
        <w:t>m</w:t>
      </w:r>
      <w:r>
        <w:rPr>
          <w:rFonts w:ascii="Times New Roman" w:hAnsi="Times New Roman" w:cs="Times New Roman"/>
          <w:color w:val="0D0D0D"/>
          <w:kern w:val="0"/>
          <w:szCs w:val="20"/>
        </w:rPr>
        <w:t>——</w:t>
      </w:r>
      <w:r>
        <w:rPr>
          <w:rFonts w:ascii="Times New Roman" w:hAnsi="Times New Roman" w:cs="Times New Roman"/>
          <w:color w:val="0D0D0D"/>
          <w:kern w:val="0"/>
          <w:szCs w:val="20"/>
        </w:rPr>
        <w:t>试样经过滤并干燥后水不溶物的质量，</w:t>
      </w:r>
      <w:r>
        <w:rPr>
          <w:rFonts w:ascii="Times New Roman" w:hAnsi="Times New Roman" w:cs="Times New Roman"/>
          <w:color w:val="0D0D0D"/>
          <w:kern w:val="0"/>
          <w:szCs w:val="20"/>
        </w:rPr>
        <w:t>g</w:t>
      </w:r>
      <w:r>
        <w:rPr>
          <w:rFonts w:ascii="Times New Roman" w:hAnsi="Times New Roman" w:cs="Times New Roman"/>
          <w:color w:val="0D0D0D"/>
          <w:kern w:val="0"/>
          <w:szCs w:val="20"/>
        </w:rPr>
        <w:t>；</w:t>
      </w:r>
    </w:p>
    <w:p w14:paraId="5E753304"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i/>
          <w:color w:val="0D0D0D"/>
          <w:kern w:val="0"/>
          <w:szCs w:val="20"/>
        </w:rPr>
        <w:t>m</w:t>
      </w:r>
      <w:r>
        <w:rPr>
          <w:rFonts w:ascii="Times New Roman" w:hAnsi="Times New Roman" w:cs="Times New Roman"/>
          <w:color w:val="0D0D0D"/>
          <w:kern w:val="0"/>
          <w:szCs w:val="20"/>
          <w:vertAlign w:val="subscript"/>
        </w:rPr>
        <w:t>0</w:t>
      </w:r>
      <w:r>
        <w:rPr>
          <w:rFonts w:ascii="Times New Roman" w:hAnsi="Times New Roman" w:cs="Times New Roman"/>
          <w:color w:val="0D0D0D"/>
          <w:kern w:val="0"/>
          <w:szCs w:val="20"/>
        </w:rPr>
        <w:t>——</w:t>
      </w:r>
      <w:r>
        <w:rPr>
          <w:rFonts w:ascii="Times New Roman" w:hAnsi="Times New Roman" w:cs="Times New Roman"/>
          <w:color w:val="0D0D0D"/>
          <w:kern w:val="0"/>
          <w:szCs w:val="20"/>
        </w:rPr>
        <w:t>试样的质量，</w:t>
      </w:r>
      <w:r>
        <w:rPr>
          <w:rFonts w:ascii="Times New Roman" w:hAnsi="Times New Roman" w:cs="Times New Roman"/>
          <w:color w:val="0D0D0D"/>
          <w:kern w:val="0"/>
          <w:szCs w:val="20"/>
        </w:rPr>
        <w:t>g</w:t>
      </w:r>
      <w:r>
        <w:rPr>
          <w:rFonts w:ascii="Times New Roman" w:hAnsi="Times New Roman" w:cs="Times New Roman"/>
          <w:color w:val="0D0D0D"/>
          <w:kern w:val="0"/>
          <w:szCs w:val="20"/>
        </w:rPr>
        <w:t>。</w:t>
      </w:r>
    </w:p>
    <w:p w14:paraId="5132FFD6"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以两次平行测定结果的算术平均值表示至小数点后两位作为测定结果。</w:t>
      </w:r>
    </w:p>
    <w:p w14:paraId="2C8D9759"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在重复性条件下获得的两次独立测定结果的绝对差值不大于这两个测定值的算术平均值的</w:t>
      </w:r>
      <w:r>
        <w:rPr>
          <w:rFonts w:ascii="Times New Roman" w:hAnsi="Times New Roman" w:cs="Times New Roman"/>
          <w:color w:val="0D0D0D"/>
          <w:kern w:val="0"/>
          <w:szCs w:val="20"/>
        </w:rPr>
        <w:t>2%</w:t>
      </w:r>
      <w:r>
        <w:rPr>
          <w:rFonts w:ascii="Times New Roman" w:hAnsi="Times New Roman" w:cs="Times New Roman"/>
          <w:color w:val="0D0D0D"/>
          <w:kern w:val="0"/>
          <w:szCs w:val="20"/>
        </w:rPr>
        <w:t>，以大于</w:t>
      </w:r>
      <w:r>
        <w:rPr>
          <w:rFonts w:ascii="Times New Roman" w:hAnsi="Times New Roman" w:cs="Times New Roman"/>
          <w:color w:val="0D0D0D"/>
          <w:kern w:val="0"/>
          <w:szCs w:val="20"/>
        </w:rPr>
        <w:t>2%</w:t>
      </w:r>
      <w:r>
        <w:rPr>
          <w:rFonts w:ascii="Times New Roman" w:hAnsi="Times New Roman" w:cs="Times New Roman"/>
          <w:color w:val="0D0D0D"/>
          <w:kern w:val="0"/>
          <w:szCs w:val="20"/>
        </w:rPr>
        <w:t>的情况不超过</w:t>
      </w:r>
      <w:r>
        <w:rPr>
          <w:rFonts w:ascii="Times New Roman" w:hAnsi="Times New Roman" w:cs="Times New Roman"/>
          <w:color w:val="0D0D0D"/>
          <w:kern w:val="0"/>
          <w:szCs w:val="20"/>
        </w:rPr>
        <w:t>5%</w:t>
      </w:r>
      <w:r>
        <w:rPr>
          <w:rFonts w:ascii="Times New Roman" w:hAnsi="Times New Roman" w:cs="Times New Roman"/>
          <w:color w:val="0D0D0D"/>
          <w:kern w:val="0"/>
          <w:szCs w:val="20"/>
        </w:rPr>
        <w:t>为前提。</w:t>
      </w:r>
    </w:p>
    <w:p w14:paraId="4EF40CAB" w14:textId="77777777" w:rsidR="00653305" w:rsidRDefault="006229D4">
      <w:pPr>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6.</w:t>
      </w:r>
      <w:r>
        <w:rPr>
          <w:rFonts w:ascii="Times New Roman" w:eastAsia="黑体" w:hAnsi="Times New Roman" w:cs="Times New Roman" w:hint="eastAsia"/>
          <w:color w:val="0D0D0D"/>
          <w:kern w:val="0"/>
          <w:szCs w:val="20"/>
        </w:rPr>
        <w:t>8</w:t>
      </w:r>
      <w:r>
        <w:rPr>
          <w:rFonts w:ascii="Times New Roman" w:eastAsia="黑体" w:hAnsi="Times New Roman" w:cs="Times New Roman"/>
          <w:color w:val="0D0D0D"/>
          <w:kern w:val="0"/>
          <w:szCs w:val="20"/>
        </w:rPr>
        <w:t xml:space="preserve"> </w:t>
      </w:r>
      <w:r>
        <w:rPr>
          <w:rFonts w:ascii="Times New Roman" w:eastAsia="黑体" w:hAnsi="Times New Roman" w:cs="Times New Roman"/>
          <w:color w:val="0D0D0D"/>
          <w:kern w:val="0"/>
          <w:szCs w:val="20"/>
        </w:rPr>
        <w:t>灰分</w:t>
      </w:r>
    </w:p>
    <w:p w14:paraId="0396E613"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w:t>
      </w:r>
      <w:r>
        <w:rPr>
          <w:rFonts w:ascii="Times New Roman" w:hAnsi="Times New Roman" w:cs="Times New Roman" w:hint="eastAsia"/>
          <w:color w:val="0D0D0D"/>
          <w:kern w:val="0"/>
          <w:szCs w:val="20"/>
        </w:rPr>
        <w:t>8</w:t>
      </w:r>
      <w:r>
        <w:rPr>
          <w:rFonts w:ascii="Times New Roman" w:hAnsi="Times New Roman" w:cs="Times New Roman"/>
          <w:color w:val="0D0D0D"/>
          <w:kern w:val="0"/>
          <w:szCs w:val="20"/>
        </w:rPr>
        <w:t xml:space="preserve">.1 </w:t>
      </w:r>
      <w:r>
        <w:rPr>
          <w:rFonts w:ascii="Times New Roman" w:hAnsi="Times New Roman" w:cs="Times New Roman"/>
          <w:color w:val="0D0D0D"/>
          <w:kern w:val="0"/>
          <w:szCs w:val="20"/>
        </w:rPr>
        <w:t>原理</w:t>
      </w:r>
    </w:p>
    <w:p w14:paraId="4F05143C"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高温灼烧试样，其中有机成分全部氧化、气化，残留下来的为无机物质，用质量法测定。</w:t>
      </w:r>
    </w:p>
    <w:p w14:paraId="10E61785"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w:t>
      </w:r>
      <w:r>
        <w:rPr>
          <w:rFonts w:ascii="Times New Roman" w:hAnsi="Times New Roman" w:cs="Times New Roman" w:hint="eastAsia"/>
          <w:color w:val="0D0D0D"/>
          <w:kern w:val="0"/>
          <w:szCs w:val="20"/>
        </w:rPr>
        <w:t>8</w:t>
      </w:r>
      <w:r>
        <w:rPr>
          <w:rFonts w:ascii="Times New Roman" w:hAnsi="Times New Roman" w:cs="Times New Roman"/>
          <w:color w:val="0D0D0D"/>
          <w:kern w:val="0"/>
          <w:szCs w:val="20"/>
        </w:rPr>
        <w:t xml:space="preserve">.2 </w:t>
      </w:r>
      <w:r>
        <w:rPr>
          <w:rFonts w:ascii="Times New Roman" w:hAnsi="Times New Roman" w:cs="Times New Roman"/>
          <w:color w:val="0D0D0D"/>
          <w:kern w:val="0"/>
          <w:szCs w:val="20"/>
        </w:rPr>
        <w:t>仪器</w:t>
      </w:r>
    </w:p>
    <w:p w14:paraId="6620F4FF"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普通实验仪器及以下仪器。</w:t>
      </w:r>
    </w:p>
    <w:p w14:paraId="1963D6DF"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w:t>
      </w:r>
      <w:r>
        <w:rPr>
          <w:rFonts w:ascii="Times New Roman" w:hAnsi="Times New Roman" w:cs="Times New Roman" w:hint="eastAsia"/>
          <w:color w:val="0D0D0D"/>
          <w:kern w:val="0"/>
          <w:szCs w:val="20"/>
        </w:rPr>
        <w:t>8</w:t>
      </w:r>
      <w:r>
        <w:rPr>
          <w:rFonts w:ascii="Times New Roman" w:hAnsi="Times New Roman" w:cs="Times New Roman"/>
          <w:color w:val="0D0D0D"/>
          <w:kern w:val="0"/>
          <w:szCs w:val="20"/>
        </w:rPr>
        <w:t xml:space="preserve">.2.1 </w:t>
      </w:r>
      <w:r>
        <w:rPr>
          <w:rFonts w:ascii="Times New Roman" w:hAnsi="Times New Roman" w:cs="Times New Roman"/>
          <w:color w:val="0D0D0D"/>
          <w:kern w:val="0"/>
          <w:szCs w:val="20"/>
        </w:rPr>
        <w:t>坩埚，</w:t>
      </w:r>
      <w:r>
        <w:rPr>
          <w:rFonts w:ascii="Times New Roman" w:hAnsi="Times New Roman" w:cs="Times New Roman"/>
          <w:color w:val="0D0D0D"/>
          <w:kern w:val="0"/>
          <w:szCs w:val="20"/>
        </w:rPr>
        <w:t>100 mL</w:t>
      </w:r>
      <w:r>
        <w:rPr>
          <w:rFonts w:ascii="Times New Roman" w:hAnsi="Times New Roman" w:cs="Times New Roman"/>
          <w:color w:val="0D0D0D"/>
          <w:kern w:val="0"/>
          <w:szCs w:val="20"/>
        </w:rPr>
        <w:t>；</w:t>
      </w:r>
    </w:p>
    <w:p w14:paraId="2636E2A2"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w:t>
      </w:r>
      <w:r>
        <w:rPr>
          <w:rFonts w:ascii="Times New Roman" w:hAnsi="Times New Roman" w:cs="Times New Roman" w:hint="eastAsia"/>
          <w:color w:val="0D0D0D"/>
          <w:kern w:val="0"/>
          <w:szCs w:val="20"/>
        </w:rPr>
        <w:t>8</w:t>
      </w:r>
      <w:r>
        <w:rPr>
          <w:rFonts w:ascii="Times New Roman" w:hAnsi="Times New Roman" w:cs="Times New Roman"/>
          <w:color w:val="0D0D0D"/>
          <w:kern w:val="0"/>
          <w:szCs w:val="20"/>
        </w:rPr>
        <w:t xml:space="preserve">.2.2 </w:t>
      </w:r>
      <w:r>
        <w:rPr>
          <w:rFonts w:ascii="Times New Roman" w:hAnsi="Times New Roman" w:cs="Times New Roman"/>
          <w:color w:val="0D0D0D"/>
          <w:kern w:val="0"/>
          <w:szCs w:val="20"/>
        </w:rPr>
        <w:t>高温炉，可控温度范围（</w:t>
      </w:r>
      <w:r>
        <w:rPr>
          <w:rFonts w:ascii="Times New Roman" w:hAnsi="Times New Roman" w:cs="Times New Roman"/>
          <w:color w:val="0D0D0D"/>
          <w:kern w:val="0"/>
          <w:szCs w:val="20"/>
        </w:rPr>
        <w:t>650±25</w:t>
      </w:r>
      <w:r>
        <w:rPr>
          <w:rFonts w:ascii="Times New Roman" w:hAnsi="Times New Roman" w:cs="Times New Roman"/>
          <w:color w:val="0D0D0D"/>
          <w:kern w:val="0"/>
          <w:szCs w:val="20"/>
        </w:rPr>
        <w:t>）</w:t>
      </w:r>
      <w:r>
        <w:rPr>
          <w:rFonts w:ascii="Times New Roman" w:hAnsi="Times New Roman" w:cs="Times New Roman"/>
          <w:color w:val="0D0D0D"/>
          <w:kern w:val="0"/>
          <w:szCs w:val="20"/>
        </w:rPr>
        <w:t>℃</w:t>
      </w:r>
      <w:r>
        <w:rPr>
          <w:rFonts w:ascii="Times New Roman" w:hAnsi="Times New Roman" w:cs="Times New Roman"/>
          <w:color w:val="0D0D0D"/>
          <w:kern w:val="0"/>
          <w:szCs w:val="20"/>
        </w:rPr>
        <w:t>；</w:t>
      </w:r>
    </w:p>
    <w:p w14:paraId="22A12E7B"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w:t>
      </w:r>
      <w:r>
        <w:rPr>
          <w:rFonts w:ascii="Times New Roman" w:hAnsi="Times New Roman" w:cs="Times New Roman" w:hint="eastAsia"/>
          <w:color w:val="0D0D0D"/>
          <w:kern w:val="0"/>
          <w:szCs w:val="20"/>
        </w:rPr>
        <w:t>8</w:t>
      </w:r>
      <w:r>
        <w:rPr>
          <w:rFonts w:ascii="Times New Roman" w:hAnsi="Times New Roman" w:cs="Times New Roman"/>
          <w:color w:val="0D0D0D"/>
          <w:kern w:val="0"/>
          <w:szCs w:val="20"/>
        </w:rPr>
        <w:t xml:space="preserve">.2.3 </w:t>
      </w:r>
      <w:r>
        <w:rPr>
          <w:rFonts w:ascii="Times New Roman" w:hAnsi="Times New Roman" w:cs="Times New Roman"/>
          <w:color w:val="0D0D0D"/>
          <w:kern w:val="0"/>
          <w:szCs w:val="20"/>
        </w:rPr>
        <w:t>干燥器，内装变色硅胶；</w:t>
      </w:r>
    </w:p>
    <w:p w14:paraId="1C80DF0E"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w:t>
      </w:r>
      <w:r>
        <w:rPr>
          <w:rFonts w:ascii="Times New Roman" w:hAnsi="Times New Roman" w:cs="Times New Roman" w:hint="eastAsia"/>
          <w:color w:val="0D0D0D"/>
          <w:kern w:val="0"/>
          <w:szCs w:val="20"/>
        </w:rPr>
        <w:t>8</w:t>
      </w:r>
      <w:r>
        <w:rPr>
          <w:rFonts w:ascii="Times New Roman" w:hAnsi="Times New Roman" w:cs="Times New Roman"/>
          <w:color w:val="0D0D0D"/>
          <w:kern w:val="0"/>
          <w:szCs w:val="20"/>
        </w:rPr>
        <w:t xml:space="preserve">.2.4 </w:t>
      </w:r>
      <w:r>
        <w:rPr>
          <w:rFonts w:ascii="Times New Roman" w:hAnsi="Times New Roman" w:cs="Times New Roman"/>
          <w:color w:val="0D0D0D"/>
          <w:kern w:val="0"/>
          <w:szCs w:val="20"/>
        </w:rPr>
        <w:t>分析天平，感量</w:t>
      </w:r>
      <w:r>
        <w:rPr>
          <w:rFonts w:ascii="Times New Roman" w:hAnsi="Times New Roman" w:cs="Times New Roman"/>
          <w:color w:val="0D0D0D"/>
          <w:kern w:val="0"/>
          <w:szCs w:val="20"/>
        </w:rPr>
        <w:t>0.0001 g</w:t>
      </w:r>
      <w:r>
        <w:rPr>
          <w:rFonts w:ascii="Times New Roman" w:hAnsi="Times New Roman" w:cs="Times New Roman"/>
          <w:color w:val="0D0D0D"/>
          <w:kern w:val="0"/>
          <w:szCs w:val="20"/>
        </w:rPr>
        <w:t>；</w:t>
      </w:r>
    </w:p>
    <w:p w14:paraId="16F9E2AC"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w:t>
      </w:r>
      <w:r>
        <w:rPr>
          <w:rFonts w:ascii="Times New Roman" w:hAnsi="Times New Roman" w:cs="Times New Roman" w:hint="eastAsia"/>
          <w:color w:val="0D0D0D"/>
          <w:kern w:val="0"/>
          <w:szCs w:val="20"/>
        </w:rPr>
        <w:t>8</w:t>
      </w:r>
      <w:r>
        <w:rPr>
          <w:rFonts w:ascii="Times New Roman" w:hAnsi="Times New Roman" w:cs="Times New Roman"/>
          <w:color w:val="0D0D0D"/>
          <w:kern w:val="0"/>
          <w:szCs w:val="20"/>
        </w:rPr>
        <w:t xml:space="preserve">.2.5 </w:t>
      </w:r>
      <w:r>
        <w:rPr>
          <w:rFonts w:ascii="Times New Roman" w:hAnsi="Times New Roman" w:cs="Times New Roman"/>
          <w:color w:val="0D0D0D"/>
          <w:kern w:val="0"/>
          <w:szCs w:val="20"/>
        </w:rPr>
        <w:t>坩埚钳；</w:t>
      </w:r>
    </w:p>
    <w:p w14:paraId="0B799803"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w:t>
      </w:r>
      <w:r>
        <w:rPr>
          <w:rFonts w:ascii="Times New Roman" w:hAnsi="Times New Roman" w:cs="Times New Roman" w:hint="eastAsia"/>
          <w:color w:val="0D0D0D"/>
          <w:kern w:val="0"/>
          <w:szCs w:val="20"/>
        </w:rPr>
        <w:t>8</w:t>
      </w:r>
      <w:r>
        <w:rPr>
          <w:rFonts w:ascii="Times New Roman" w:hAnsi="Times New Roman" w:cs="Times New Roman"/>
          <w:color w:val="0D0D0D"/>
          <w:kern w:val="0"/>
          <w:szCs w:val="20"/>
        </w:rPr>
        <w:t xml:space="preserve">.2.6 </w:t>
      </w:r>
      <w:r>
        <w:rPr>
          <w:rFonts w:ascii="Times New Roman" w:hAnsi="Times New Roman" w:cs="Times New Roman"/>
          <w:color w:val="0D0D0D"/>
          <w:kern w:val="0"/>
          <w:szCs w:val="20"/>
        </w:rPr>
        <w:t>调温电炉。</w:t>
      </w:r>
    </w:p>
    <w:p w14:paraId="52C94F0E"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w:t>
      </w:r>
      <w:r>
        <w:rPr>
          <w:rFonts w:ascii="Times New Roman" w:hAnsi="Times New Roman" w:cs="Times New Roman" w:hint="eastAsia"/>
          <w:color w:val="0D0D0D"/>
          <w:kern w:val="0"/>
          <w:szCs w:val="20"/>
        </w:rPr>
        <w:t>8</w:t>
      </w:r>
      <w:r>
        <w:rPr>
          <w:rFonts w:ascii="Times New Roman" w:hAnsi="Times New Roman" w:cs="Times New Roman"/>
          <w:color w:val="0D0D0D"/>
          <w:kern w:val="0"/>
          <w:szCs w:val="20"/>
        </w:rPr>
        <w:t xml:space="preserve">.3 </w:t>
      </w:r>
      <w:r>
        <w:rPr>
          <w:rFonts w:ascii="Times New Roman" w:hAnsi="Times New Roman" w:cs="Times New Roman"/>
          <w:color w:val="0D0D0D"/>
          <w:kern w:val="0"/>
          <w:szCs w:val="20"/>
        </w:rPr>
        <w:t>试验步骤</w:t>
      </w:r>
    </w:p>
    <w:p w14:paraId="0FEAAD1F"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试验份。将坩埚（</w:t>
      </w:r>
      <w:r>
        <w:rPr>
          <w:rFonts w:ascii="Times New Roman" w:hAnsi="Times New Roman" w:cs="Times New Roman"/>
          <w:color w:val="0D0D0D"/>
          <w:kern w:val="0"/>
          <w:szCs w:val="20"/>
        </w:rPr>
        <w:t>6.</w:t>
      </w:r>
      <w:r>
        <w:rPr>
          <w:rFonts w:ascii="Times New Roman" w:hAnsi="Times New Roman" w:cs="Times New Roman" w:hint="eastAsia"/>
          <w:color w:val="0D0D0D"/>
          <w:kern w:val="0"/>
          <w:szCs w:val="20"/>
        </w:rPr>
        <w:t>8</w:t>
      </w:r>
      <w:r>
        <w:rPr>
          <w:rFonts w:ascii="Times New Roman" w:hAnsi="Times New Roman" w:cs="Times New Roman"/>
          <w:color w:val="0D0D0D"/>
          <w:kern w:val="0"/>
          <w:szCs w:val="20"/>
        </w:rPr>
        <w:t>.2.1</w:t>
      </w:r>
      <w:r>
        <w:rPr>
          <w:rFonts w:ascii="Times New Roman" w:hAnsi="Times New Roman" w:cs="Times New Roman"/>
          <w:color w:val="0D0D0D"/>
          <w:kern w:val="0"/>
          <w:szCs w:val="20"/>
        </w:rPr>
        <w:t>）放在（</w:t>
      </w:r>
      <w:r>
        <w:rPr>
          <w:rFonts w:ascii="Times New Roman" w:hAnsi="Times New Roman" w:cs="Times New Roman"/>
          <w:color w:val="0D0D0D"/>
          <w:kern w:val="0"/>
          <w:szCs w:val="20"/>
        </w:rPr>
        <w:t>650±25</w:t>
      </w:r>
      <w:r>
        <w:rPr>
          <w:rFonts w:ascii="Times New Roman" w:hAnsi="Times New Roman" w:cs="Times New Roman"/>
          <w:color w:val="0D0D0D"/>
          <w:kern w:val="0"/>
          <w:szCs w:val="20"/>
        </w:rPr>
        <w:t>）</w:t>
      </w:r>
      <w:r>
        <w:rPr>
          <w:rFonts w:ascii="Times New Roman" w:hAnsi="Times New Roman" w:cs="Times New Roman"/>
          <w:color w:val="0D0D0D"/>
          <w:kern w:val="0"/>
          <w:szCs w:val="20"/>
        </w:rPr>
        <w:t>℃</w:t>
      </w:r>
      <w:r>
        <w:rPr>
          <w:rFonts w:ascii="Times New Roman" w:hAnsi="Times New Roman" w:cs="Times New Roman"/>
          <w:color w:val="0D0D0D"/>
          <w:kern w:val="0"/>
          <w:szCs w:val="20"/>
        </w:rPr>
        <w:t>的高温炉（</w:t>
      </w:r>
      <w:r>
        <w:rPr>
          <w:rFonts w:ascii="Times New Roman" w:hAnsi="Times New Roman" w:cs="Times New Roman"/>
          <w:color w:val="0D0D0D"/>
          <w:kern w:val="0"/>
          <w:szCs w:val="20"/>
        </w:rPr>
        <w:t>6.</w:t>
      </w:r>
      <w:r>
        <w:rPr>
          <w:rFonts w:ascii="Times New Roman" w:hAnsi="Times New Roman" w:cs="Times New Roman" w:hint="eastAsia"/>
          <w:color w:val="0D0D0D"/>
          <w:kern w:val="0"/>
          <w:szCs w:val="20"/>
        </w:rPr>
        <w:t>8</w:t>
      </w:r>
      <w:r>
        <w:rPr>
          <w:rFonts w:ascii="Times New Roman" w:hAnsi="Times New Roman" w:cs="Times New Roman"/>
          <w:color w:val="0D0D0D"/>
          <w:kern w:val="0"/>
          <w:szCs w:val="20"/>
        </w:rPr>
        <w:t>.2.2</w:t>
      </w:r>
      <w:r>
        <w:rPr>
          <w:rFonts w:ascii="Times New Roman" w:hAnsi="Times New Roman" w:cs="Times New Roman"/>
          <w:color w:val="0D0D0D"/>
          <w:kern w:val="0"/>
          <w:szCs w:val="20"/>
        </w:rPr>
        <w:t>）内加热</w:t>
      </w:r>
      <w:r>
        <w:rPr>
          <w:rFonts w:ascii="Times New Roman" w:hAnsi="Times New Roman" w:cs="Times New Roman"/>
          <w:color w:val="0D0D0D"/>
          <w:kern w:val="0"/>
          <w:szCs w:val="20"/>
        </w:rPr>
        <w:t>1 h</w:t>
      </w:r>
      <w:r>
        <w:rPr>
          <w:rFonts w:ascii="Times New Roman" w:hAnsi="Times New Roman" w:cs="Times New Roman"/>
          <w:color w:val="0D0D0D"/>
          <w:kern w:val="0"/>
          <w:szCs w:val="20"/>
        </w:rPr>
        <w:t>后用坩埚钳（</w:t>
      </w:r>
      <w:r>
        <w:rPr>
          <w:rFonts w:ascii="Times New Roman" w:hAnsi="Times New Roman" w:cs="Times New Roman"/>
          <w:color w:val="0D0D0D"/>
          <w:kern w:val="0"/>
          <w:szCs w:val="20"/>
        </w:rPr>
        <w:t>6.</w:t>
      </w:r>
      <w:r>
        <w:rPr>
          <w:rFonts w:ascii="Times New Roman" w:hAnsi="Times New Roman" w:cs="Times New Roman" w:hint="eastAsia"/>
          <w:color w:val="0D0D0D"/>
          <w:kern w:val="0"/>
          <w:szCs w:val="20"/>
        </w:rPr>
        <w:t>8</w:t>
      </w:r>
      <w:r>
        <w:rPr>
          <w:rFonts w:ascii="Times New Roman" w:hAnsi="Times New Roman" w:cs="Times New Roman"/>
          <w:color w:val="0D0D0D"/>
          <w:kern w:val="0"/>
          <w:szCs w:val="20"/>
        </w:rPr>
        <w:t>.2.5</w:t>
      </w:r>
      <w:r>
        <w:rPr>
          <w:rFonts w:ascii="Times New Roman" w:hAnsi="Times New Roman" w:cs="Times New Roman"/>
          <w:color w:val="0D0D0D"/>
          <w:kern w:val="0"/>
          <w:szCs w:val="20"/>
        </w:rPr>
        <w:t>）取出，在空气中冷却</w:t>
      </w:r>
      <w:r>
        <w:rPr>
          <w:rFonts w:ascii="Times New Roman" w:hAnsi="Times New Roman" w:cs="Times New Roman"/>
          <w:color w:val="0D0D0D"/>
          <w:kern w:val="0"/>
          <w:szCs w:val="20"/>
        </w:rPr>
        <w:t>1</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min</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3 min</w:t>
      </w:r>
      <w:r>
        <w:rPr>
          <w:rFonts w:ascii="Times New Roman" w:hAnsi="Times New Roman" w:cs="Times New Roman"/>
          <w:color w:val="0D0D0D"/>
          <w:kern w:val="0"/>
          <w:szCs w:val="20"/>
        </w:rPr>
        <w:t>，然后移入干燥器（</w:t>
      </w:r>
      <w:r>
        <w:rPr>
          <w:rFonts w:ascii="Times New Roman" w:hAnsi="Times New Roman" w:cs="Times New Roman"/>
          <w:color w:val="0D0D0D"/>
          <w:kern w:val="0"/>
          <w:szCs w:val="20"/>
        </w:rPr>
        <w:t>6.</w:t>
      </w:r>
      <w:r>
        <w:rPr>
          <w:rFonts w:ascii="Times New Roman" w:hAnsi="Times New Roman" w:cs="Times New Roman" w:hint="eastAsia"/>
          <w:color w:val="0D0D0D"/>
          <w:kern w:val="0"/>
          <w:szCs w:val="20"/>
        </w:rPr>
        <w:t>8</w:t>
      </w:r>
      <w:r>
        <w:rPr>
          <w:rFonts w:ascii="Times New Roman" w:hAnsi="Times New Roman" w:cs="Times New Roman"/>
          <w:color w:val="0D0D0D"/>
          <w:kern w:val="0"/>
          <w:szCs w:val="20"/>
        </w:rPr>
        <w:t>.2.3</w:t>
      </w:r>
      <w:r>
        <w:rPr>
          <w:rFonts w:ascii="Times New Roman" w:hAnsi="Times New Roman" w:cs="Times New Roman"/>
          <w:color w:val="0D0D0D"/>
          <w:kern w:val="0"/>
          <w:szCs w:val="20"/>
        </w:rPr>
        <w:t>）中冷却至室温，称量（</w:t>
      </w:r>
      <w:r>
        <w:rPr>
          <w:rFonts w:ascii="Times New Roman" w:hAnsi="Times New Roman" w:cs="Times New Roman"/>
          <w:color w:val="0D0D0D"/>
          <w:kern w:val="0"/>
          <w:szCs w:val="20"/>
        </w:rPr>
        <w:t>6.</w:t>
      </w:r>
      <w:r>
        <w:rPr>
          <w:rFonts w:ascii="Times New Roman" w:hAnsi="Times New Roman" w:cs="Times New Roman" w:hint="eastAsia"/>
          <w:color w:val="0D0D0D"/>
          <w:kern w:val="0"/>
          <w:szCs w:val="20"/>
        </w:rPr>
        <w:t>8</w:t>
      </w:r>
      <w:r>
        <w:rPr>
          <w:rFonts w:ascii="Times New Roman" w:hAnsi="Times New Roman" w:cs="Times New Roman"/>
          <w:color w:val="0D0D0D"/>
          <w:kern w:val="0"/>
          <w:szCs w:val="20"/>
        </w:rPr>
        <w:t>.2.4</w:t>
      </w:r>
      <w:r>
        <w:rPr>
          <w:rFonts w:ascii="Times New Roman" w:hAnsi="Times New Roman" w:cs="Times New Roman"/>
          <w:color w:val="0D0D0D"/>
          <w:kern w:val="0"/>
          <w:szCs w:val="20"/>
        </w:rPr>
        <w:t>），精确至</w:t>
      </w:r>
      <w:r>
        <w:rPr>
          <w:rFonts w:ascii="Times New Roman" w:hAnsi="Times New Roman" w:cs="Times New Roman"/>
          <w:color w:val="0D0D0D"/>
          <w:kern w:val="0"/>
          <w:szCs w:val="20"/>
        </w:rPr>
        <w:t>0.001 g</w:t>
      </w:r>
      <w:r>
        <w:rPr>
          <w:rFonts w:ascii="Times New Roman" w:hAnsi="Times New Roman" w:cs="Times New Roman"/>
          <w:color w:val="0D0D0D"/>
          <w:kern w:val="0"/>
          <w:szCs w:val="20"/>
        </w:rPr>
        <w:t>。</w:t>
      </w:r>
    </w:p>
    <w:p w14:paraId="39003A5B"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称取</w:t>
      </w:r>
      <w:r>
        <w:rPr>
          <w:rFonts w:ascii="Times New Roman" w:hAnsi="Times New Roman" w:cs="Times New Roman"/>
          <w:color w:val="0D0D0D"/>
          <w:kern w:val="0"/>
          <w:szCs w:val="20"/>
        </w:rPr>
        <w:t>5 g</w:t>
      </w:r>
      <w:r>
        <w:rPr>
          <w:rFonts w:ascii="Times New Roman" w:hAnsi="Times New Roman" w:cs="Times New Roman"/>
          <w:color w:val="0D0D0D"/>
          <w:kern w:val="0"/>
          <w:szCs w:val="20"/>
        </w:rPr>
        <w:t>试样至坩埚（</w:t>
      </w:r>
      <w:r>
        <w:rPr>
          <w:rFonts w:ascii="Times New Roman" w:hAnsi="Times New Roman" w:cs="Times New Roman"/>
          <w:color w:val="0D0D0D"/>
          <w:kern w:val="0"/>
          <w:szCs w:val="20"/>
        </w:rPr>
        <w:t>6.</w:t>
      </w:r>
      <w:r>
        <w:rPr>
          <w:rFonts w:ascii="Times New Roman" w:hAnsi="Times New Roman" w:cs="Times New Roman" w:hint="eastAsia"/>
          <w:color w:val="0D0D0D"/>
          <w:kern w:val="0"/>
          <w:szCs w:val="20"/>
        </w:rPr>
        <w:t>8</w:t>
      </w:r>
      <w:r>
        <w:rPr>
          <w:rFonts w:ascii="Times New Roman" w:hAnsi="Times New Roman" w:cs="Times New Roman"/>
          <w:color w:val="0D0D0D"/>
          <w:kern w:val="0"/>
          <w:szCs w:val="20"/>
        </w:rPr>
        <w:t>.2.1</w:t>
      </w:r>
      <w:r>
        <w:rPr>
          <w:rFonts w:ascii="Times New Roman" w:hAnsi="Times New Roman" w:cs="Times New Roman"/>
          <w:color w:val="0D0D0D"/>
          <w:kern w:val="0"/>
          <w:szCs w:val="20"/>
        </w:rPr>
        <w:t>）中，于调温电炉上缓慢加热至炭化完全。将坩埚移入高温炉（</w:t>
      </w:r>
      <w:r>
        <w:rPr>
          <w:rFonts w:ascii="Times New Roman" w:hAnsi="Times New Roman" w:cs="Times New Roman"/>
          <w:color w:val="0D0D0D"/>
          <w:kern w:val="0"/>
          <w:szCs w:val="20"/>
        </w:rPr>
        <w:t>6.</w:t>
      </w:r>
      <w:r>
        <w:rPr>
          <w:rFonts w:ascii="Times New Roman" w:hAnsi="Times New Roman" w:cs="Times New Roman" w:hint="eastAsia"/>
          <w:color w:val="0D0D0D"/>
          <w:kern w:val="0"/>
          <w:szCs w:val="20"/>
        </w:rPr>
        <w:t>8</w:t>
      </w:r>
      <w:r>
        <w:rPr>
          <w:rFonts w:ascii="Times New Roman" w:hAnsi="Times New Roman" w:cs="Times New Roman"/>
          <w:color w:val="0D0D0D"/>
          <w:kern w:val="0"/>
          <w:szCs w:val="20"/>
        </w:rPr>
        <w:t>.2.2</w:t>
      </w:r>
      <w:r>
        <w:rPr>
          <w:rFonts w:ascii="Times New Roman" w:hAnsi="Times New Roman" w:cs="Times New Roman"/>
          <w:color w:val="0D0D0D"/>
          <w:kern w:val="0"/>
          <w:szCs w:val="20"/>
        </w:rPr>
        <w:t>）</w:t>
      </w:r>
      <w:r>
        <w:rPr>
          <w:rFonts w:ascii="Times New Roman" w:hAnsi="Times New Roman" w:cs="Times New Roman"/>
          <w:color w:val="0D0D0D"/>
          <w:kern w:val="0"/>
          <w:szCs w:val="20"/>
        </w:rPr>
        <w:lastRenderedPageBreak/>
        <w:t>中，灼烧</w:t>
      </w:r>
      <w:r>
        <w:rPr>
          <w:rFonts w:ascii="Times New Roman" w:hAnsi="Times New Roman" w:cs="Times New Roman"/>
          <w:color w:val="0D0D0D"/>
          <w:kern w:val="0"/>
          <w:szCs w:val="20"/>
        </w:rPr>
        <w:t>3 h</w:t>
      </w:r>
      <w:r>
        <w:rPr>
          <w:rFonts w:ascii="Times New Roman" w:hAnsi="Times New Roman" w:cs="Times New Roman"/>
          <w:color w:val="0D0D0D"/>
          <w:kern w:val="0"/>
          <w:szCs w:val="20"/>
        </w:rPr>
        <w:t>，用坩埚钳取出坩埚，在空气中冷却</w:t>
      </w:r>
      <w:r>
        <w:rPr>
          <w:rFonts w:ascii="Times New Roman" w:hAnsi="Times New Roman" w:cs="Times New Roman"/>
          <w:color w:val="0D0D0D"/>
          <w:kern w:val="0"/>
          <w:szCs w:val="20"/>
        </w:rPr>
        <w:t>1</w:t>
      </w:r>
      <w:r>
        <w:rPr>
          <w:rFonts w:ascii="Times New Roman" w:hAnsi="Times New Roman" w:cs="Times New Roman" w:hint="eastAsia"/>
          <w:color w:val="0D0D0D"/>
          <w:kern w:val="0"/>
          <w:szCs w:val="20"/>
        </w:rPr>
        <w:t xml:space="preserve"> min </w:t>
      </w:r>
      <w:r>
        <w:rPr>
          <w:rFonts w:ascii="Times New Roman" w:hAnsi="Times New Roman" w:cs="Times New Roman"/>
          <w:color w:val="0D0D0D"/>
          <w:kern w:val="0"/>
          <w:szCs w:val="20"/>
        </w:rPr>
        <w:t>~</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3 min</w:t>
      </w:r>
      <w:r>
        <w:rPr>
          <w:rFonts w:ascii="Times New Roman" w:hAnsi="Times New Roman" w:cs="Times New Roman"/>
          <w:color w:val="0D0D0D"/>
          <w:kern w:val="0"/>
          <w:szCs w:val="20"/>
        </w:rPr>
        <w:t>，然后移入干燥器（</w:t>
      </w:r>
      <w:r>
        <w:rPr>
          <w:rFonts w:ascii="Times New Roman" w:hAnsi="Times New Roman" w:cs="Times New Roman"/>
          <w:color w:val="0D0D0D"/>
          <w:kern w:val="0"/>
          <w:szCs w:val="20"/>
        </w:rPr>
        <w:t>6.</w:t>
      </w:r>
      <w:r>
        <w:rPr>
          <w:rFonts w:ascii="Times New Roman" w:hAnsi="Times New Roman" w:cs="Times New Roman" w:hint="eastAsia"/>
          <w:color w:val="0D0D0D"/>
          <w:kern w:val="0"/>
          <w:szCs w:val="20"/>
        </w:rPr>
        <w:t>8</w:t>
      </w:r>
      <w:r>
        <w:rPr>
          <w:rFonts w:ascii="Times New Roman" w:hAnsi="Times New Roman" w:cs="Times New Roman"/>
          <w:color w:val="0D0D0D"/>
          <w:kern w:val="0"/>
          <w:szCs w:val="20"/>
        </w:rPr>
        <w:t>.2.3</w:t>
      </w:r>
      <w:r>
        <w:rPr>
          <w:rFonts w:ascii="Times New Roman" w:hAnsi="Times New Roman" w:cs="Times New Roman"/>
          <w:color w:val="0D0D0D"/>
          <w:kern w:val="0"/>
          <w:szCs w:val="20"/>
        </w:rPr>
        <w:t>）中冷却至室温，称量（</w:t>
      </w:r>
      <w:r>
        <w:rPr>
          <w:rFonts w:ascii="Times New Roman" w:hAnsi="Times New Roman" w:cs="Times New Roman"/>
          <w:color w:val="0D0D0D"/>
          <w:kern w:val="0"/>
          <w:szCs w:val="20"/>
        </w:rPr>
        <w:t>6.</w:t>
      </w:r>
      <w:r>
        <w:rPr>
          <w:rFonts w:ascii="Times New Roman" w:hAnsi="Times New Roman" w:cs="Times New Roman" w:hint="eastAsia"/>
          <w:color w:val="0D0D0D"/>
          <w:kern w:val="0"/>
          <w:szCs w:val="20"/>
        </w:rPr>
        <w:t>8</w:t>
      </w:r>
      <w:r>
        <w:rPr>
          <w:rFonts w:ascii="Times New Roman" w:hAnsi="Times New Roman" w:cs="Times New Roman"/>
          <w:color w:val="0D0D0D"/>
          <w:kern w:val="0"/>
          <w:szCs w:val="20"/>
        </w:rPr>
        <w:t>.2.4</w:t>
      </w:r>
      <w:r>
        <w:rPr>
          <w:rFonts w:ascii="Times New Roman" w:hAnsi="Times New Roman" w:cs="Times New Roman"/>
          <w:color w:val="0D0D0D"/>
          <w:kern w:val="0"/>
          <w:szCs w:val="20"/>
        </w:rPr>
        <w:t>），精确至</w:t>
      </w:r>
      <w:r>
        <w:rPr>
          <w:rFonts w:ascii="Times New Roman" w:hAnsi="Times New Roman" w:cs="Times New Roman"/>
          <w:color w:val="0D0D0D"/>
          <w:kern w:val="0"/>
          <w:szCs w:val="20"/>
        </w:rPr>
        <w:t>0.001 g</w:t>
      </w:r>
      <w:r>
        <w:rPr>
          <w:rFonts w:ascii="Times New Roman" w:hAnsi="Times New Roman" w:cs="Times New Roman"/>
          <w:color w:val="0D0D0D"/>
          <w:kern w:val="0"/>
          <w:szCs w:val="20"/>
        </w:rPr>
        <w:t>。重复上述操作至连续两次称量差值不大于</w:t>
      </w:r>
      <w:r>
        <w:rPr>
          <w:rFonts w:ascii="Times New Roman" w:hAnsi="Times New Roman" w:cs="Times New Roman"/>
          <w:color w:val="0D0D0D"/>
          <w:kern w:val="0"/>
          <w:szCs w:val="20"/>
        </w:rPr>
        <w:t>2 mg</w:t>
      </w:r>
      <w:r>
        <w:rPr>
          <w:rFonts w:ascii="Times New Roman" w:hAnsi="Times New Roman" w:cs="Times New Roman"/>
          <w:color w:val="0D0D0D"/>
          <w:kern w:val="0"/>
          <w:szCs w:val="20"/>
        </w:rPr>
        <w:t>。</w:t>
      </w:r>
    </w:p>
    <w:p w14:paraId="58CB8275"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w:t>
      </w:r>
      <w:r>
        <w:rPr>
          <w:rFonts w:ascii="Times New Roman" w:hAnsi="Times New Roman" w:cs="Times New Roman" w:hint="eastAsia"/>
          <w:color w:val="0D0D0D"/>
          <w:kern w:val="0"/>
          <w:szCs w:val="20"/>
        </w:rPr>
        <w:t>8</w:t>
      </w:r>
      <w:r>
        <w:rPr>
          <w:rFonts w:ascii="Times New Roman" w:hAnsi="Times New Roman" w:cs="Times New Roman"/>
          <w:color w:val="0D0D0D"/>
          <w:kern w:val="0"/>
          <w:szCs w:val="20"/>
        </w:rPr>
        <w:t xml:space="preserve">.4 </w:t>
      </w:r>
      <w:r>
        <w:rPr>
          <w:rFonts w:ascii="Times New Roman" w:hAnsi="Times New Roman" w:cs="Times New Roman"/>
          <w:color w:val="0D0D0D"/>
          <w:kern w:val="0"/>
          <w:szCs w:val="20"/>
        </w:rPr>
        <w:t>结果计算</w:t>
      </w:r>
    </w:p>
    <w:p w14:paraId="1258B4B3"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灰分</w:t>
      </w:r>
      <w:r>
        <w:rPr>
          <w:rFonts w:ascii="Times New Roman" w:hAnsi="Times New Roman" w:cs="Times New Roman" w:hint="eastAsia"/>
          <w:color w:val="0D0D0D"/>
          <w:kern w:val="0"/>
          <w:szCs w:val="20"/>
        </w:rPr>
        <w:t>（</w:t>
      </w:r>
      <w:r>
        <w:rPr>
          <w:rFonts w:ascii="Times New Roman" w:hAnsi="Times New Roman" w:cs="Times New Roman"/>
          <w:i/>
          <w:color w:val="0D0D0D"/>
          <w:kern w:val="0"/>
          <w:szCs w:val="20"/>
        </w:rPr>
        <w:t>w</w:t>
      </w:r>
      <w:r>
        <w:rPr>
          <w:rFonts w:ascii="Times New Roman" w:hAnsi="Times New Roman" w:cs="Times New Roman" w:hint="eastAsia"/>
          <w:iCs/>
          <w:color w:val="0D0D0D"/>
          <w:kern w:val="0"/>
          <w:szCs w:val="20"/>
        </w:rPr>
        <w:t>）</w:t>
      </w:r>
      <w:r>
        <w:rPr>
          <w:rFonts w:ascii="Times New Roman" w:hAnsi="Times New Roman" w:cs="Times New Roman"/>
          <w:color w:val="0D0D0D"/>
          <w:kern w:val="0"/>
          <w:szCs w:val="20"/>
        </w:rPr>
        <w:t>以质量分数</w:t>
      </w:r>
      <w:r>
        <w:rPr>
          <w:rFonts w:ascii="Times New Roman" w:hAnsi="Times New Roman" w:cs="Times New Roman"/>
          <w:color w:val="0D0D0D"/>
          <w:kern w:val="0"/>
          <w:szCs w:val="20"/>
        </w:rPr>
        <w:t xml:space="preserve"> (%) </w:t>
      </w:r>
      <w:r>
        <w:rPr>
          <w:rFonts w:ascii="Times New Roman" w:hAnsi="Times New Roman" w:cs="Times New Roman"/>
          <w:color w:val="0D0D0D"/>
          <w:kern w:val="0"/>
          <w:szCs w:val="20"/>
        </w:rPr>
        <w:t>表示，按公式</w:t>
      </w:r>
      <w:r>
        <w:rPr>
          <w:rFonts w:ascii="Times New Roman" w:hAnsi="Times New Roman" w:cs="Times New Roman"/>
          <w:color w:val="0D0D0D"/>
          <w:kern w:val="0"/>
          <w:szCs w:val="20"/>
        </w:rPr>
        <w:t>(4)</w:t>
      </w:r>
      <w:r>
        <w:rPr>
          <w:rFonts w:ascii="Times New Roman" w:hAnsi="Times New Roman" w:cs="Times New Roman"/>
          <w:color w:val="0D0D0D"/>
          <w:kern w:val="0"/>
          <w:szCs w:val="20"/>
        </w:rPr>
        <w:t>计算：</w:t>
      </w:r>
    </w:p>
    <w:p w14:paraId="7018E39B" w14:textId="77777777" w:rsidR="00653305" w:rsidRDefault="006229D4">
      <w:pPr>
        <w:snapToGrid w:val="0"/>
        <w:jc w:val="center"/>
        <w:rPr>
          <w:rFonts w:ascii="Times New Roman" w:hAnsi="Times New Roman" w:cs="Times New Roman"/>
          <w:color w:val="0D0D0D"/>
          <w:kern w:val="0"/>
          <w:szCs w:val="20"/>
        </w:rPr>
      </w:pPr>
      <m:oMath>
        <m:r>
          <w:rPr>
            <w:rFonts w:ascii="Cambria Math" w:hAnsi="Cambria Math" w:cs="Times New Roman"/>
            <w:color w:val="0D0D0D"/>
            <w:kern w:val="0"/>
            <w:szCs w:val="20"/>
          </w:rPr>
          <m:t>w</m:t>
        </m:r>
        <m:r>
          <m:rPr>
            <m:sty m:val="p"/>
          </m:rPr>
          <w:rPr>
            <w:rFonts w:ascii="Cambria Math" w:hAnsi="Cambria Math" w:cs="Times New Roman"/>
            <w:color w:val="0D0D0D"/>
            <w:kern w:val="0"/>
            <w:szCs w:val="20"/>
          </w:rPr>
          <m:t>=</m:t>
        </m:r>
        <m:f>
          <m:fPr>
            <m:ctrlPr>
              <w:rPr>
                <w:rFonts w:ascii="Cambria Math" w:hAnsi="Cambria Math" w:cs="Times New Roman"/>
                <w:color w:val="0D0D0D"/>
                <w:kern w:val="0"/>
                <w:szCs w:val="20"/>
              </w:rPr>
            </m:ctrlPr>
          </m:fPr>
          <m:num>
            <m:sSub>
              <m:sSubPr>
                <m:ctrlPr>
                  <w:rPr>
                    <w:rFonts w:ascii="Cambria Math" w:hAnsi="Cambria Math" w:cs="Times New Roman"/>
                    <w:i/>
                    <w:color w:val="0D0D0D"/>
                    <w:kern w:val="0"/>
                    <w:szCs w:val="20"/>
                  </w:rPr>
                </m:ctrlPr>
              </m:sSubPr>
              <m:e>
                <m:r>
                  <w:rPr>
                    <w:rFonts w:ascii="Cambria Math" w:hAnsi="Cambria Math" w:cs="Times New Roman"/>
                    <w:color w:val="0D0D0D"/>
                    <w:kern w:val="0"/>
                    <w:szCs w:val="20"/>
                  </w:rPr>
                  <m:t>m</m:t>
                </m:r>
              </m:e>
              <m:sub>
                <m:r>
                  <w:rPr>
                    <w:rFonts w:ascii="Cambria Math" w:hAnsi="Cambria Math" w:cs="Times New Roman"/>
                    <w:color w:val="0D0D0D"/>
                    <w:kern w:val="0"/>
                    <w:szCs w:val="20"/>
                  </w:rPr>
                  <m:t>2</m:t>
                </m:r>
              </m:sub>
            </m:sSub>
            <m:r>
              <w:rPr>
                <w:rFonts w:ascii="Cambria Math" w:hAnsi="Cambria Math" w:cs="Times New Roman"/>
                <w:color w:val="0D0D0D"/>
                <w:kern w:val="0"/>
                <w:szCs w:val="20"/>
              </w:rPr>
              <m:t>-</m:t>
            </m:r>
            <m:sSub>
              <m:sSubPr>
                <m:ctrlPr>
                  <w:rPr>
                    <w:rFonts w:ascii="Cambria Math" w:hAnsi="Cambria Math" w:cs="Times New Roman"/>
                    <w:i/>
                    <w:color w:val="0D0D0D"/>
                    <w:kern w:val="0"/>
                    <w:szCs w:val="20"/>
                  </w:rPr>
                </m:ctrlPr>
              </m:sSubPr>
              <m:e>
                <m:r>
                  <w:rPr>
                    <w:rFonts w:ascii="Cambria Math" w:hAnsi="Cambria Math" w:cs="Times New Roman"/>
                    <w:color w:val="0D0D0D"/>
                    <w:kern w:val="0"/>
                    <w:szCs w:val="20"/>
                  </w:rPr>
                  <m:t>m</m:t>
                </m:r>
              </m:e>
              <m:sub>
                <m:r>
                  <w:rPr>
                    <w:rFonts w:ascii="Cambria Math" w:hAnsi="Cambria Math" w:cs="Times New Roman"/>
                    <w:color w:val="0D0D0D"/>
                    <w:kern w:val="0"/>
                    <w:szCs w:val="20"/>
                  </w:rPr>
                  <m:t>1</m:t>
                </m:r>
              </m:sub>
            </m:sSub>
          </m:num>
          <m:den>
            <m:sSub>
              <m:sSubPr>
                <m:ctrlPr>
                  <w:rPr>
                    <w:rFonts w:ascii="Cambria Math" w:hAnsi="Cambria Math" w:cs="Times New Roman"/>
                    <w:i/>
                    <w:color w:val="0D0D0D"/>
                    <w:kern w:val="0"/>
                    <w:szCs w:val="20"/>
                  </w:rPr>
                </m:ctrlPr>
              </m:sSubPr>
              <m:e>
                <m:r>
                  <w:rPr>
                    <w:rFonts w:ascii="Cambria Math" w:hAnsi="Cambria Math" w:cs="Times New Roman"/>
                    <w:color w:val="0D0D0D"/>
                    <w:kern w:val="0"/>
                    <w:szCs w:val="20"/>
                  </w:rPr>
                  <m:t>m</m:t>
                </m:r>
              </m:e>
              <m:sub>
                <m:r>
                  <w:rPr>
                    <w:rFonts w:ascii="Cambria Math" w:hAnsi="Cambria Math" w:cs="Times New Roman"/>
                    <w:color w:val="0D0D0D"/>
                    <w:kern w:val="0"/>
                    <w:szCs w:val="20"/>
                  </w:rPr>
                  <m:t>0</m:t>
                </m:r>
              </m:sub>
            </m:sSub>
          </m:den>
        </m:f>
        <m:r>
          <w:rPr>
            <w:rFonts w:ascii="Cambria Math" w:hAnsi="Cambria Math" w:cs="Times New Roman"/>
            <w:color w:val="0D0D0D"/>
            <w:kern w:val="0"/>
            <w:szCs w:val="20"/>
          </w:rPr>
          <m:t>×100</m:t>
        </m:r>
      </m:oMath>
      <w:r>
        <w:rPr>
          <w:rFonts w:ascii="Times New Roman" w:hAnsi="Times New Roman" w:cs="Times New Roman"/>
          <w:color w:val="0D0D0D"/>
          <w:kern w:val="0"/>
          <w:szCs w:val="20"/>
        </w:rPr>
        <w:t>…………………………………………(</w:t>
      </w:r>
      <w:r>
        <w:rPr>
          <w:rFonts w:ascii="Times New Roman" w:hAnsi="Times New Roman" w:cs="Times New Roman"/>
          <w:color w:val="0D0D0D"/>
          <w:kern w:val="0"/>
          <w:szCs w:val="20"/>
        </w:rPr>
        <w:t>4</w:t>
      </w:r>
      <w:r>
        <w:rPr>
          <w:rFonts w:ascii="Times New Roman" w:hAnsi="Times New Roman" w:cs="Times New Roman"/>
          <w:color w:val="0D0D0D"/>
          <w:kern w:val="0"/>
          <w:szCs w:val="20"/>
        </w:rPr>
        <w:t>)</w:t>
      </w:r>
    </w:p>
    <w:p w14:paraId="05E0B470"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式中：</w:t>
      </w:r>
    </w:p>
    <w:p w14:paraId="1876DB5F"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i/>
          <w:color w:val="0D0D0D"/>
          <w:kern w:val="0"/>
          <w:szCs w:val="20"/>
        </w:rPr>
        <w:t>m</w:t>
      </w:r>
      <w:r>
        <w:rPr>
          <w:rFonts w:ascii="Times New Roman" w:hAnsi="Times New Roman" w:cs="Times New Roman"/>
          <w:color w:val="0D0D0D"/>
          <w:kern w:val="0"/>
          <w:szCs w:val="20"/>
          <w:vertAlign w:val="subscript"/>
        </w:rPr>
        <w:t>2</w:t>
      </w:r>
      <w:r>
        <w:rPr>
          <w:rFonts w:ascii="Times New Roman" w:hAnsi="Times New Roman" w:cs="Times New Roman"/>
          <w:color w:val="0D0D0D"/>
          <w:kern w:val="0"/>
          <w:szCs w:val="20"/>
        </w:rPr>
        <w:t>——</w:t>
      </w:r>
      <w:r>
        <w:rPr>
          <w:rFonts w:ascii="Times New Roman" w:hAnsi="Times New Roman" w:cs="Times New Roman"/>
          <w:color w:val="0D0D0D"/>
          <w:kern w:val="0"/>
          <w:szCs w:val="20"/>
        </w:rPr>
        <w:t>灼烧后坩埚和残余样品的质量，</w:t>
      </w:r>
      <w:r>
        <w:rPr>
          <w:rFonts w:ascii="Times New Roman" w:hAnsi="Times New Roman" w:cs="Times New Roman"/>
          <w:color w:val="0D0D0D"/>
          <w:kern w:val="0"/>
          <w:szCs w:val="20"/>
        </w:rPr>
        <w:t>g</w:t>
      </w:r>
      <w:r>
        <w:rPr>
          <w:rFonts w:ascii="Times New Roman" w:hAnsi="Times New Roman" w:cs="Times New Roman"/>
          <w:color w:val="0D0D0D"/>
          <w:kern w:val="0"/>
          <w:szCs w:val="20"/>
        </w:rPr>
        <w:t>；</w:t>
      </w:r>
    </w:p>
    <w:p w14:paraId="22CA8535"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i/>
          <w:color w:val="0D0D0D"/>
          <w:kern w:val="0"/>
          <w:szCs w:val="20"/>
        </w:rPr>
        <w:t>m</w:t>
      </w:r>
      <w:r>
        <w:rPr>
          <w:rFonts w:ascii="Times New Roman" w:hAnsi="Times New Roman" w:cs="Times New Roman"/>
          <w:color w:val="0D0D0D"/>
          <w:kern w:val="0"/>
          <w:szCs w:val="20"/>
          <w:vertAlign w:val="subscript"/>
        </w:rPr>
        <w:t>1</w:t>
      </w:r>
      <w:r>
        <w:rPr>
          <w:rFonts w:ascii="Times New Roman" w:hAnsi="Times New Roman" w:cs="Times New Roman"/>
          <w:color w:val="0D0D0D"/>
          <w:kern w:val="0"/>
          <w:szCs w:val="20"/>
        </w:rPr>
        <w:t>——</w:t>
      </w:r>
      <w:r>
        <w:rPr>
          <w:rFonts w:ascii="Times New Roman" w:hAnsi="Times New Roman" w:cs="Times New Roman"/>
          <w:color w:val="0D0D0D"/>
          <w:kern w:val="0"/>
          <w:szCs w:val="20"/>
        </w:rPr>
        <w:t>灼烧前空坩埚质量，</w:t>
      </w:r>
      <w:r>
        <w:rPr>
          <w:rFonts w:ascii="Times New Roman" w:hAnsi="Times New Roman" w:cs="Times New Roman"/>
          <w:color w:val="0D0D0D"/>
          <w:kern w:val="0"/>
          <w:szCs w:val="20"/>
        </w:rPr>
        <w:t>g</w:t>
      </w:r>
      <w:r>
        <w:rPr>
          <w:rFonts w:ascii="Times New Roman" w:hAnsi="Times New Roman" w:cs="Times New Roman"/>
          <w:color w:val="0D0D0D"/>
          <w:kern w:val="0"/>
          <w:szCs w:val="20"/>
        </w:rPr>
        <w:t>；</w:t>
      </w:r>
    </w:p>
    <w:p w14:paraId="4E6516D9"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i/>
          <w:color w:val="0D0D0D"/>
          <w:kern w:val="0"/>
          <w:szCs w:val="20"/>
        </w:rPr>
        <w:t>m</w:t>
      </w:r>
      <w:r>
        <w:rPr>
          <w:rFonts w:ascii="Times New Roman" w:hAnsi="Times New Roman" w:cs="Times New Roman"/>
          <w:color w:val="0D0D0D"/>
          <w:kern w:val="0"/>
          <w:szCs w:val="20"/>
          <w:vertAlign w:val="subscript"/>
        </w:rPr>
        <w:t>0</w:t>
      </w:r>
      <w:r>
        <w:rPr>
          <w:rFonts w:ascii="Times New Roman" w:hAnsi="Times New Roman" w:cs="Times New Roman"/>
          <w:color w:val="0D0D0D"/>
          <w:kern w:val="0"/>
          <w:szCs w:val="20"/>
        </w:rPr>
        <w:t>——</w:t>
      </w:r>
      <w:r>
        <w:rPr>
          <w:rFonts w:ascii="Times New Roman" w:hAnsi="Times New Roman" w:cs="Times New Roman"/>
          <w:color w:val="0D0D0D"/>
          <w:kern w:val="0"/>
          <w:szCs w:val="20"/>
        </w:rPr>
        <w:t>样品称样量，</w:t>
      </w:r>
      <w:r>
        <w:rPr>
          <w:rFonts w:ascii="Times New Roman" w:hAnsi="Times New Roman" w:cs="Times New Roman"/>
          <w:color w:val="0D0D0D"/>
          <w:kern w:val="0"/>
          <w:szCs w:val="20"/>
        </w:rPr>
        <w:t>g</w:t>
      </w:r>
      <w:r>
        <w:rPr>
          <w:rFonts w:ascii="Times New Roman" w:hAnsi="Times New Roman" w:cs="Times New Roman"/>
          <w:color w:val="0D0D0D"/>
          <w:kern w:val="0"/>
          <w:szCs w:val="20"/>
        </w:rPr>
        <w:t>。</w:t>
      </w:r>
    </w:p>
    <w:p w14:paraId="172A5F72"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以两次平行测定结果的算术平均值表示至小数点后两位作为测定结果。</w:t>
      </w:r>
    </w:p>
    <w:p w14:paraId="4F9C5F5F"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在重复性条件下获得的两次独立测定结果的绝对差值不大于这两个测定值的算术平均值的</w:t>
      </w:r>
      <w:r>
        <w:rPr>
          <w:rFonts w:ascii="Times New Roman" w:hAnsi="Times New Roman" w:cs="Times New Roman"/>
          <w:color w:val="0D0D0D"/>
          <w:kern w:val="0"/>
          <w:szCs w:val="20"/>
        </w:rPr>
        <w:t>15%</w:t>
      </w:r>
      <w:r>
        <w:rPr>
          <w:rFonts w:ascii="Times New Roman" w:hAnsi="Times New Roman" w:cs="Times New Roman"/>
          <w:color w:val="0D0D0D"/>
          <w:kern w:val="0"/>
          <w:szCs w:val="20"/>
        </w:rPr>
        <w:t>，以大于</w:t>
      </w:r>
      <w:r>
        <w:rPr>
          <w:rFonts w:ascii="Times New Roman" w:hAnsi="Times New Roman" w:cs="Times New Roman"/>
          <w:color w:val="0D0D0D"/>
          <w:kern w:val="0"/>
          <w:szCs w:val="20"/>
        </w:rPr>
        <w:t>15%</w:t>
      </w:r>
      <w:r>
        <w:rPr>
          <w:rFonts w:ascii="Times New Roman" w:hAnsi="Times New Roman" w:cs="Times New Roman"/>
          <w:color w:val="0D0D0D"/>
          <w:kern w:val="0"/>
          <w:szCs w:val="20"/>
        </w:rPr>
        <w:t>的情况不超过</w:t>
      </w:r>
      <w:r>
        <w:rPr>
          <w:rFonts w:ascii="Times New Roman" w:hAnsi="Times New Roman" w:cs="Times New Roman"/>
          <w:color w:val="0D0D0D"/>
          <w:kern w:val="0"/>
          <w:szCs w:val="20"/>
        </w:rPr>
        <w:t>5%</w:t>
      </w:r>
      <w:r>
        <w:rPr>
          <w:rFonts w:ascii="Times New Roman" w:hAnsi="Times New Roman" w:cs="Times New Roman"/>
          <w:color w:val="0D0D0D"/>
          <w:kern w:val="0"/>
          <w:szCs w:val="20"/>
        </w:rPr>
        <w:t>为前提。</w:t>
      </w:r>
    </w:p>
    <w:p w14:paraId="3D0399E0" w14:textId="77777777" w:rsidR="00653305" w:rsidRDefault="006229D4">
      <w:pPr>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6.</w:t>
      </w:r>
      <w:r>
        <w:rPr>
          <w:rFonts w:ascii="Times New Roman" w:eastAsia="黑体" w:hAnsi="Times New Roman" w:cs="Times New Roman" w:hint="eastAsia"/>
          <w:color w:val="0D0D0D"/>
          <w:kern w:val="0"/>
          <w:szCs w:val="20"/>
        </w:rPr>
        <w:t>9</w:t>
      </w:r>
      <w:r>
        <w:rPr>
          <w:rFonts w:ascii="Times New Roman" w:eastAsia="黑体" w:hAnsi="Times New Roman" w:cs="Times New Roman"/>
          <w:color w:val="0D0D0D"/>
          <w:kern w:val="0"/>
          <w:szCs w:val="20"/>
        </w:rPr>
        <w:t xml:space="preserve"> pH</w:t>
      </w:r>
    </w:p>
    <w:p w14:paraId="4E330276"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按照</w:t>
      </w:r>
      <w:r>
        <w:rPr>
          <w:rFonts w:ascii="Times New Roman" w:hAnsi="Times New Roman" w:cs="Times New Roman"/>
          <w:color w:val="0D0D0D"/>
          <w:kern w:val="0"/>
          <w:szCs w:val="20"/>
        </w:rPr>
        <w:t>GB/T 6368</w:t>
      </w:r>
      <w:r>
        <w:rPr>
          <w:rFonts w:ascii="Times New Roman" w:hAnsi="Times New Roman" w:cs="Times New Roman"/>
          <w:color w:val="0D0D0D"/>
          <w:kern w:val="0"/>
          <w:szCs w:val="20"/>
        </w:rPr>
        <w:t>规定进行，精确称取试样</w:t>
      </w:r>
      <w:r>
        <w:rPr>
          <w:rFonts w:ascii="Times New Roman" w:hAnsi="Times New Roman" w:cs="Times New Roman" w:hint="eastAsia"/>
          <w:color w:val="0D0D0D"/>
          <w:kern w:val="0"/>
          <w:szCs w:val="20"/>
        </w:rPr>
        <w:t>0.5 g</w:t>
      </w:r>
      <w:r>
        <w:rPr>
          <w:rFonts w:ascii="Times New Roman" w:hAnsi="Times New Roman" w:cs="Times New Roman" w:hint="eastAsia"/>
          <w:color w:val="0D0D0D"/>
          <w:kern w:val="0"/>
          <w:szCs w:val="20"/>
        </w:rPr>
        <w:t>，溶解或分散于</w:t>
      </w:r>
      <w:r>
        <w:rPr>
          <w:rFonts w:ascii="Times New Roman" w:hAnsi="Times New Roman" w:cs="Times New Roman" w:hint="eastAsia"/>
          <w:color w:val="0D0D0D"/>
          <w:kern w:val="0"/>
          <w:szCs w:val="20"/>
        </w:rPr>
        <w:t>100 mL</w:t>
      </w:r>
      <w:r>
        <w:rPr>
          <w:rFonts w:ascii="Times New Roman" w:hAnsi="Times New Roman" w:cs="Times New Roman" w:hint="eastAsia"/>
          <w:color w:val="0D0D0D"/>
          <w:kern w:val="0"/>
          <w:szCs w:val="20"/>
        </w:rPr>
        <w:t>无</w:t>
      </w:r>
      <w:r>
        <w:rPr>
          <w:rFonts w:ascii="Times New Roman" w:hAnsi="Times New Roman" w:cs="Times New Roman" w:hint="eastAsia"/>
          <w:color w:val="0D0D0D"/>
          <w:kern w:val="0"/>
          <w:szCs w:val="20"/>
        </w:rPr>
        <w:t>CO</w:t>
      </w:r>
      <w:r>
        <w:rPr>
          <w:rFonts w:ascii="Times New Roman" w:hAnsi="Times New Roman" w:cs="Times New Roman" w:hint="eastAsia"/>
          <w:color w:val="0D0D0D"/>
          <w:kern w:val="0"/>
          <w:szCs w:val="20"/>
          <w:vertAlign w:val="subscript"/>
        </w:rPr>
        <w:t>2</w:t>
      </w:r>
      <w:r>
        <w:rPr>
          <w:rFonts w:ascii="Times New Roman" w:hAnsi="Times New Roman" w:cs="Times New Roman" w:hint="eastAsia"/>
          <w:color w:val="0D0D0D"/>
          <w:kern w:val="0"/>
          <w:szCs w:val="20"/>
        </w:rPr>
        <w:t>水中，</w:t>
      </w:r>
      <w:r>
        <w:rPr>
          <w:rFonts w:ascii="Times New Roman" w:hAnsi="Times New Roman" w:cs="Times New Roman"/>
          <w:color w:val="0D0D0D"/>
          <w:kern w:val="0"/>
          <w:szCs w:val="20"/>
        </w:rPr>
        <w:t>试样浓度为</w:t>
      </w:r>
      <w:r>
        <w:rPr>
          <w:rFonts w:ascii="Times New Roman" w:hAnsi="Times New Roman" w:cs="Times New Roman"/>
          <w:color w:val="0D0D0D"/>
          <w:kern w:val="0"/>
          <w:szCs w:val="20"/>
        </w:rPr>
        <w:t>5 g/L</w:t>
      </w:r>
      <w:r>
        <w:rPr>
          <w:rFonts w:ascii="Times New Roman" w:hAnsi="Times New Roman" w:cs="Times New Roman"/>
          <w:color w:val="0D0D0D"/>
          <w:kern w:val="0"/>
          <w:szCs w:val="20"/>
        </w:rPr>
        <w:t>，试验温度（</w:t>
      </w:r>
      <w:r>
        <w:rPr>
          <w:rFonts w:ascii="Times New Roman" w:hAnsi="Times New Roman" w:cs="Times New Roman"/>
          <w:color w:val="0D0D0D"/>
          <w:kern w:val="0"/>
          <w:szCs w:val="20"/>
        </w:rPr>
        <w:t>2</w:t>
      </w:r>
      <w:r>
        <w:rPr>
          <w:rFonts w:ascii="Times New Roman" w:hAnsi="Times New Roman" w:cs="Times New Roman" w:hint="eastAsia"/>
          <w:color w:val="0D0D0D"/>
          <w:kern w:val="0"/>
          <w:szCs w:val="20"/>
        </w:rPr>
        <w:t>5</w:t>
      </w:r>
      <w:r>
        <w:rPr>
          <w:rFonts w:ascii="Times New Roman" w:hAnsi="Times New Roman" w:cs="Times New Roman"/>
          <w:color w:val="0D0D0D"/>
          <w:kern w:val="0"/>
          <w:szCs w:val="20"/>
        </w:rPr>
        <w:t>±</w:t>
      </w:r>
      <w:r>
        <w:rPr>
          <w:rFonts w:ascii="Times New Roman" w:hAnsi="Times New Roman" w:cs="Times New Roman" w:hint="eastAsia"/>
          <w:color w:val="0D0D0D"/>
          <w:kern w:val="0"/>
          <w:szCs w:val="20"/>
        </w:rPr>
        <w:t>2</w:t>
      </w:r>
      <w:r>
        <w:rPr>
          <w:rFonts w:ascii="Times New Roman" w:hAnsi="Times New Roman" w:cs="Times New Roman"/>
          <w:color w:val="0D0D0D"/>
          <w:kern w:val="0"/>
          <w:szCs w:val="20"/>
        </w:rPr>
        <w:t>）</w:t>
      </w:r>
      <w:r>
        <w:rPr>
          <w:rFonts w:ascii="Times New Roman" w:hAnsi="Times New Roman" w:cs="Times New Roman"/>
          <w:color w:val="0D0D0D"/>
          <w:kern w:val="0"/>
          <w:szCs w:val="20"/>
        </w:rPr>
        <w:t>℃</w:t>
      </w:r>
      <w:r>
        <w:rPr>
          <w:rFonts w:ascii="Times New Roman" w:hAnsi="Times New Roman" w:cs="Times New Roman"/>
          <w:color w:val="0D0D0D"/>
          <w:kern w:val="0"/>
          <w:szCs w:val="20"/>
        </w:rPr>
        <w:t>。</w:t>
      </w:r>
    </w:p>
    <w:p w14:paraId="15F24BC7" w14:textId="77777777" w:rsidR="00653305" w:rsidRDefault="006229D4">
      <w:pPr>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6.1</w:t>
      </w:r>
      <w:r>
        <w:rPr>
          <w:rFonts w:ascii="Times New Roman" w:eastAsia="黑体" w:hAnsi="Times New Roman" w:cs="Times New Roman" w:hint="eastAsia"/>
          <w:color w:val="0D0D0D"/>
          <w:kern w:val="0"/>
          <w:szCs w:val="20"/>
        </w:rPr>
        <w:t>0</w:t>
      </w:r>
      <w:r>
        <w:rPr>
          <w:rFonts w:ascii="Times New Roman" w:eastAsia="黑体" w:hAnsi="Times New Roman" w:cs="Times New Roman"/>
          <w:color w:val="0D0D0D"/>
          <w:kern w:val="0"/>
          <w:szCs w:val="20"/>
        </w:rPr>
        <w:t xml:space="preserve"> </w:t>
      </w:r>
      <w:r>
        <w:rPr>
          <w:rFonts w:ascii="Times New Roman" w:eastAsia="黑体" w:hAnsi="Times New Roman" w:cs="Times New Roman"/>
          <w:color w:val="0D0D0D"/>
          <w:kern w:val="0"/>
          <w:szCs w:val="20"/>
        </w:rPr>
        <w:t>主物质纯度</w:t>
      </w:r>
    </w:p>
    <w:p w14:paraId="0B51BBC8"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.1 </w:t>
      </w:r>
      <w:r>
        <w:rPr>
          <w:rFonts w:ascii="Times New Roman" w:hAnsi="Times New Roman" w:cs="Times New Roman"/>
          <w:color w:val="0D0D0D"/>
          <w:kern w:val="0"/>
          <w:szCs w:val="20"/>
        </w:rPr>
        <w:t>原理</w:t>
      </w:r>
    </w:p>
    <w:p w14:paraId="599D9AC2"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样品中的荧光增白剂经萃取后溶解于流动相中，经聚四氟乙烯微孔过滤膜过滤后，试样溶液用高效液相色谱测定，以保留时间定性，</w:t>
      </w:r>
      <w:r>
        <w:rPr>
          <w:rFonts w:ascii="Times New Roman" w:hAnsi="Times New Roman" w:cs="Times New Roman" w:hint="eastAsia"/>
          <w:color w:val="0D0D0D"/>
          <w:kern w:val="0"/>
          <w:szCs w:val="20"/>
        </w:rPr>
        <w:t>外标法</w:t>
      </w:r>
      <w:r>
        <w:rPr>
          <w:rFonts w:ascii="Times New Roman" w:hAnsi="Times New Roman" w:cs="Times New Roman"/>
          <w:color w:val="0D0D0D"/>
          <w:kern w:val="0"/>
          <w:szCs w:val="20"/>
        </w:rPr>
        <w:t>定量。</w:t>
      </w:r>
    </w:p>
    <w:p w14:paraId="0E46D9AC"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.2 </w:t>
      </w:r>
      <w:r>
        <w:rPr>
          <w:rFonts w:ascii="Times New Roman" w:hAnsi="Times New Roman" w:cs="Times New Roman"/>
          <w:color w:val="0D0D0D"/>
          <w:kern w:val="0"/>
          <w:szCs w:val="20"/>
        </w:rPr>
        <w:t>仪器与试剂</w:t>
      </w:r>
    </w:p>
    <w:p w14:paraId="4F19631D"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.2.1 </w:t>
      </w:r>
      <w:r>
        <w:rPr>
          <w:rFonts w:ascii="Times New Roman" w:hAnsi="Times New Roman" w:cs="Times New Roman"/>
          <w:color w:val="0D0D0D"/>
          <w:kern w:val="0"/>
          <w:szCs w:val="20"/>
        </w:rPr>
        <w:t>高效液相色谱仪，配有紫外分光检测器、二极管阵列检测器或荧光检测器，以及输液泵（流量范围</w:t>
      </w:r>
      <w:r>
        <w:rPr>
          <w:rFonts w:ascii="Times New Roman" w:hAnsi="Times New Roman" w:cs="Times New Roman"/>
          <w:color w:val="0D0D0D"/>
          <w:kern w:val="0"/>
          <w:szCs w:val="20"/>
        </w:rPr>
        <w:t>0.1 mL/min ~ 5.0 mL/min</w:t>
      </w:r>
      <w:r>
        <w:rPr>
          <w:rFonts w:ascii="Times New Roman" w:hAnsi="Times New Roman" w:cs="Times New Roman"/>
          <w:color w:val="0D0D0D"/>
          <w:kern w:val="0"/>
          <w:szCs w:val="20"/>
        </w:rPr>
        <w:t>，在此范围内流量稳定性为</w:t>
      </w:r>
      <w:r>
        <w:rPr>
          <w:rFonts w:ascii="Times New Roman" w:hAnsi="Times New Roman" w:cs="Times New Roman"/>
          <w:color w:val="0D0D0D"/>
          <w:kern w:val="0"/>
          <w:szCs w:val="20"/>
        </w:rPr>
        <w:t>±1</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w:t>
      </w:r>
      <w:r>
        <w:rPr>
          <w:rFonts w:ascii="Times New Roman" w:hAnsi="Times New Roman" w:cs="Times New Roman"/>
          <w:color w:val="0D0D0D"/>
          <w:kern w:val="0"/>
          <w:szCs w:val="20"/>
        </w:rPr>
        <w:t>）；</w:t>
      </w:r>
    </w:p>
    <w:p w14:paraId="1BFC4241"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.2.2 </w:t>
      </w:r>
      <w:r>
        <w:rPr>
          <w:rFonts w:ascii="Times New Roman" w:hAnsi="Times New Roman" w:cs="Times New Roman"/>
          <w:color w:val="0D0D0D"/>
          <w:kern w:val="0"/>
          <w:szCs w:val="20"/>
        </w:rPr>
        <w:t>聚四氟乙烯微孔滤膜，</w:t>
      </w:r>
      <w:r>
        <w:rPr>
          <w:rFonts w:ascii="Times New Roman" w:hAnsi="Times New Roman" w:cs="Times New Roman"/>
          <w:color w:val="0D0D0D"/>
          <w:kern w:val="0"/>
          <w:szCs w:val="20"/>
        </w:rPr>
        <w:t>0.45 μm</w:t>
      </w:r>
      <w:r>
        <w:rPr>
          <w:rFonts w:ascii="Times New Roman" w:hAnsi="Times New Roman" w:cs="Times New Roman"/>
          <w:color w:val="0D0D0D"/>
          <w:kern w:val="0"/>
          <w:szCs w:val="20"/>
        </w:rPr>
        <w:t>；</w:t>
      </w:r>
    </w:p>
    <w:p w14:paraId="37866E9D"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.2.3 </w:t>
      </w:r>
      <w:r>
        <w:rPr>
          <w:rFonts w:ascii="Times New Roman" w:hAnsi="Times New Roman" w:cs="Times New Roman"/>
          <w:color w:val="0D0D0D"/>
          <w:kern w:val="0"/>
          <w:szCs w:val="20"/>
        </w:rPr>
        <w:t>分析天平，感量</w:t>
      </w:r>
      <w:r>
        <w:rPr>
          <w:rFonts w:ascii="Times New Roman" w:hAnsi="Times New Roman" w:cs="Times New Roman"/>
          <w:color w:val="0D0D0D"/>
          <w:kern w:val="0"/>
          <w:szCs w:val="20"/>
        </w:rPr>
        <w:t>0.0001 g</w:t>
      </w:r>
      <w:r>
        <w:rPr>
          <w:rFonts w:ascii="Times New Roman" w:hAnsi="Times New Roman" w:cs="Times New Roman"/>
          <w:color w:val="0D0D0D"/>
          <w:kern w:val="0"/>
          <w:szCs w:val="20"/>
        </w:rPr>
        <w:t>；</w:t>
      </w:r>
    </w:p>
    <w:p w14:paraId="3B4E3CF3"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.2.4 </w:t>
      </w:r>
      <w:r>
        <w:rPr>
          <w:rFonts w:ascii="Times New Roman" w:hAnsi="Times New Roman" w:cs="Times New Roman"/>
          <w:color w:val="0D0D0D"/>
          <w:kern w:val="0"/>
          <w:szCs w:val="20"/>
        </w:rPr>
        <w:t>量筒，</w:t>
      </w:r>
      <w:r>
        <w:rPr>
          <w:rFonts w:ascii="Times New Roman" w:hAnsi="Times New Roman" w:cs="Times New Roman"/>
          <w:color w:val="0D0D0D"/>
          <w:kern w:val="0"/>
          <w:szCs w:val="20"/>
        </w:rPr>
        <w:t>50 mL</w:t>
      </w:r>
      <w:r>
        <w:rPr>
          <w:rFonts w:ascii="Times New Roman" w:hAnsi="Times New Roman" w:cs="Times New Roman"/>
          <w:color w:val="0D0D0D"/>
          <w:kern w:val="0"/>
          <w:szCs w:val="20"/>
        </w:rPr>
        <w:t>；</w:t>
      </w:r>
    </w:p>
    <w:p w14:paraId="43850DCB"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.2.5 </w:t>
      </w:r>
      <w:r>
        <w:rPr>
          <w:rFonts w:ascii="Times New Roman" w:hAnsi="Times New Roman" w:cs="Times New Roman"/>
          <w:color w:val="0D0D0D"/>
          <w:kern w:val="0"/>
          <w:szCs w:val="20"/>
        </w:rPr>
        <w:t>涡旋</w:t>
      </w:r>
      <w:r>
        <w:rPr>
          <w:rFonts w:ascii="Times New Roman" w:hAnsi="Times New Roman" w:cs="Times New Roman"/>
          <w:color w:val="0D0D0D"/>
          <w:kern w:val="0"/>
          <w:szCs w:val="20"/>
        </w:rPr>
        <w:t>振荡器；</w:t>
      </w:r>
    </w:p>
    <w:p w14:paraId="626F0494"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.2.6 </w:t>
      </w:r>
      <w:r>
        <w:rPr>
          <w:rFonts w:ascii="Times New Roman" w:hAnsi="Times New Roman" w:cs="Times New Roman"/>
          <w:color w:val="0D0D0D"/>
          <w:kern w:val="0"/>
          <w:szCs w:val="20"/>
        </w:rPr>
        <w:t>高速离心机；</w:t>
      </w:r>
    </w:p>
    <w:p w14:paraId="580F87D1"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.2.7 </w:t>
      </w:r>
      <w:r>
        <w:rPr>
          <w:rFonts w:ascii="Times New Roman" w:hAnsi="Times New Roman" w:cs="Times New Roman"/>
          <w:color w:val="0D0D0D"/>
          <w:kern w:val="0"/>
          <w:szCs w:val="20"/>
        </w:rPr>
        <w:t>超声分散仪；</w:t>
      </w:r>
    </w:p>
    <w:p w14:paraId="66DA45E6"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.2.8 </w:t>
      </w:r>
      <w:r>
        <w:rPr>
          <w:rFonts w:ascii="Times New Roman" w:hAnsi="Times New Roman" w:cs="Times New Roman"/>
          <w:color w:val="0D0D0D"/>
          <w:kern w:val="0"/>
          <w:szCs w:val="20"/>
        </w:rPr>
        <w:t>离心管，</w:t>
      </w:r>
      <w:r>
        <w:rPr>
          <w:rFonts w:ascii="Times New Roman" w:hAnsi="Times New Roman" w:cs="Times New Roman"/>
          <w:color w:val="0D0D0D"/>
          <w:kern w:val="0"/>
          <w:szCs w:val="20"/>
        </w:rPr>
        <w:t>50 mL</w:t>
      </w:r>
      <w:r>
        <w:rPr>
          <w:rFonts w:ascii="Times New Roman" w:hAnsi="Times New Roman" w:cs="Times New Roman"/>
          <w:color w:val="0D0D0D"/>
          <w:kern w:val="0"/>
          <w:szCs w:val="20"/>
        </w:rPr>
        <w:t>；</w:t>
      </w:r>
    </w:p>
    <w:p w14:paraId="5EB874C0"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.2.9 </w:t>
      </w:r>
      <w:r>
        <w:rPr>
          <w:rFonts w:ascii="Times New Roman" w:hAnsi="Times New Roman" w:cs="Times New Roman"/>
          <w:color w:val="0D0D0D"/>
          <w:kern w:val="0"/>
          <w:szCs w:val="20"/>
        </w:rPr>
        <w:t>烧杯，</w:t>
      </w:r>
      <w:r>
        <w:rPr>
          <w:rFonts w:ascii="Times New Roman" w:hAnsi="Times New Roman" w:cs="Times New Roman"/>
          <w:color w:val="0D0D0D"/>
          <w:kern w:val="0"/>
          <w:szCs w:val="20"/>
        </w:rPr>
        <w:t>50 mL</w:t>
      </w:r>
      <w:r>
        <w:rPr>
          <w:rFonts w:ascii="Times New Roman" w:hAnsi="Times New Roman" w:cs="Times New Roman"/>
          <w:color w:val="0D0D0D"/>
          <w:kern w:val="0"/>
          <w:szCs w:val="20"/>
        </w:rPr>
        <w:t>；</w:t>
      </w:r>
    </w:p>
    <w:p w14:paraId="6563CEAD"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.2.10 </w:t>
      </w:r>
      <w:r>
        <w:rPr>
          <w:rFonts w:ascii="Times New Roman" w:hAnsi="Times New Roman" w:cs="Times New Roman"/>
          <w:color w:val="0D0D0D"/>
          <w:kern w:val="0"/>
          <w:szCs w:val="20"/>
        </w:rPr>
        <w:t>棕色容量瓶，</w:t>
      </w:r>
      <w:r>
        <w:rPr>
          <w:rFonts w:ascii="Times New Roman" w:hAnsi="Times New Roman" w:cs="Times New Roman"/>
          <w:color w:val="0D0D0D"/>
          <w:kern w:val="0"/>
          <w:szCs w:val="20"/>
        </w:rPr>
        <w:t>100 mL</w:t>
      </w:r>
      <w:r>
        <w:rPr>
          <w:rFonts w:ascii="Times New Roman" w:hAnsi="Times New Roman" w:cs="Times New Roman"/>
          <w:color w:val="0D0D0D"/>
          <w:kern w:val="0"/>
          <w:szCs w:val="20"/>
        </w:rPr>
        <w:t>；</w:t>
      </w:r>
    </w:p>
    <w:p w14:paraId="40FCB663"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.2.11 </w:t>
      </w:r>
      <w:r>
        <w:rPr>
          <w:rFonts w:ascii="Times New Roman" w:hAnsi="Times New Roman" w:cs="Times New Roman"/>
          <w:color w:val="0D0D0D"/>
          <w:kern w:val="0"/>
          <w:szCs w:val="20"/>
        </w:rPr>
        <w:t>甲醇，色谱纯；</w:t>
      </w:r>
    </w:p>
    <w:p w14:paraId="39EDD140"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.2.12 </w:t>
      </w:r>
      <w:r>
        <w:rPr>
          <w:rFonts w:ascii="Times New Roman" w:hAnsi="Times New Roman" w:cs="Times New Roman"/>
          <w:color w:val="0D0D0D"/>
          <w:kern w:val="0"/>
          <w:szCs w:val="20"/>
        </w:rPr>
        <w:t>乙酸铵，色谱纯</w:t>
      </w:r>
      <w:r>
        <w:rPr>
          <w:rFonts w:ascii="Times New Roman" w:hAnsi="Times New Roman" w:cs="Times New Roman" w:hint="eastAsia"/>
          <w:color w:val="0D0D0D"/>
          <w:kern w:val="0"/>
          <w:szCs w:val="20"/>
        </w:rPr>
        <w:t>；</w:t>
      </w:r>
    </w:p>
    <w:p w14:paraId="7381638E"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.2.13 </w:t>
      </w:r>
      <w:r>
        <w:rPr>
          <w:rFonts w:ascii="Times New Roman" w:hAnsi="Times New Roman" w:cs="Times New Roman" w:hint="eastAsia"/>
          <w:color w:val="0D0D0D"/>
          <w:kern w:val="0"/>
          <w:szCs w:val="20"/>
        </w:rPr>
        <w:t>甲醇</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水，</w:t>
      </w:r>
      <w:r>
        <w:rPr>
          <w:rFonts w:ascii="Times New Roman" w:hAnsi="Times New Roman" w:cs="Times New Roman" w:hint="eastAsia"/>
          <w:color w:val="0D0D0D"/>
          <w:kern w:val="0"/>
          <w:szCs w:val="20"/>
        </w:rPr>
        <w:t>V:V</w:t>
      </w:r>
      <w:r>
        <w:rPr>
          <w:rFonts w:ascii="Times New Roman" w:hAnsi="Times New Roman" w:cs="Times New Roman"/>
          <w:color w:val="0D0D0D"/>
          <w:kern w:val="0"/>
          <w:szCs w:val="20"/>
        </w:rPr>
        <w:t xml:space="preserve"> </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 xml:space="preserve"> </w:t>
      </w:r>
      <w:r>
        <w:rPr>
          <w:rFonts w:ascii="Times New Roman" w:hAnsi="Times New Roman" w:cs="Times New Roman" w:hint="eastAsia"/>
          <w:color w:val="0D0D0D"/>
          <w:kern w:val="0"/>
          <w:szCs w:val="20"/>
        </w:rPr>
        <w:t>75:25</w:t>
      </w:r>
      <w:r>
        <w:rPr>
          <w:rFonts w:ascii="Times New Roman" w:hAnsi="Times New Roman" w:cs="Times New Roman" w:hint="eastAsia"/>
          <w:color w:val="0D0D0D"/>
          <w:kern w:val="0"/>
          <w:szCs w:val="20"/>
        </w:rPr>
        <w:t>。</w:t>
      </w:r>
    </w:p>
    <w:p w14:paraId="45D54096"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.3 </w:t>
      </w:r>
      <w:r>
        <w:rPr>
          <w:rFonts w:ascii="Times New Roman" w:hAnsi="Times New Roman" w:cs="Times New Roman"/>
          <w:color w:val="0D0D0D"/>
          <w:kern w:val="0"/>
          <w:szCs w:val="20"/>
        </w:rPr>
        <w:t>试验程序</w:t>
      </w:r>
    </w:p>
    <w:p w14:paraId="211B9A07"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.3.1 </w:t>
      </w:r>
      <w:r>
        <w:rPr>
          <w:rFonts w:ascii="Times New Roman" w:hAnsi="Times New Roman" w:cs="Times New Roman"/>
          <w:color w:val="0D0D0D"/>
          <w:kern w:val="0"/>
          <w:szCs w:val="20"/>
        </w:rPr>
        <w:t>试样制备和处理</w:t>
      </w:r>
    </w:p>
    <w:p w14:paraId="3AF0C8B9"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称取试样</w:t>
      </w:r>
      <w:r>
        <w:rPr>
          <w:rFonts w:ascii="Times New Roman" w:hAnsi="Times New Roman" w:cs="Times New Roman"/>
          <w:color w:val="0D0D0D"/>
          <w:kern w:val="0"/>
          <w:szCs w:val="20"/>
        </w:rPr>
        <w:t>1 g</w:t>
      </w:r>
      <w:r>
        <w:rPr>
          <w:rFonts w:ascii="Times New Roman" w:hAnsi="Times New Roman" w:cs="Times New Roman"/>
          <w:color w:val="0D0D0D"/>
          <w:kern w:val="0"/>
          <w:szCs w:val="20"/>
        </w:rPr>
        <w:t>（</w:t>
      </w:r>
      <w:r>
        <w:rPr>
          <w:rFonts w:ascii="Times New Roman" w:hAnsi="Times New Roman" w:cs="Times New Roman" w:hint="eastAsia"/>
          <w:color w:val="0D0D0D"/>
          <w:kern w:val="0"/>
          <w:szCs w:val="20"/>
        </w:rPr>
        <w:t>称准至</w:t>
      </w:r>
      <w:r>
        <w:rPr>
          <w:rFonts w:ascii="Times New Roman" w:hAnsi="Times New Roman" w:cs="Times New Roman"/>
          <w:color w:val="0D0D0D"/>
          <w:kern w:val="0"/>
          <w:szCs w:val="20"/>
        </w:rPr>
        <w:t>0.001 g</w:t>
      </w:r>
      <w:r>
        <w:rPr>
          <w:rFonts w:ascii="Times New Roman" w:hAnsi="Times New Roman" w:cs="Times New Roman"/>
          <w:color w:val="0D0D0D"/>
          <w:kern w:val="0"/>
          <w:szCs w:val="20"/>
        </w:rPr>
        <w:t>）于</w:t>
      </w:r>
      <w:r>
        <w:rPr>
          <w:rFonts w:ascii="Times New Roman" w:hAnsi="Times New Roman" w:cs="Times New Roman"/>
          <w:color w:val="0D0D0D"/>
          <w:kern w:val="0"/>
          <w:szCs w:val="20"/>
        </w:rPr>
        <w:t>50 mL</w:t>
      </w:r>
      <w:r>
        <w:rPr>
          <w:rFonts w:ascii="Times New Roman" w:hAnsi="Times New Roman" w:cs="Times New Roman"/>
          <w:color w:val="0D0D0D"/>
          <w:kern w:val="0"/>
          <w:szCs w:val="20"/>
        </w:rPr>
        <w:t>离心管</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.2.8</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中，加入甲醇</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水</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.2.13</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 xml:space="preserve">20 </w:t>
      </w:r>
      <w:r>
        <w:rPr>
          <w:rFonts w:ascii="Times New Roman" w:hAnsi="Times New Roman" w:cs="Times New Roman"/>
          <w:color w:val="0D0D0D"/>
          <w:kern w:val="0"/>
          <w:szCs w:val="20"/>
        </w:rPr>
        <w:t>mL</w:t>
      </w:r>
      <w:r>
        <w:rPr>
          <w:rFonts w:ascii="Times New Roman" w:hAnsi="Times New Roman" w:cs="Times New Roman"/>
          <w:color w:val="0D0D0D"/>
          <w:kern w:val="0"/>
          <w:szCs w:val="20"/>
        </w:rPr>
        <w:t>，涡旋振荡</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.2.</w:t>
      </w:r>
      <w:r>
        <w:rPr>
          <w:rFonts w:ascii="Times New Roman" w:hAnsi="Times New Roman" w:cs="Times New Roman" w:hint="eastAsia"/>
          <w:color w:val="0D0D0D"/>
          <w:kern w:val="0"/>
          <w:szCs w:val="20"/>
        </w:rPr>
        <w:t>5</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混合均匀后超声</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.2.</w:t>
      </w:r>
      <w:r>
        <w:rPr>
          <w:rFonts w:ascii="Times New Roman" w:hAnsi="Times New Roman" w:cs="Times New Roman" w:hint="eastAsia"/>
          <w:color w:val="0D0D0D"/>
          <w:kern w:val="0"/>
          <w:szCs w:val="20"/>
        </w:rPr>
        <w:t>7</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提取</w:t>
      </w:r>
      <w:r>
        <w:rPr>
          <w:rFonts w:ascii="Times New Roman" w:hAnsi="Times New Roman" w:cs="Times New Roman"/>
          <w:color w:val="0D0D0D"/>
          <w:kern w:val="0"/>
          <w:szCs w:val="20"/>
        </w:rPr>
        <w:t>10 min</w:t>
      </w:r>
      <w:r>
        <w:rPr>
          <w:rFonts w:ascii="Times New Roman" w:hAnsi="Times New Roman" w:cs="Times New Roman"/>
          <w:color w:val="0D0D0D"/>
          <w:kern w:val="0"/>
          <w:szCs w:val="20"/>
        </w:rPr>
        <w:t>，</w:t>
      </w:r>
      <w:r>
        <w:rPr>
          <w:rFonts w:ascii="Times New Roman" w:hAnsi="Times New Roman" w:cs="Times New Roman"/>
          <w:color w:val="0D0D0D"/>
          <w:kern w:val="0"/>
          <w:szCs w:val="20"/>
        </w:rPr>
        <w:t xml:space="preserve">5000 </w:t>
      </w:r>
      <w:r>
        <w:rPr>
          <w:rFonts w:ascii="Times New Roman" w:hAnsi="Times New Roman" w:cs="Times New Roman"/>
          <w:color w:val="0D0D0D"/>
          <w:kern w:val="0"/>
          <w:szCs w:val="20"/>
        </w:rPr>
        <w:t>转</w:t>
      </w:r>
      <w:r>
        <w:rPr>
          <w:rFonts w:ascii="Times New Roman" w:hAnsi="Times New Roman" w:cs="Times New Roman"/>
          <w:color w:val="0D0D0D"/>
          <w:kern w:val="0"/>
          <w:szCs w:val="20"/>
        </w:rPr>
        <w:t>/min</w:t>
      </w:r>
      <w:r>
        <w:rPr>
          <w:rFonts w:ascii="Times New Roman" w:hAnsi="Times New Roman" w:cs="Times New Roman"/>
          <w:color w:val="0D0D0D"/>
          <w:kern w:val="0"/>
          <w:szCs w:val="20"/>
        </w:rPr>
        <w:t>离心分离</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.2.</w:t>
      </w:r>
      <w:r>
        <w:rPr>
          <w:rFonts w:ascii="Times New Roman" w:hAnsi="Times New Roman" w:cs="Times New Roman" w:hint="eastAsia"/>
          <w:color w:val="0D0D0D"/>
          <w:kern w:val="0"/>
          <w:szCs w:val="20"/>
        </w:rPr>
        <w:t>6</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5 min</w:t>
      </w:r>
      <w:r>
        <w:rPr>
          <w:rFonts w:ascii="Times New Roman" w:hAnsi="Times New Roman" w:cs="Times New Roman"/>
          <w:color w:val="0D0D0D"/>
          <w:kern w:val="0"/>
          <w:szCs w:val="20"/>
        </w:rPr>
        <w:t>，转移上清液至</w:t>
      </w:r>
      <w:r>
        <w:rPr>
          <w:rFonts w:ascii="Times New Roman" w:hAnsi="Times New Roman" w:cs="Times New Roman"/>
          <w:color w:val="0D0D0D"/>
          <w:kern w:val="0"/>
          <w:szCs w:val="20"/>
        </w:rPr>
        <w:t>50 mL</w:t>
      </w:r>
      <w:r>
        <w:rPr>
          <w:rFonts w:ascii="Times New Roman" w:hAnsi="Times New Roman" w:cs="Times New Roman"/>
          <w:color w:val="0D0D0D"/>
          <w:kern w:val="0"/>
          <w:szCs w:val="20"/>
        </w:rPr>
        <w:t>烧杯</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.2.</w:t>
      </w:r>
      <w:r>
        <w:rPr>
          <w:rFonts w:ascii="Times New Roman" w:hAnsi="Times New Roman" w:cs="Times New Roman" w:hint="eastAsia"/>
          <w:color w:val="0D0D0D"/>
          <w:kern w:val="0"/>
          <w:szCs w:val="20"/>
        </w:rPr>
        <w:t>9</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中，再用</w:t>
      </w:r>
      <w:r>
        <w:rPr>
          <w:rFonts w:ascii="Times New Roman" w:hAnsi="Times New Roman" w:cs="Times New Roman"/>
          <w:color w:val="0D0D0D"/>
          <w:kern w:val="0"/>
          <w:szCs w:val="20"/>
        </w:rPr>
        <w:t>20 mL</w:t>
      </w:r>
      <w:r>
        <w:rPr>
          <w:rFonts w:ascii="Times New Roman" w:hAnsi="Times New Roman" w:cs="Times New Roman"/>
          <w:color w:val="0D0D0D"/>
          <w:kern w:val="0"/>
          <w:szCs w:val="20"/>
        </w:rPr>
        <w:t>甲醇</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水</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.2.13</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分两次洗涤上述不溶物，合并上清液，收集微孔过滤膜</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.2.</w:t>
      </w:r>
      <w:r>
        <w:rPr>
          <w:rFonts w:ascii="Times New Roman" w:hAnsi="Times New Roman" w:cs="Times New Roman" w:hint="eastAsia"/>
          <w:color w:val="0D0D0D"/>
          <w:kern w:val="0"/>
          <w:szCs w:val="20"/>
        </w:rPr>
        <w:t>2</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过滤后的滤液至</w:t>
      </w:r>
      <w:r>
        <w:rPr>
          <w:rFonts w:ascii="Times New Roman" w:hAnsi="Times New Roman" w:cs="Times New Roman"/>
          <w:color w:val="0D0D0D"/>
          <w:kern w:val="0"/>
          <w:szCs w:val="20"/>
        </w:rPr>
        <w:t>100 mL</w:t>
      </w:r>
      <w:r>
        <w:rPr>
          <w:rFonts w:ascii="Times New Roman" w:hAnsi="Times New Roman" w:cs="Times New Roman"/>
          <w:color w:val="0D0D0D"/>
          <w:kern w:val="0"/>
          <w:szCs w:val="20"/>
        </w:rPr>
        <w:t>棕色容量瓶</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.2.1</w:t>
      </w:r>
      <w:r>
        <w:rPr>
          <w:rFonts w:ascii="Times New Roman" w:hAnsi="Times New Roman" w:cs="Times New Roman" w:hint="eastAsia"/>
          <w:color w:val="0D0D0D"/>
          <w:kern w:val="0"/>
          <w:szCs w:val="20"/>
        </w:rPr>
        <w:t>0</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，用甲醇</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水</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.2.13</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定容，摇匀备用。</w:t>
      </w:r>
    </w:p>
    <w:p w14:paraId="4251344D" w14:textId="77777777" w:rsidR="00653305" w:rsidRDefault="006229D4">
      <w:pPr>
        <w:snapToGrid w:val="0"/>
        <w:spacing w:line="300" w:lineRule="auto"/>
        <w:ind w:firstLineChars="200" w:firstLine="360"/>
        <w:rPr>
          <w:rFonts w:ascii="Times New Roman" w:hAnsi="Times New Roman" w:cs="Times New Roman"/>
          <w:color w:val="0D0D0D"/>
          <w:kern w:val="0"/>
          <w:sz w:val="18"/>
          <w:szCs w:val="16"/>
        </w:rPr>
      </w:pPr>
      <w:r>
        <w:rPr>
          <w:rFonts w:ascii="Times New Roman" w:hAnsi="Times New Roman" w:cs="Times New Roman"/>
          <w:color w:val="0D0D0D"/>
          <w:kern w:val="0"/>
          <w:sz w:val="18"/>
          <w:szCs w:val="16"/>
        </w:rPr>
        <w:lastRenderedPageBreak/>
        <w:t>注：没有</w:t>
      </w:r>
      <w:r>
        <w:rPr>
          <w:rFonts w:ascii="Times New Roman" w:hAnsi="Times New Roman" w:cs="Times New Roman"/>
          <w:color w:val="0D0D0D"/>
          <w:kern w:val="0"/>
          <w:sz w:val="18"/>
          <w:szCs w:val="16"/>
        </w:rPr>
        <w:t>不溶物的试样，可在混合均匀后直接经过微孔过滤，收集滤液，用甲醇</w:t>
      </w:r>
      <w:r>
        <w:rPr>
          <w:rFonts w:ascii="Times New Roman" w:hAnsi="Times New Roman" w:cs="Times New Roman" w:hint="eastAsia"/>
          <w:color w:val="0D0D0D"/>
          <w:kern w:val="0"/>
          <w:sz w:val="18"/>
          <w:szCs w:val="16"/>
        </w:rPr>
        <w:t>-</w:t>
      </w:r>
      <w:r>
        <w:rPr>
          <w:rFonts w:ascii="Times New Roman" w:hAnsi="Times New Roman" w:cs="Times New Roman"/>
          <w:color w:val="0D0D0D"/>
          <w:kern w:val="0"/>
          <w:sz w:val="18"/>
          <w:szCs w:val="16"/>
        </w:rPr>
        <w:t>水定容于棕色容量瓶中备用。</w:t>
      </w:r>
    </w:p>
    <w:p w14:paraId="405058AC"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.3.2 </w:t>
      </w:r>
      <w:r>
        <w:rPr>
          <w:rFonts w:ascii="Times New Roman" w:hAnsi="Times New Roman" w:cs="Times New Roman"/>
          <w:color w:val="0D0D0D"/>
          <w:kern w:val="0"/>
          <w:szCs w:val="20"/>
        </w:rPr>
        <w:t>标准溶液制备</w:t>
      </w:r>
    </w:p>
    <w:p w14:paraId="65668B22"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a) </w:t>
      </w:r>
      <w:r>
        <w:rPr>
          <w:rFonts w:ascii="Times New Roman" w:hAnsi="Times New Roman" w:cs="Times New Roman"/>
          <w:color w:val="0D0D0D"/>
          <w:kern w:val="0"/>
          <w:szCs w:val="20"/>
        </w:rPr>
        <w:t>标准储备溶液。称取荧光增白剂标准样品</w:t>
      </w:r>
      <w:r>
        <w:rPr>
          <w:rFonts w:ascii="Times New Roman" w:hAnsi="Times New Roman" w:cs="Times New Roman"/>
          <w:color w:val="0D0D0D"/>
          <w:kern w:val="0"/>
          <w:szCs w:val="20"/>
        </w:rPr>
        <w:t>0.05 g</w:t>
      </w:r>
      <w:r>
        <w:rPr>
          <w:rFonts w:ascii="Times New Roman" w:hAnsi="Times New Roman" w:cs="Times New Roman"/>
          <w:color w:val="0D0D0D"/>
          <w:kern w:val="0"/>
          <w:szCs w:val="20"/>
        </w:rPr>
        <w:t>（</w:t>
      </w:r>
      <w:r>
        <w:rPr>
          <w:rFonts w:ascii="Times New Roman" w:hAnsi="Times New Roman" w:cs="Times New Roman" w:hint="eastAsia"/>
          <w:color w:val="0D0D0D"/>
          <w:kern w:val="0"/>
          <w:szCs w:val="20"/>
        </w:rPr>
        <w:t>称准至</w:t>
      </w:r>
      <w:r>
        <w:rPr>
          <w:rFonts w:ascii="Times New Roman" w:hAnsi="Times New Roman" w:cs="Times New Roman"/>
          <w:color w:val="0D0D0D"/>
          <w:kern w:val="0"/>
          <w:szCs w:val="20"/>
        </w:rPr>
        <w:t>0.001 g</w:t>
      </w:r>
      <w:r>
        <w:rPr>
          <w:rFonts w:ascii="Times New Roman" w:hAnsi="Times New Roman" w:cs="Times New Roman"/>
          <w:color w:val="0D0D0D"/>
          <w:kern w:val="0"/>
          <w:szCs w:val="20"/>
        </w:rPr>
        <w:t>），用甲醇</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水</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.2.13</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溶解定容至</w:t>
      </w:r>
      <w:r>
        <w:rPr>
          <w:rFonts w:ascii="Times New Roman" w:hAnsi="Times New Roman" w:cs="Times New Roman"/>
          <w:color w:val="0D0D0D"/>
          <w:kern w:val="0"/>
          <w:szCs w:val="20"/>
        </w:rPr>
        <w:t>100 mL</w:t>
      </w:r>
      <w:r>
        <w:rPr>
          <w:rFonts w:ascii="Times New Roman" w:hAnsi="Times New Roman" w:cs="Times New Roman"/>
          <w:color w:val="0D0D0D"/>
          <w:kern w:val="0"/>
          <w:szCs w:val="20"/>
        </w:rPr>
        <w:t>棕色容量瓶中，得标准储备液</w:t>
      </w:r>
      <w:r>
        <w:rPr>
          <w:rFonts w:ascii="Times New Roman" w:hAnsi="Times New Roman" w:cs="Times New Roman"/>
          <w:color w:val="0D0D0D"/>
          <w:kern w:val="0"/>
          <w:szCs w:val="20"/>
        </w:rPr>
        <w:t>A</w:t>
      </w:r>
      <w:r>
        <w:rPr>
          <w:rFonts w:ascii="Times New Roman" w:hAnsi="Times New Roman" w:cs="Times New Roman"/>
          <w:color w:val="0D0D0D"/>
          <w:kern w:val="0"/>
          <w:szCs w:val="20"/>
        </w:rPr>
        <w:t>，质量浓度为</w:t>
      </w:r>
      <w:r>
        <w:rPr>
          <w:rFonts w:ascii="Times New Roman" w:hAnsi="Times New Roman" w:cs="Times New Roman"/>
          <w:color w:val="0D0D0D"/>
          <w:kern w:val="0"/>
          <w:szCs w:val="20"/>
        </w:rPr>
        <w:t>500 mg/L</w:t>
      </w:r>
      <w:r>
        <w:rPr>
          <w:rFonts w:ascii="Times New Roman" w:hAnsi="Times New Roman" w:cs="Times New Roman"/>
          <w:color w:val="0D0D0D"/>
          <w:kern w:val="0"/>
          <w:szCs w:val="20"/>
        </w:rPr>
        <w:t>。</w:t>
      </w:r>
      <w:r>
        <w:rPr>
          <w:rFonts w:ascii="Times New Roman" w:hAnsi="Times New Roman" w:cs="Times New Roman" w:hint="eastAsia"/>
          <w:color w:val="0D0D0D"/>
          <w:kern w:val="0"/>
          <w:szCs w:val="20"/>
        </w:rPr>
        <w:t>准确</w:t>
      </w:r>
      <w:r>
        <w:rPr>
          <w:rFonts w:ascii="Times New Roman" w:hAnsi="Times New Roman" w:cs="Times New Roman"/>
          <w:color w:val="0D0D0D"/>
          <w:kern w:val="0"/>
          <w:szCs w:val="20"/>
        </w:rPr>
        <w:t>量取标准储备液</w:t>
      </w:r>
      <w:r>
        <w:rPr>
          <w:rFonts w:ascii="Times New Roman" w:hAnsi="Times New Roman" w:cs="Times New Roman"/>
          <w:color w:val="0D0D0D"/>
          <w:kern w:val="0"/>
          <w:szCs w:val="20"/>
        </w:rPr>
        <w:t>A 1 mL</w:t>
      </w:r>
      <w:r>
        <w:rPr>
          <w:rFonts w:ascii="Times New Roman" w:hAnsi="Times New Roman" w:cs="Times New Roman"/>
          <w:color w:val="0D0D0D"/>
          <w:kern w:val="0"/>
          <w:szCs w:val="20"/>
        </w:rPr>
        <w:t>，用甲醇</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水</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.2.13</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溶解定容至</w:t>
      </w:r>
      <w:r>
        <w:rPr>
          <w:rFonts w:ascii="Times New Roman" w:hAnsi="Times New Roman" w:cs="Times New Roman"/>
          <w:color w:val="0D0D0D"/>
          <w:kern w:val="0"/>
          <w:szCs w:val="20"/>
        </w:rPr>
        <w:t>100 mL</w:t>
      </w:r>
      <w:r>
        <w:rPr>
          <w:rFonts w:ascii="Times New Roman" w:hAnsi="Times New Roman" w:cs="Times New Roman"/>
          <w:color w:val="0D0D0D"/>
          <w:kern w:val="0"/>
          <w:szCs w:val="20"/>
        </w:rPr>
        <w:t>棕色容量瓶中，得标准储备液</w:t>
      </w:r>
      <w:r>
        <w:rPr>
          <w:rFonts w:ascii="Times New Roman" w:hAnsi="Times New Roman" w:cs="Times New Roman"/>
          <w:color w:val="0D0D0D"/>
          <w:kern w:val="0"/>
          <w:szCs w:val="20"/>
        </w:rPr>
        <w:t>B</w:t>
      </w:r>
      <w:r>
        <w:rPr>
          <w:rFonts w:ascii="Times New Roman" w:hAnsi="Times New Roman" w:cs="Times New Roman"/>
          <w:color w:val="0D0D0D"/>
          <w:kern w:val="0"/>
          <w:szCs w:val="20"/>
        </w:rPr>
        <w:t>，质量浓度为</w:t>
      </w:r>
      <w:r>
        <w:rPr>
          <w:rFonts w:ascii="Times New Roman" w:hAnsi="Times New Roman" w:cs="Times New Roman"/>
          <w:color w:val="0D0D0D"/>
          <w:kern w:val="0"/>
          <w:szCs w:val="20"/>
        </w:rPr>
        <w:t>5 mg/L</w:t>
      </w:r>
      <w:r>
        <w:rPr>
          <w:rFonts w:ascii="Times New Roman" w:hAnsi="Times New Roman" w:cs="Times New Roman"/>
          <w:color w:val="0D0D0D"/>
          <w:kern w:val="0"/>
          <w:szCs w:val="20"/>
        </w:rPr>
        <w:t>。</w:t>
      </w:r>
      <w:r>
        <w:rPr>
          <w:rFonts w:ascii="Times New Roman" w:hAnsi="Times New Roman" w:cs="Times New Roman" w:hint="eastAsia"/>
          <w:color w:val="0D0D0D"/>
          <w:kern w:val="0"/>
          <w:szCs w:val="20"/>
        </w:rPr>
        <w:t>现配现用</w:t>
      </w:r>
      <w:r>
        <w:rPr>
          <w:rFonts w:ascii="Times New Roman" w:hAnsi="Times New Roman" w:cs="Times New Roman"/>
          <w:color w:val="0D0D0D"/>
          <w:kern w:val="0"/>
          <w:szCs w:val="20"/>
        </w:rPr>
        <w:t>。</w:t>
      </w:r>
    </w:p>
    <w:p w14:paraId="29F49096"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b) </w:t>
      </w:r>
      <w:r>
        <w:rPr>
          <w:rFonts w:ascii="Times New Roman" w:hAnsi="Times New Roman" w:cs="Times New Roman"/>
          <w:color w:val="0D0D0D"/>
          <w:kern w:val="0"/>
          <w:szCs w:val="20"/>
        </w:rPr>
        <w:t>标准工作溶液的配置及标准工作曲线的绘制。根据需求</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将标准储备液用甲醇</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水</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.2.13</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稀释成适当浓度的标准工作溶液</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以各标准工作溶液的质量浓度为横坐标，峰面积为纵坐标，绘制标准工作曲线。现配现用。</w:t>
      </w:r>
    </w:p>
    <w:p w14:paraId="265BA049"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c) </w:t>
      </w:r>
      <w:r>
        <w:rPr>
          <w:rFonts w:ascii="Times New Roman" w:hAnsi="Times New Roman" w:cs="Times New Roman"/>
          <w:color w:val="0D0D0D"/>
          <w:kern w:val="0"/>
          <w:szCs w:val="20"/>
        </w:rPr>
        <w:t>混合标准工作溶液的配置。分别精确量取各单组分标准储备溶液</w:t>
      </w:r>
      <w:r>
        <w:rPr>
          <w:rFonts w:ascii="Times New Roman" w:hAnsi="Times New Roman" w:cs="Times New Roman"/>
          <w:color w:val="0D0D0D"/>
          <w:kern w:val="0"/>
          <w:szCs w:val="20"/>
        </w:rPr>
        <w:t>A 1.0 mL</w:t>
      </w:r>
      <w:r>
        <w:rPr>
          <w:rFonts w:ascii="Times New Roman" w:hAnsi="Times New Roman" w:cs="Times New Roman"/>
          <w:color w:val="0D0D0D"/>
          <w:kern w:val="0"/>
          <w:szCs w:val="20"/>
        </w:rPr>
        <w:t>至同一</w:t>
      </w:r>
      <w:r>
        <w:rPr>
          <w:rFonts w:ascii="Times New Roman" w:hAnsi="Times New Roman" w:cs="Times New Roman"/>
          <w:color w:val="0D0D0D"/>
          <w:kern w:val="0"/>
          <w:szCs w:val="20"/>
        </w:rPr>
        <w:t>100 mL</w:t>
      </w:r>
      <w:r>
        <w:rPr>
          <w:rFonts w:ascii="Times New Roman" w:hAnsi="Times New Roman" w:cs="Times New Roman"/>
          <w:color w:val="0D0D0D"/>
          <w:kern w:val="0"/>
          <w:szCs w:val="20"/>
        </w:rPr>
        <w:t>棕色容量瓶中，用甲醇</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水</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.2.13</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定容，得各组分质量浓度均为</w:t>
      </w:r>
      <w:r>
        <w:rPr>
          <w:rFonts w:ascii="Times New Roman" w:hAnsi="Times New Roman" w:cs="Times New Roman"/>
          <w:color w:val="0D0D0D"/>
          <w:kern w:val="0"/>
          <w:szCs w:val="20"/>
        </w:rPr>
        <w:t>5 mg/mL</w:t>
      </w:r>
      <w:r>
        <w:rPr>
          <w:rFonts w:ascii="Times New Roman" w:hAnsi="Times New Roman" w:cs="Times New Roman"/>
          <w:color w:val="0D0D0D"/>
          <w:kern w:val="0"/>
          <w:szCs w:val="20"/>
        </w:rPr>
        <w:t>的混合标准工作溶液。现配现用。</w:t>
      </w:r>
    </w:p>
    <w:p w14:paraId="2420E989"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.3.3 </w:t>
      </w:r>
      <w:r>
        <w:rPr>
          <w:rFonts w:ascii="Times New Roman" w:hAnsi="Times New Roman" w:cs="Times New Roman"/>
          <w:color w:val="0D0D0D"/>
          <w:kern w:val="0"/>
          <w:szCs w:val="20"/>
        </w:rPr>
        <w:t>色谱分析条件</w:t>
      </w:r>
    </w:p>
    <w:p w14:paraId="1DABFE85"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由于测试结果取决于所使用的仪器，因此不可能给出色谱分析的普遍</w:t>
      </w:r>
      <w:r>
        <w:rPr>
          <w:rFonts w:ascii="Times New Roman" w:hAnsi="Times New Roman" w:cs="Times New Roman"/>
          <w:color w:val="0D0D0D"/>
          <w:kern w:val="0"/>
          <w:szCs w:val="20"/>
        </w:rPr>
        <w:t>参数，采用下列参数已经被证实是适用的</w:t>
      </w:r>
      <w:r>
        <w:rPr>
          <w:rFonts w:ascii="Times New Roman" w:hAnsi="Times New Roman" w:cs="Times New Roman" w:hint="eastAsia"/>
          <w:color w:val="0D0D0D"/>
          <w:kern w:val="0"/>
          <w:szCs w:val="20"/>
        </w:rPr>
        <w:t>，附录</w:t>
      </w:r>
      <w:r>
        <w:rPr>
          <w:rFonts w:ascii="Times New Roman" w:hAnsi="Times New Roman" w:cs="Times New Roman" w:hint="eastAsia"/>
          <w:color w:val="0D0D0D"/>
          <w:kern w:val="0"/>
          <w:szCs w:val="20"/>
        </w:rPr>
        <w:t>C</w:t>
      </w:r>
      <w:r>
        <w:rPr>
          <w:rFonts w:ascii="Times New Roman" w:hAnsi="Times New Roman" w:cs="Times New Roman" w:hint="eastAsia"/>
          <w:color w:val="0D0D0D"/>
          <w:kern w:val="0"/>
          <w:szCs w:val="20"/>
        </w:rPr>
        <w:t>为此条件下典型荧光增白剂的分离图谱</w:t>
      </w:r>
      <w:r>
        <w:rPr>
          <w:rFonts w:ascii="Times New Roman" w:hAnsi="Times New Roman" w:cs="Times New Roman"/>
          <w:color w:val="0D0D0D"/>
          <w:kern w:val="0"/>
          <w:szCs w:val="20"/>
        </w:rPr>
        <w:t>。</w:t>
      </w:r>
    </w:p>
    <w:p w14:paraId="6A4FEE4F"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a) </w:t>
      </w:r>
      <w:r>
        <w:rPr>
          <w:rFonts w:ascii="Times New Roman" w:hAnsi="Times New Roman" w:cs="Times New Roman"/>
          <w:color w:val="0D0D0D"/>
          <w:kern w:val="0"/>
          <w:szCs w:val="20"/>
        </w:rPr>
        <w:t>色谱柱：</w:t>
      </w:r>
      <w:r>
        <w:rPr>
          <w:rFonts w:ascii="Times New Roman" w:hAnsi="Times New Roman" w:cs="Times New Roman"/>
          <w:color w:val="0D0D0D"/>
          <w:kern w:val="0"/>
          <w:szCs w:val="20"/>
        </w:rPr>
        <w:t>C18</w:t>
      </w:r>
      <w:r>
        <w:rPr>
          <w:rFonts w:ascii="Times New Roman" w:hAnsi="Times New Roman" w:cs="Times New Roman"/>
          <w:color w:val="0D0D0D"/>
          <w:kern w:val="0"/>
          <w:szCs w:val="20"/>
        </w:rPr>
        <w:t>柱，</w:t>
      </w:r>
      <w:r>
        <w:rPr>
          <w:rFonts w:ascii="Times New Roman" w:hAnsi="Times New Roman" w:cs="Times New Roman"/>
          <w:color w:val="0D0D0D"/>
          <w:kern w:val="0"/>
          <w:szCs w:val="20"/>
        </w:rPr>
        <w:t>4.6 mm × 250 mm</w:t>
      </w:r>
      <w:r>
        <w:rPr>
          <w:rFonts w:ascii="Times New Roman" w:hAnsi="Times New Roman" w:cs="Times New Roman"/>
          <w:color w:val="0D0D0D"/>
          <w:kern w:val="0"/>
          <w:szCs w:val="20"/>
        </w:rPr>
        <w:t>，</w:t>
      </w:r>
      <w:r>
        <w:rPr>
          <w:rFonts w:ascii="Times New Roman" w:hAnsi="Times New Roman" w:cs="Times New Roman"/>
          <w:color w:val="0D0D0D"/>
          <w:kern w:val="0"/>
          <w:szCs w:val="20"/>
        </w:rPr>
        <w:t>5.0 μm</w:t>
      </w:r>
      <w:r>
        <w:rPr>
          <w:rFonts w:ascii="Times New Roman" w:hAnsi="Times New Roman" w:cs="Times New Roman"/>
          <w:color w:val="0D0D0D"/>
          <w:kern w:val="0"/>
          <w:szCs w:val="20"/>
        </w:rPr>
        <w:t>，或相当者；</w:t>
      </w:r>
    </w:p>
    <w:p w14:paraId="17763D2B"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b) </w:t>
      </w:r>
      <w:r>
        <w:rPr>
          <w:rFonts w:ascii="Times New Roman" w:hAnsi="Times New Roman" w:cs="Times New Roman"/>
          <w:color w:val="0D0D0D"/>
          <w:kern w:val="0"/>
          <w:szCs w:val="20"/>
        </w:rPr>
        <w:t>流速：</w:t>
      </w:r>
      <w:r>
        <w:rPr>
          <w:rFonts w:ascii="Times New Roman" w:hAnsi="Times New Roman" w:cs="Times New Roman"/>
          <w:color w:val="0D0D0D"/>
          <w:kern w:val="0"/>
          <w:szCs w:val="20"/>
        </w:rPr>
        <w:t>1.0 mL/min</w:t>
      </w:r>
      <w:r>
        <w:rPr>
          <w:rFonts w:ascii="Times New Roman" w:hAnsi="Times New Roman" w:cs="Times New Roman"/>
          <w:color w:val="0D0D0D"/>
          <w:kern w:val="0"/>
          <w:szCs w:val="20"/>
        </w:rPr>
        <w:t>；</w:t>
      </w:r>
    </w:p>
    <w:p w14:paraId="2E1566C0"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c) </w:t>
      </w:r>
      <w:r>
        <w:rPr>
          <w:rFonts w:ascii="Times New Roman" w:hAnsi="Times New Roman" w:cs="Times New Roman"/>
          <w:color w:val="0D0D0D"/>
          <w:kern w:val="0"/>
          <w:szCs w:val="20"/>
        </w:rPr>
        <w:t>柱温：</w:t>
      </w:r>
      <w:r>
        <w:rPr>
          <w:rFonts w:ascii="Times New Roman" w:hAnsi="Times New Roman" w:cs="Times New Roman"/>
          <w:color w:val="0D0D0D"/>
          <w:kern w:val="0"/>
          <w:szCs w:val="20"/>
        </w:rPr>
        <w:t>35℃</w:t>
      </w:r>
      <w:r>
        <w:rPr>
          <w:rFonts w:ascii="Times New Roman" w:hAnsi="Times New Roman" w:cs="Times New Roman"/>
          <w:color w:val="0D0D0D"/>
          <w:kern w:val="0"/>
          <w:szCs w:val="20"/>
        </w:rPr>
        <w:t>；</w:t>
      </w:r>
    </w:p>
    <w:p w14:paraId="06139C36"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d) </w:t>
      </w:r>
      <w:r>
        <w:rPr>
          <w:rFonts w:ascii="Times New Roman" w:hAnsi="Times New Roman" w:cs="Times New Roman"/>
          <w:color w:val="0D0D0D"/>
          <w:kern w:val="0"/>
          <w:szCs w:val="20"/>
        </w:rPr>
        <w:t>进样量：</w:t>
      </w:r>
      <w:r>
        <w:rPr>
          <w:rFonts w:ascii="Times New Roman" w:hAnsi="Times New Roman" w:cs="Times New Roman"/>
          <w:color w:val="0D0D0D"/>
          <w:kern w:val="0"/>
          <w:szCs w:val="20"/>
        </w:rPr>
        <w:t>10 μL</w:t>
      </w:r>
      <w:r>
        <w:rPr>
          <w:rFonts w:ascii="Times New Roman" w:hAnsi="Times New Roman" w:cs="Times New Roman"/>
          <w:color w:val="0D0D0D"/>
          <w:kern w:val="0"/>
          <w:szCs w:val="20"/>
        </w:rPr>
        <w:t>；</w:t>
      </w:r>
    </w:p>
    <w:p w14:paraId="395C6988"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e) </w:t>
      </w:r>
      <w:r>
        <w:rPr>
          <w:rFonts w:ascii="Times New Roman" w:hAnsi="Times New Roman" w:cs="Times New Roman"/>
          <w:color w:val="0D0D0D"/>
          <w:kern w:val="0"/>
          <w:szCs w:val="20"/>
        </w:rPr>
        <w:t>检测器：紫外分光检测器（</w:t>
      </w:r>
      <w:r>
        <w:rPr>
          <w:rFonts w:ascii="Times New Roman" w:hAnsi="Times New Roman" w:cs="Times New Roman"/>
          <w:color w:val="0D0D0D"/>
          <w:kern w:val="0"/>
          <w:szCs w:val="20"/>
        </w:rPr>
        <w:t>UVD</w:t>
      </w:r>
      <w:r>
        <w:rPr>
          <w:rFonts w:ascii="Times New Roman" w:hAnsi="Times New Roman" w:cs="Times New Roman"/>
          <w:color w:val="0D0D0D"/>
          <w:kern w:val="0"/>
          <w:szCs w:val="20"/>
        </w:rPr>
        <w:t>）、二极管阵列检测器（</w:t>
      </w:r>
      <w:r>
        <w:rPr>
          <w:rFonts w:ascii="Times New Roman" w:hAnsi="Times New Roman" w:cs="Times New Roman"/>
          <w:color w:val="0D0D0D"/>
          <w:kern w:val="0"/>
          <w:szCs w:val="20"/>
        </w:rPr>
        <w:t>DAD</w:t>
      </w:r>
      <w:r>
        <w:rPr>
          <w:rFonts w:ascii="Times New Roman" w:hAnsi="Times New Roman" w:cs="Times New Roman"/>
          <w:color w:val="0D0D0D"/>
          <w:kern w:val="0"/>
          <w:szCs w:val="20"/>
        </w:rPr>
        <w:t>）或荧光检测器（</w:t>
      </w:r>
      <w:r>
        <w:rPr>
          <w:rFonts w:ascii="Times New Roman" w:hAnsi="Times New Roman" w:cs="Times New Roman"/>
          <w:color w:val="0D0D0D"/>
          <w:kern w:val="0"/>
          <w:szCs w:val="20"/>
        </w:rPr>
        <w:t>FLD</w:t>
      </w:r>
      <w:r>
        <w:rPr>
          <w:rFonts w:ascii="Times New Roman" w:hAnsi="Times New Roman" w:cs="Times New Roman"/>
          <w:color w:val="0D0D0D"/>
          <w:kern w:val="0"/>
          <w:szCs w:val="20"/>
        </w:rPr>
        <w:t>）；</w:t>
      </w:r>
    </w:p>
    <w:p w14:paraId="29495CCD"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f) </w:t>
      </w:r>
      <w:r>
        <w:rPr>
          <w:rFonts w:ascii="Times New Roman" w:hAnsi="Times New Roman" w:cs="Times New Roman"/>
          <w:color w:val="0D0D0D"/>
          <w:kern w:val="0"/>
          <w:szCs w:val="20"/>
        </w:rPr>
        <w:t>检测波长：</w:t>
      </w:r>
      <w:r>
        <w:rPr>
          <w:rFonts w:ascii="Times New Roman" w:hAnsi="Times New Roman" w:cs="Times New Roman"/>
          <w:color w:val="0D0D0D"/>
          <w:kern w:val="0"/>
          <w:szCs w:val="20"/>
        </w:rPr>
        <w:t>360±15 nm</w:t>
      </w:r>
      <w:r>
        <w:rPr>
          <w:rFonts w:ascii="Times New Roman" w:hAnsi="Times New Roman" w:cs="Times New Roman"/>
          <w:color w:val="0D0D0D"/>
          <w:kern w:val="0"/>
          <w:szCs w:val="20"/>
        </w:rPr>
        <w:t>；</w:t>
      </w:r>
    </w:p>
    <w:p w14:paraId="7E79E881"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g) </w:t>
      </w:r>
      <w:r>
        <w:rPr>
          <w:rFonts w:ascii="Times New Roman" w:hAnsi="Times New Roman" w:cs="Times New Roman"/>
          <w:color w:val="0D0D0D"/>
          <w:kern w:val="0"/>
          <w:szCs w:val="20"/>
        </w:rPr>
        <w:t>流动相：甲醇</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+ 5 mmol/L</w:t>
      </w:r>
      <w:r>
        <w:rPr>
          <w:rFonts w:ascii="Times New Roman" w:hAnsi="Times New Roman" w:cs="Times New Roman"/>
          <w:color w:val="0D0D0D"/>
          <w:kern w:val="0"/>
          <w:szCs w:val="20"/>
        </w:rPr>
        <w:t>乙酸铵水溶液</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55 + 45</w:t>
      </w:r>
      <w:r>
        <w:rPr>
          <w:rFonts w:ascii="Times New Roman" w:hAnsi="Times New Roman" w:cs="Times New Roman" w:hint="eastAsia"/>
          <w:color w:val="0D0D0D"/>
          <w:kern w:val="0"/>
          <w:szCs w:val="20"/>
        </w:rPr>
        <w:t>。</w:t>
      </w:r>
    </w:p>
    <w:p w14:paraId="25D99A5F"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.3.4 </w:t>
      </w:r>
      <w:r>
        <w:rPr>
          <w:rFonts w:ascii="Times New Roman" w:hAnsi="Times New Roman" w:cs="Times New Roman"/>
          <w:color w:val="0D0D0D"/>
          <w:kern w:val="0"/>
          <w:szCs w:val="20"/>
        </w:rPr>
        <w:t>试样分析</w:t>
      </w:r>
    </w:p>
    <w:p w14:paraId="2803EB94"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hint="eastAsia"/>
          <w:color w:val="0D0D0D"/>
          <w:kern w:val="0"/>
          <w:szCs w:val="20"/>
        </w:rPr>
        <w:t>准确</w:t>
      </w:r>
      <w:r>
        <w:rPr>
          <w:rFonts w:ascii="Times New Roman" w:hAnsi="Times New Roman" w:cs="Times New Roman"/>
          <w:color w:val="0D0D0D"/>
          <w:kern w:val="0"/>
          <w:szCs w:val="20"/>
        </w:rPr>
        <w:t>量取试样溶液</w:t>
      </w:r>
      <w:r>
        <w:rPr>
          <w:rFonts w:ascii="Times New Roman" w:hAnsi="Times New Roman" w:cs="Times New Roman"/>
          <w:color w:val="0D0D0D"/>
          <w:kern w:val="0"/>
          <w:szCs w:val="20"/>
        </w:rPr>
        <w:t>10 μL</w:t>
      </w:r>
      <w:r>
        <w:rPr>
          <w:rFonts w:ascii="Times New Roman" w:hAnsi="Times New Roman" w:cs="Times New Roman"/>
          <w:color w:val="0D0D0D"/>
          <w:kern w:val="0"/>
          <w:szCs w:val="20"/>
        </w:rPr>
        <w:t>进</w:t>
      </w:r>
      <w:r>
        <w:rPr>
          <w:rFonts w:ascii="Times New Roman" w:hAnsi="Times New Roman" w:cs="Times New Roman"/>
          <w:color w:val="0D0D0D"/>
          <w:kern w:val="0"/>
          <w:szCs w:val="20"/>
        </w:rPr>
        <w:t>行高效液相色谱分析。通过比较试样溶液与标准工作溶液的色谱峰保留时间进行定性分析，比较试样与标样的峰面积进行定量分析。同时进行不含荧光增白剂试样的空白试验。</w:t>
      </w:r>
    </w:p>
    <w:p w14:paraId="39716807"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.4 </w:t>
      </w:r>
      <w:r>
        <w:rPr>
          <w:rFonts w:ascii="Times New Roman" w:hAnsi="Times New Roman" w:cs="Times New Roman"/>
          <w:color w:val="0D0D0D"/>
          <w:kern w:val="0"/>
          <w:szCs w:val="20"/>
        </w:rPr>
        <w:t>结果计算和表示</w:t>
      </w:r>
    </w:p>
    <w:p w14:paraId="4EB0B786"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按式（</w:t>
      </w:r>
      <w:r>
        <w:rPr>
          <w:rFonts w:ascii="Times New Roman" w:hAnsi="Times New Roman" w:cs="Times New Roman"/>
          <w:color w:val="0D0D0D"/>
          <w:kern w:val="0"/>
          <w:szCs w:val="20"/>
        </w:rPr>
        <w:t>5</w:t>
      </w:r>
      <w:r>
        <w:rPr>
          <w:rFonts w:ascii="Times New Roman" w:hAnsi="Times New Roman" w:cs="Times New Roman"/>
          <w:color w:val="0D0D0D"/>
          <w:kern w:val="0"/>
          <w:szCs w:val="20"/>
        </w:rPr>
        <w:t>）计算试样中各种荧光增白剂的含量</w:t>
      </w:r>
      <w:r>
        <w:rPr>
          <w:rFonts w:ascii="Times New Roman" w:hAnsi="Times New Roman" w:cs="Times New Roman" w:hint="eastAsia"/>
          <w:color w:val="0D0D0D"/>
          <w:kern w:val="0"/>
          <w:szCs w:val="20"/>
        </w:rPr>
        <w:t>（</w:t>
      </w:r>
      <w:r>
        <w:rPr>
          <w:rFonts w:ascii="Times New Roman" w:hAnsi="Times New Roman" w:cs="Times New Roman" w:hint="eastAsia"/>
          <w:i/>
          <w:color w:val="0D0D0D"/>
          <w:kern w:val="0"/>
          <w:szCs w:val="20"/>
        </w:rPr>
        <w:t>X</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w:t>
      </w:r>
    </w:p>
    <w:p w14:paraId="6C7D677E" w14:textId="77777777" w:rsidR="00653305" w:rsidRDefault="006229D4">
      <w:pPr>
        <w:snapToGrid w:val="0"/>
        <w:jc w:val="center"/>
        <w:rPr>
          <w:rFonts w:ascii="Times New Roman" w:hAnsi="Times New Roman" w:cs="Times New Roman"/>
          <w:color w:val="0D0D0D"/>
          <w:kern w:val="0"/>
          <w:szCs w:val="20"/>
        </w:rPr>
      </w:pPr>
      <m:oMath>
        <m:sSub>
          <m:sSubPr>
            <m:ctrlPr>
              <w:rPr>
                <w:rFonts w:ascii="Cambria Math" w:hAnsi="Cambria Math" w:cs="Times New Roman"/>
                <w:color w:val="0D0D0D"/>
                <w:kern w:val="0"/>
                <w:szCs w:val="20"/>
              </w:rPr>
            </m:ctrlPr>
          </m:sSubPr>
          <m:e>
            <m:r>
              <w:rPr>
                <w:rFonts w:ascii="Cambria Math" w:hAnsi="Cambria Math" w:cs="Times New Roman"/>
                <w:color w:val="0D0D0D"/>
                <w:kern w:val="0"/>
                <w:szCs w:val="20"/>
              </w:rPr>
              <m:t>X</m:t>
            </m:r>
          </m:e>
          <m:sub>
            <m:r>
              <w:rPr>
                <w:rFonts w:ascii="Cambria Math" w:hAnsi="Cambria Math" w:cs="Times New Roman"/>
                <w:color w:val="0D0D0D"/>
                <w:kern w:val="0"/>
                <w:szCs w:val="20"/>
              </w:rPr>
              <m:t>i</m:t>
            </m:r>
          </m:sub>
        </m:sSub>
        <m:r>
          <m:rPr>
            <m:sty m:val="p"/>
          </m:rPr>
          <w:rPr>
            <w:rFonts w:ascii="Cambria Math" w:hAnsi="Cambria Math" w:cs="Times New Roman"/>
            <w:color w:val="0D0D0D"/>
            <w:kern w:val="0"/>
            <w:szCs w:val="20"/>
          </w:rPr>
          <m:t>=</m:t>
        </m:r>
        <m:f>
          <m:fPr>
            <m:ctrlPr>
              <w:rPr>
                <w:rFonts w:ascii="Cambria Math" w:hAnsi="Cambria Math" w:cs="Times New Roman"/>
                <w:color w:val="0D0D0D"/>
                <w:kern w:val="0"/>
                <w:szCs w:val="20"/>
              </w:rPr>
            </m:ctrlPr>
          </m:fPr>
          <m:num>
            <m:d>
              <m:dPr>
                <m:ctrlPr>
                  <w:rPr>
                    <w:rFonts w:ascii="Cambria Math" w:hAnsi="Cambria Math" w:cs="Times New Roman"/>
                    <w:i/>
                    <w:color w:val="0D0D0D"/>
                    <w:kern w:val="0"/>
                    <w:szCs w:val="20"/>
                  </w:rPr>
                </m:ctrlPr>
              </m:dPr>
              <m:e>
                <m:sSub>
                  <m:sSubPr>
                    <m:ctrlPr>
                      <w:rPr>
                        <w:rFonts w:ascii="Cambria Math" w:hAnsi="Cambria Math" w:cs="Times New Roman"/>
                        <w:i/>
                        <w:color w:val="0D0D0D"/>
                        <w:kern w:val="0"/>
                        <w:szCs w:val="20"/>
                      </w:rPr>
                    </m:ctrlPr>
                  </m:sSubPr>
                  <m:e>
                    <m:r>
                      <w:rPr>
                        <w:rFonts w:ascii="Cambria Math" w:hAnsi="Cambria Math" w:cs="Times New Roman"/>
                        <w:color w:val="0D0D0D"/>
                        <w:kern w:val="0"/>
                        <w:szCs w:val="20"/>
                      </w:rPr>
                      <m:t>c</m:t>
                    </m:r>
                  </m:e>
                  <m:sub>
                    <m:r>
                      <w:rPr>
                        <w:rFonts w:ascii="Cambria Math" w:hAnsi="Cambria Math" w:cs="Times New Roman"/>
                        <w:color w:val="0D0D0D"/>
                        <w:kern w:val="0"/>
                        <w:szCs w:val="20"/>
                      </w:rPr>
                      <m:t>i</m:t>
                    </m:r>
                  </m:sub>
                </m:sSub>
                <m:r>
                  <w:rPr>
                    <w:rFonts w:ascii="Cambria Math" w:hAnsi="Cambria Math" w:cs="Times New Roman"/>
                    <w:color w:val="0D0D0D"/>
                    <w:kern w:val="0"/>
                    <w:szCs w:val="20"/>
                  </w:rPr>
                  <m:t>-</m:t>
                </m:r>
                <m:sSub>
                  <m:sSubPr>
                    <m:ctrlPr>
                      <w:rPr>
                        <w:rFonts w:ascii="Cambria Math" w:hAnsi="Cambria Math" w:cs="Times New Roman"/>
                        <w:i/>
                        <w:color w:val="0D0D0D"/>
                        <w:kern w:val="0"/>
                        <w:szCs w:val="20"/>
                      </w:rPr>
                    </m:ctrlPr>
                  </m:sSubPr>
                  <m:e>
                    <m:r>
                      <w:rPr>
                        <w:rFonts w:ascii="Cambria Math" w:hAnsi="Cambria Math" w:cs="Times New Roman"/>
                        <w:color w:val="0D0D0D"/>
                        <w:kern w:val="0"/>
                        <w:szCs w:val="20"/>
                      </w:rPr>
                      <m:t>c</m:t>
                    </m:r>
                  </m:e>
                  <m:sub>
                    <m:r>
                      <w:rPr>
                        <w:rFonts w:ascii="Cambria Math" w:hAnsi="Cambria Math" w:cs="Times New Roman"/>
                        <w:color w:val="0D0D0D"/>
                        <w:kern w:val="0"/>
                        <w:szCs w:val="20"/>
                      </w:rPr>
                      <m:t>0</m:t>
                    </m:r>
                  </m:sub>
                </m:sSub>
              </m:e>
            </m:d>
            <m:r>
              <w:rPr>
                <w:rFonts w:ascii="Cambria Math" w:hAnsi="Cambria Math" w:cs="Times New Roman"/>
                <w:color w:val="0D0D0D"/>
                <w:kern w:val="0"/>
                <w:szCs w:val="20"/>
              </w:rPr>
              <m:t>×</m:t>
            </m:r>
            <m:r>
              <w:rPr>
                <w:rFonts w:ascii="Cambria Math" w:hAnsi="Cambria Math" w:cs="Times New Roman"/>
                <w:color w:val="0D0D0D"/>
                <w:kern w:val="0"/>
                <w:szCs w:val="20"/>
              </w:rPr>
              <m:t>V</m:t>
            </m:r>
            <m:r>
              <m:rPr>
                <m:sty m:val="p"/>
              </m:rPr>
              <w:rPr>
                <w:rFonts w:ascii="Cambria Math" w:hAnsi="Cambria Math" w:cs="Times New Roman"/>
                <w:color w:val="0D0D0D"/>
                <w:kern w:val="0"/>
                <w:szCs w:val="20"/>
              </w:rPr>
              <m:t>×</m:t>
            </m:r>
            <m:r>
              <w:rPr>
                <w:rFonts w:ascii="Cambria Math" w:hAnsi="Cambria Math" w:cs="Times New Roman"/>
                <w:color w:val="0D0D0D"/>
                <w:kern w:val="0"/>
                <w:szCs w:val="20"/>
              </w:rPr>
              <m:t>K</m:t>
            </m:r>
          </m:num>
          <m:den>
            <m:r>
              <w:rPr>
                <w:rFonts w:ascii="Cambria Math" w:hAnsi="Cambria Math" w:cs="Times New Roman"/>
                <w:color w:val="0D0D0D"/>
                <w:kern w:val="0"/>
                <w:szCs w:val="20"/>
              </w:rPr>
              <m:t>m</m:t>
            </m:r>
          </m:den>
        </m:f>
      </m:oMath>
      <w:r>
        <w:rPr>
          <w:rFonts w:ascii="Times New Roman" w:hAnsi="Times New Roman" w:cs="Times New Roman"/>
          <w:color w:val="0D0D0D"/>
          <w:kern w:val="0"/>
          <w:szCs w:val="20"/>
        </w:rPr>
        <w:t>……………………………………………</w:t>
      </w:r>
      <w:r>
        <w:rPr>
          <w:rFonts w:ascii="Times New Roman" w:hAnsi="Times New Roman" w:cs="Times New Roman"/>
          <w:color w:val="0D0D0D"/>
          <w:kern w:val="0"/>
          <w:szCs w:val="20"/>
        </w:rPr>
        <w:t>（</w:t>
      </w:r>
      <w:r>
        <w:rPr>
          <w:rFonts w:ascii="Times New Roman" w:hAnsi="Times New Roman" w:cs="Times New Roman"/>
          <w:color w:val="0D0D0D"/>
          <w:kern w:val="0"/>
          <w:szCs w:val="20"/>
        </w:rPr>
        <w:t>5</w:t>
      </w:r>
      <w:r>
        <w:rPr>
          <w:rFonts w:ascii="Times New Roman" w:hAnsi="Times New Roman" w:cs="Times New Roman"/>
          <w:color w:val="0D0D0D"/>
          <w:kern w:val="0"/>
          <w:szCs w:val="20"/>
        </w:rPr>
        <w:t>）</w:t>
      </w:r>
    </w:p>
    <w:p w14:paraId="21F8487B"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其中：</w:t>
      </w:r>
    </w:p>
    <w:p w14:paraId="4D016C53"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i/>
          <w:color w:val="0D0D0D"/>
          <w:kern w:val="0"/>
          <w:szCs w:val="20"/>
        </w:rPr>
        <w:t>X</w:t>
      </w:r>
      <w:r>
        <w:rPr>
          <w:rFonts w:ascii="Times New Roman" w:hAnsi="Times New Roman" w:cs="Times New Roman"/>
          <w:color w:val="0D0D0D"/>
          <w:kern w:val="0"/>
          <w:szCs w:val="20"/>
          <w:vertAlign w:val="subscript"/>
        </w:rPr>
        <w:t>i</w:t>
      </w:r>
      <w:r>
        <w:rPr>
          <w:rFonts w:ascii="Times New Roman" w:hAnsi="Times New Roman" w:cs="Times New Roman"/>
          <w:color w:val="0D0D0D"/>
          <w:kern w:val="0"/>
          <w:szCs w:val="20"/>
        </w:rPr>
        <w:t>——</w:t>
      </w:r>
      <w:r>
        <w:rPr>
          <w:rFonts w:ascii="Times New Roman" w:hAnsi="Times New Roman" w:cs="Times New Roman"/>
          <w:color w:val="0D0D0D"/>
          <w:kern w:val="0"/>
          <w:szCs w:val="20"/>
        </w:rPr>
        <w:t>试样中荧光增白剂</w:t>
      </w:r>
      <w:r>
        <w:rPr>
          <w:rFonts w:ascii="Times New Roman" w:hAnsi="Times New Roman" w:cs="Times New Roman"/>
          <w:i/>
          <w:iCs/>
          <w:color w:val="0D0D0D"/>
          <w:kern w:val="0"/>
          <w:szCs w:val="20"/>
        </w:rPr>
        <w:t>i</w:t>
      </w:r>
      <w:r>
        <w:rPr>
          <w:rFonts w:ascii="Times New Roman" w:hAnsi="Times New Roman" w:cs="Times New Roman"/>
          <w:color w:val="0D0D0D"/>
          <w:kern w:val="0"/>
          <w:szCs w:val="20"/>
        </w:rPr>
        <w:t>含量，</w:t>
      </w:r>
      <w:r>
        <w:rPr>
          <w:rFonts w:ascii="Times New Roman" w:hAnsi="Times New Roman" w:cs="Times New Roman"/>
          <w:color w:val="0D0D0D"/>
          <w:kern w:val="0"/>
          <w:szCs w:val="20"/>
        </w:rPr>
        <w:t>mg/kg</w:t>
      </w:r>
      <w:r>
        <w:rPr>
          <w:rFonts w:ascii="Times New Roman" w:hAnsi="Times New Roman" w:cs="Times New Roman"/>
          <w:color w:val="0D0D0D"/>
          <w:kern w:val="0"/>
          <w:szCs w:val="20"/>
        </w:rPr>
        <w:t>；</w:t>
      </w:r>
    </w:p>
    <w:p w14:paraId="4AA59D98"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i/>
          <w:color w:val="0D0D0D"/>
          <w:kern w:val="0"/>
          <w:szCs w:val="20"/>
        </w:rPr>
        <w:t>c</w:t>
      </w:r>
      <w:r>
        <w:rPr>
          <w:rFonts w:ascii="Times New Roman" w:hAnsi="Times New Roman" w:cs="Times New Roman"/>
          <w:color w:val="0D0D0D"/>
          <w:kern w:val="0"/>
          <w:szCs w:val="20"/>
          <w:vertAlign w:val="subscript"/>
        </w:rPr>
        <w:t>i</w:t>
      </w:r>
      <w:r>
        <w:rPr>
          <w:rFonts w:ascii="Times New Roman" w:hAnsi="Times New Roman" w:cs="Times New Roman"/>
          <w:color w:val="0D0D0D"/>
          <w:kern w:val="0"/>
          <w:szCs w:val="20"/>
        </w:rPr>
        <w:t>——</w:t>
      </w:r>
      <w:r>
        <w:rPr>
          <w:rFonts w:ascii="Times New Roman" w:hAnsi="Times New Roman" w:cs="Times New Roman"/>
          <w:color w:val="0D0D0D"/>
          <w:kern w:val="0"/>
          <w:szCs w:val="20"/>
        </w:rPr>
        <w:t>试样中荧光增白剂</w:t>
      </w:r>
      <w:r>
        <w:rPr>
          <w:rFonts w:ascii="Times New Roman" w:hAnsi="Times New Roman" w:cs="Times New Roman"/>
          <w:i/>
          <w:iCs/>
          <w:color w:val="0D0D0D"/>
          <w:kern w:val="0"/>
          <w:szCs w:val="20"/>
        </w:rPr>
        <w:t>i</w:t>
      </w:r>
      <w:r>
        <w:rPr>
          <w:rFonts w:ascii="Times New Roman" w:hAnsi="Times New Roman" w:cs="Times New Roman"/>
          <w:color w:val="0D0D0D"/>
          <w:kern w:val="0"/>
          <w:szCs w:val="20"/>
        </w:rPr>
        <w:t>峰面积对应的浓度，</w:t>
      </w:r>
      <w:r>
        <w:rPr>
          <w:rFonts w:ascii="Times New Roman" w:hAnsi="Times New Roman" w:cs="Times New Roman"/>
          <w:color w:val="0D0D0D"/>
          <w:kern w:val="0"/>
          <w:szCs w:val="20"/>
        </w:rPr>
        <w:t>mg/L</w:t>
      </w:r>
      <w:r>
        <w:rPr>
          <w:rFonts w:ascii="Times New Roman" w:hAnsi="Times New Roman" w:cs="Times New Roman"/>
          <w:color w:val="0D0D0D"/>
          <w:kern w:val="0"/>
          <w:szCs w:val="20"/>
        </w:rPr>
        <w:t>；</w:t>
      </w:r>
    </w:p>
    <w:p w14:paraId="4E9BAA35"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i/>
          <w:color w:val="0D0D0D"/>
          <w:kern w:val="0"/>
          <w:szCs w:val="20"/>
        </w:rPr>
        <w:t>c</w:t>
      </w:r>
      <w:r>
        <w:rPr>
          <w:rFonts w:ascii="Times New Roman" w:hAnsi="Times New Roman" w:cs="Times New Roman"/>
          <w:color w:val="0D0D0D"/>
          <w:kern w:val="0"/>
          <w:szCs w:val="20"/>
          <w:vertAlign w:val="subscript"/>
        </w:rPr>
        <w:t>0</w:t>
      </w:r>
      <w:r>
        <w:rPr>
          <w:rFonts w:ascii="Times New Roman" w:hAnsi="Times New Roman" w:cs="Times New Roman"/>
          <w:color w:val="0D0D0D"/>
          <w:kern w:val="0"/>
          <w:szCs w:val="20"/>
        </w:rPr>
        <w:t>——</w:t>
      </w:r>
      <w:r>
        <w:rPr>
          <w:rFonts w:ascii="Times New Roman" w:hAnsi="Times New Roman" w:cs="Times New Roman"/>
          <w:color w:val="0D0D0D"/>
          <w:kern w:val="0"/>
          <w:szCs w:val="20"/>
        </w:rPr>
        <w:t>空白试样中荧光增白剂的浓度，</w:t>
      </w:r>
      <w:r>
        <w:rPr>
          <w:rFonts w:ascii="Times New Roman" w:hAnsi="Times New Roman" w:cs="Times New Roman"/>
          <w:color w:val="0D0D0D"/>
          <w:kern w:val="0"/>
          <w:szCs w:val="20"/>
        </w:rPr>
        <w:t>mg/L</w:t>
      </w:r>
      <w:r>
        <w:rPr>
          <w:rFonts w:ascii="Times New Roman" w:hAnsi="Times New Roman" w:cs="Times New Roman"/>
          <w:color w:val="0D0D0D"/>
          <w:kern w:val="0"/>
          <w:szCs w:val="20"/>
        </w:rPr>
        <w:t>；</w:t>
      </w:r>
    </w:p>
    <w:p w14:paraId="44DD92DD"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i/>
          <w:color w:val="0D0D0D"/>
          <w:kern w:val="0"/>
          <w:szCs w:val="20"/>
        </w:rPr>
        <w:t>V</w:t>
      </w:r>
      <w:r>
        <w:rPr>
          <w:rFonts w:ascii="Times New Roman" w:hAnsi="Times New Roman" w:cs="Times New Roman"/>
          <w:color w:val="0D0D0D"/>
          <w:kern w:val="0"/>
          <w:szCs w:val="20"/>
        </w:rPr>
        <w:t>——</w:t>
      </w:r>
      <w:r>
        <w:rPr>
          <w:rFonts w:ascii="Times New Roman" w:hAnsi="Times New Roman" w:cs="Times New Roman"/>
          <w:color w:val="0D0D0D"/>
          <w:kern w:val="0"/>
          <w:szCs w:val="20"/>
        </w:rPr>
        <w:t>试样定容体积，</w:t>
      </w:r>
      <w:r>
        <w:rPr>
          <w:rFonts w:ascii="Times New Roman" w:hAnsi="Times New Roman" w:cs="Times New Roman"/>
          <w:color w:val="0D0D0D"/>
          <w:kern w:val="0"/>
          <w:szCs w:val="20"/>
        </w:rPr>
        <w:t>mL</w:t>
      </w:r>
      <w:r>
        <w:rPr>
          <w:rFonts w:ascii="Times New Roman" w:hAnsi="Times New Roman" w:cs="Times New Roman"/>
          <w:color w:val="0D0D0D"/>
          <w:kern w:val="0"/>
          <w:szCs w:val="20"/>
        </w:rPr>
        <w:t>；</w:t>
      </w:r>
    </w:p>
    <w:p w14:paraId="0357F970"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i/>
          <w:color w:val="0D0D0D"/>
          <w:kern w:val="0"/>
          <w:szCs w:val="20"/>
        </w:rPr>
        <w:t>K</w:t>
      </w:r>
      <w:r>
        <w:rPr>
          <w:rFonts w:ascii="Times New Roman" w:hAnsi="Times New Roman" w:cs="Times New Roman"/>
          <w:color w:val="0D0D0D"/>
          <w:kern w:val="0"/>
          <w:szCs w:val="20"/>
        </w:rPr>
        <w:t>——</w:t>
      </w:r>
      <w:r>
        <w:rPr>
          <w:rFonts w:ascii="Times New Roman" w:hAnsi="Times New Roman" w:cs="Times New Roman"/>
          <w:color w:val="0D0D0D"/>
          <w:kern w:val="0"/>
          <w:szCs w:val="20"/>
        </w:rPr>
        <w:t>稀释倍数；</w:t>
      </w:r>
    </w:p>
    <w:p w14:paraId="6108E64C"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i/>
          <w:color w:val="0D0D0D"/>
          <w:kern w:val="0"/>
          <w:szCs w:val="20"/>
        </w:rPr>
        <w:t>m</w:t>
      </w:r>
      <w:r>
        <w:rPr>
          <w:rFonts w:ascii="Times New Roman" w:hAnsi="Times New Roman" w:cs="Times New Roman"/>
          <w:color w:val="0D0D0D"/>
          <w:kern w:val="0"/>
          <w:szCs w:val="20"/>
        </w:rPr>
        <w:t>——</w:t>
      </w:r>
      <w:r>
        <w:rPr>
          <w:rFonts w:ascii="Times New Roman" w:hAnsi="Times New Roman" w:cs="Times New Roman"/>
          <w:color w:val="0D0D0D"/>
          <w:kern w:val="0"/>
          <w:szCs w:val="20"/>
        </w:rPr>
        <w:t>试样质量，</w:t>
      </w:r>
      <w:r>
        <w:rPr>
          <w:rFonts w:ascii="Times New Roman" w:hAnsi="Times New Roman" w:cs="Times New Roman"/>
          <w:color w:val="0D0D0D"/>
          <w:kern w:val="0"/>
          <w:szCs w:val="20"/>
        </w:rPr>
        <w:t>g</w:t>
      </w:r>
      <w:r>
        <w:rPr>
          <w:rFonts w:ascii="Times New Roman" w:hAnsi="Times New Roman" w:cs="Times New Roman"/>
          <w:color w:val="0D0D0D"/>
          <w:kern w:val="0"/>
          <w:szCs w:val="20"/>
        </w:rPr>
        <w:t>。</w:t>
      </w:r>
    </w:p>
    <w:p w14:paraId="2D77DCAF"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6.1</w:t>
      </w:r>
      <w:r>
        <w:rPr>
          <w:rFonts w:ascii="Times New Roman" w:hAnsi="Times New Roman" w:cs="Times New Roman" w:hint="eastAsia"/>
          <w:color w:val="0D0D0D"/>
          <w:kern w:val="0"/>
          <w:szCs w:val="20"/>
        </w:rPr>
        <w:t>0</w:t>
      </w:r>
      <w:r>
        <w:rPr>
          <w:rFonts w:ascii="Times New Roman" w:hAnsi="Times New Roman" w:cs="Times New Roman"/>
          <w:color w:val="0D0D0D"/>
          <w:kern w:val="0"/>
          <w:szCs w:val="20"/>
        </w:rPr>
        <w:t xml:space="preserve">.5 </w:t>
      </w:r>
      <w:r>
        <w:rPr>
          <w:rFonts w:ascii="Times New Roman" w:hAnsi="Times New Roman" w:cs="Times New Roman"/>
          <w:color w:val="0D0D0D"/>
          <w:kern w:val="0"/>
          <w:szCs w:val="20"/>
        </w:rPr>
        <w:t>检出限、回收率、</w:t>
      </w:r>
      <w:r>
        <w:rPr>
          <w:rFonts w:ascii="Times New Roman" w:hAnsi="Times New Roman" w:cs="Times New Roman" w:hint="eastAsia"/>
          <w:color w:val="0D0D0D"/>
          <w:kern w:val="0"/>
          <w:szCs w:val="20"/>
        </w:rPr>
        <w:t>重复性</w:t>
      </w:r>
    </w:p>
    <w:p w14:paraId="6A59EEB4"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该方法的检出限为</w:t>
      </w:r>
      <w:r>
        <w:rPr>
          <w:rFonts w:ascii="Times New Roman" w:hAnsi="Times New Roman" w:cs="Times New Roman"/>
          <w:color w:val="0D0D0D"/>
          <w:kern w:val="0"/>
          <w:szCs w:val="20"/>
        </w:rPr>
        <w:t>1 mg/L</w:t>
      </w:r>
      <w:r>
        <w:rPr>
          <w:rFonts w:ascii="Times New Roman" w:hAnsi="Times New Roman" w:cs="Times New Roman"/>
          <w:color w:val="0D0D0D"/>
          <w:kern w:val="0"/>
          <w:szCs w:val="20"/>
        </w:rPr>
        <w:t>。</w:t>
      </w:r>
    </w:p>
    <w:p w14:paraId="17275406"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回收率为</w:t>
      </w:r>
      <w:r>
        <w:rPr>
          <w:rFonts w:ascii="Times New Roman" w:hAnsi="Times New Roman" w:cs="Times New Roman"/>
          <w:color w:val="0D0D0D"/>
          <w:kern w:val="0"/>
          <w:szCs w:val="20"/>
        </w:rPr>
        <w:t>80%</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w:t>
      </w:r>
      <w:r>
        <w:rPr>
          <w:rFonts w:ascii="Times New Roman" w:hAnsi="Times New Roman" w:cs="Times New Roman" w:hint="eastAsia"/>
          <w:color w:val="0D0D0D"/>
          <w:kern w:val="0"/>
          <w:szCs w:val="20"/>
        </w:rPr>
        <w:t xml:space="preserve"> </w:t>
      </w:r>
      <w:r>
        <w:rPr>
          <w:rFonts w:ascii="Times New Roman" w:hAnsi="Times New Roman" w:cs="Times New Roman"/>
          <w:color w:val="0D0D0D"/>
          <w:kern w:val="0"/>
          <w:szCs w:val="20"/>
        </w:rPr>
        <w:t>120%</w:t>
      </w:r>
      <w:r>
        <w:rPr>
          <w:rFonts w:ascii="Times New Roman" w:hAnsi="Times New Roman" w:cs="Times New Roman"/>
          <w:color w:val="0D0D0D"/>
          <w:kern w:val="0"/>
          <w:szCs w:val="20"/>
        </w:rPr>
        <w:t>。</w:t>
      </w:r>
    </w:p>
    <w:p w14:paraId="5ACF1B7B"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hint="eastAsia"/>
          <w:color w:val="0D0D0D"/>
          <w:kern w:val="0"/>
          <w:szCs w:val="20"/>
        </w:rPr>
        <w:t>重复性</w:t>
      </w:r>
      <w:r>
        <w:rPr>
          <w:rFonts w:ascii="Times New Roman" w:hAnsi="Times New Roman" w:cs="Times New Roman"/>
          <w:color w:val="0D0D0D"/>
          <w:kern w:val="0"/>
          <w:szCs w:val="20"/>
        </w:rPr>
        <w:t>：在同一实验室，由同一操作者使用相同设备，按相同的测试方法，并在短时间内对同一被测试样相互独立进行的测试，获得的两次独立测试结果的绝对差值均不大于这两个测定值算术</w:t>
      </w:r>
      <w:r>
        <w:rPr>
          <w:rFonts w:ascii="Times New Roman" w:hAnsi="Times New Roman" w:cs="Times New Roman"/>
          <w:color w:val="0D0D0D"/>
          <w:kern w:val="0"/>
          <w:szCs w:val="20"/>
        </w:rPr>
        <w:lastRenderedPageBreak/>
        <w:t>平均值的</w:t>
      </w:r>
      <w:r>
        <w:rPr>
          <w:rFonts w:ascii="Times New Roman" w:hAnsi="Times New Roman" w:cs="Times New Roman"/>
          <w:color w:val="0D0D0D"/>
          <w:kern w:val="0"/>
          <w:szCs w:val="20"/>
        </w:rPr>
        <w:t>10%</w:t>
      </w:r>
      <w:r>
        <w:rPr>
          <w:rFonts w:ascii="Times New Roman" w:hAnsi="Times New Roman" w:cs="Times New Roman"/>
          <w:color w:val="0D0D0D"/>
          <w:kern w:val="0"/>
          <w:szCs w:val="20"/>
        </w:rPr>
        <w:t>，以大于这两个测定值的算术平均值的</w:t>
      </w:r>
      <w:r>
        <w:rPr>
          <w:rFonts w:ascii="Times New Roman" w:hAnsi="Times New Roman" w:cs="Times New Roman"/>
          <w:color w:val="0D0D0D"/>
          <w:kern w:val="0"/>
          <w:szCs w:val="20"/>
        </w:rPr>
        <w:t>10%</w:t>
      </w:r>
      <w:r>
        <w:rPr>
          <w:rFonts w:ascii="Times New Roman" w:hAnsi="Times New Roman" w:cs="Times New Roman"/>
          <w:color w:val="0D0D0D"/>
          <w:kern w:val="0"/>
          <w:szCs w:val="20"/>
        </w:rPr>
        <w:t>情况不超过</w:t>
      </w:r>
      <w:r>
        <w:rPr>
          <w:rFonts w:ascii="Times New Roman" w:hAnsi="Times New Roman" w:cs="Times New Roman"/>
          <w:color w:val="0D0D0D"/>
          <w:kern w:val="0"/>
          <w:szCs w:val="20"/>
        </w:rPr>
        <w:t>5%</w:t>
      </w:r>
      <w:r>
        <w:rPr>
          <w:rFonts w:ascii="Times New Roman" w:hAnsi="Times New Roman" w:cs="Times New Roman"/>
          <w:color w:val="0D0D0D"/>
          <w:kern w:val="0"/>
          <w:szCs w:val="20"/>
        </w:rPr>
        <w:t>为前提。</w:t>
      </w:r>
    </w:p>
    <w:p w14:paraId="565E2B74" w14:textId="77777777" w:rsidR="00653305" w:rsidRDefault="006229D4">
      <w:pPr>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6.1</w:t>
      </w:r>
      <w:r>
        <w:rPr>
          <w:rFonts w:ascii="Times New Roman" w:eastAsia="黑体" w:hAnsi="Times New Roman" w:cs="Times New Roman" w:hint="eastAsia"/>
          <w:color w:val="0D0D0D"/>
          <w:kern w:val="0"/>
          <w:szCs w:val="20"/>
        </w:rPr>
        <w:t>1</w:t>
      </w:r>
      <w:r>
        <w:rPr>
          <w:rFonts w:ascii="Times New Roman" w:eastAsia="黑体" w:hAnsi="Times New Roman" w:cs="Times New Roman"/>
          <w:color w:val="0D0D0D"/>
          <w:kern w:val="0"/>
          <w:szCs w:val="20"/>
        </w:rPr>
        <w:t xml:space="preserve"> 24</w:t>
      </w:r>
      <w:r>
        <w:rPr>
          <w:rFonts w:ascii="Times New Roman" w:eastAsia="黑体" w:hAnsi="Times New Roman" w:cs="Times New Roman" w:hint="eastAsia"/>
          <w:color w:val="0D0D0D"/>
          <w:kern w:val="0"/>
          <w:szCs w:val="20"/>
        </w:rPr>
        <w:t>种有害芳香胺含量</w:t>
      </w:r>
    </w:p>
    <w:p w14:paraId="75B5DEF3"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kern w:val="0"/>
          <w:szCs w:val="20"/>
        </w:rPr>
        <w:t>按</w:t>
      </w:r>
      <w:r>
        <w:rPr>
          <w:rFonts w:ascii="Times New Roman" w:hAnsi="Times New Roman" w:cs="Times New Roman"/>
          <w:kern w:val="0"/>
          <w:szCs w:val="20"/>
        </w:rPr>
        <w:t>GB 19601</w:t>
      </w:r>
      <w:r>
        <w:rPr>
          <w:rFonts w:ascii="Times New Roman" w:hAnsi="Times New Roman" w:cs="Times New Roman" w:hint="eastAsia"/>
          <w:kern w:val="0"/>
          <w:szCs w:val="20"/>
        </w:rPr>
        <w:t>测定</w:t>
      </w:r>
      <w:r>
        <w:rPr>
          <w:rFonts w:ascii="Times New Roman" w:hAnsi="Times New Roman" w:cs="Times New Roman"/>
          <w:kern w:val="0"/>
          <w:szCs w:val="20"/>
        </w:rPr>
        <w:t>23</w:t>
      </w:r>
      <w:r>
        <w:rPr>
          <w:rFonts w:ascii="Times New Roman" w:hAnsi="Times New Roman" w:cs="Times New Roman" w:hint="eastAsia"/>
          <w:kern w:val="0"/>
          <w:szCs w:val="20"/>
        </w:rPr>
        <w:t>种芳香胺含量，按</w:t>
      </w:r>
      <w:r>
        <w:rPr>
          <w:rFonts w:ascii="Times New Roman" w:hAnsi="Times New Roman" w:cs="Times New Roman"/>
          <w:kern w:val="0"/>
          <w:szCs w:val="20"/>
        </w:rPr>
        <w:t>GB/T 24101</w:t>
      </w:r>
      <w:r>
        <w:rPr>
          <w:rFonts w:ascii="Times New Roman" w:hAnsi="Times New Roman" w:cs="Times New Roman" w:hint="eastAsia"/>
          <w:kern w:val="0"/>
          <w:szCs w:val="20"/>
        </w:rPr>
        <w:t>测定</w:t>
      </w:r>
      <w:r>
        <w:rPr>
          <w:rFonts w:ascii="Times New Roman" w:hAnsi="Times New Roman" w:cs="Times New Roman" w:hint="eastAsia"/>
          <w:kern w:val="0"/>
          <w:szCs w:val="20"/>
        </w:rPr>
        <w:t>4-</w:t>
      </w:r>
      <w:r>
        <w:rPr>
          <w:rFonts w:ascii="Times New Roman" w:hAnsi="Times New Roman" w:cs="Times New Roman" w:hint="eastAsia"/>
          <w:kern w:val="0"/>
          <w:szCs w:val="20"/>
        </w:rPr>
        <w:t>氨基偶氮苯含量</w:t>
      </w:r>
      <w:r>
        <w:rPr>
          <w:rFonts w:ascii="Times New Roman" w:hAnsi="Times New Roman" w:cs="Times New Roman"/>
          <w:kern w:val="0"/>
          <w:szCs w:val="20"/>
        </w:rPr>
        <w:t>。</w:t>
      </w:r>
    </w:p>
    <w:p w14:paraId="5D36FA00" w14:textId="77777777" w:rsidR="00653305" w:rsidRDefault="006229D4">
      <w:pPr>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6.1</w:t>
      </w:r>
      <w:r>
        <w:rPr>
          <w:rFonts w:ascii="Times New Roman" w:eastAsia="黑体" w:hAnsi="Times New Roman" w:cs="Times New Roman" w:hint="eastAsia"/>
          <w:color w:val="0D0D0D"/>
          <w:kern w:val="0"/>
          <w:szCs w:val="20"/>
        </w:rPr>
        <w:t>2</w:t>
      </w:r>
      <w:r>
        <w:rPr>
          <w:rFonts w:ascii="Times New Roman" w:eastAsia="黑体" w:hAnsi="Times New Roman" w:cs="Times New Roman"/>
          <w:color w:val="0D0D0D"/>
          <w:kern w:val="0"/>
          <w:szCs w:val="20"/>
        </w:rPr>
        <w:t xml:space="preserve"> </w:t>
      </w:r>
      <w:r>
        <w:rPr>
          <w:rFonts w:ascii="Times New Roman" w:eastAsia="黑体" w:hAnsi="Times New Roman" w:cs="Times New Roman" w:hint="eastAsia"/>
          <w:color w:val="0D0D0D"/>
          <w:kern w:val="0"/>
          <w:szCs w:val="20"/>
        </w:rPr>
        <w:t>12</w:t>
      </w:r>
      <w:r>
        <w:rPr>
          <w:rFonts w:ascii="Times New Roman" w:eastAsia="黑体" w:hAnsi="Times New Roman" w:cs="Times New Roman" w:hint="eastAsia"/>
          <w:color w:val="0D0D0D"/>
          <w:kern w:val="0"/>
          <w:szCs w:val="20"/>
        </w:rPr>
        <w:t>种重金属元素含量</w:t>
      </w:r>
    </w:p>
    <w:p w14:paraId="2121B73B"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kern w:val="0"/>
          <w:szCs w:val="20"/>
        </w:rPr>
        <w:t>按</w:t>
      </w:r>
      <w:r>
        <w:rPr>
          <w:rFonts w:ascii="Times New Roman" w:hAnsi="Times New Roman" w:cs="Times New Roman"/>
          <w:kern w:val="0"/>
          <w:szCs w:val="20"/>
        </w:rPr>
        <w:t xml:space="preserve">GB </w:t>
      </w:r>
      <w:r>
        <w:rPr>
          <w:rFonts w:ascii="Times New Roman" w:hAnsi="Times New Roman" w:cs="Times New Roman" w:hint="eastAsia"/>
          <w:kern w:val="0"/>
          <w:szCs w:val="20"/>
        </w:rPr>
        <w:t>20814</w:t>
      </w:r>
      <w:r>
        <w:rPr>
          <w:rFonts w:ascii="Times New Roman" w:hAnsi="Times New Roman" w:cs="Times New Roman" w:hint="eastAsia"/>
          <w:kern w:val="0"/>
          <w:szCs w:val="20"/>
        </w:rPr>
        <w:t>测定</w:t>
      </w:r>
      <w:r>
        <w:rPr>
          <w:rFonts w:ascii="Times New Roman" w:hAnsi="Times New Roman" w:cs="Times New Roman" w:hint="eastAsia"/>
          <w:kern w:val="0"/>
          <w:szCs w:val="20"/>
        </w:rPr>
        <w:t>12</w:t>
      </w:r>
      <w:r>
        <w:rPr>
          <w:rFonts w:ascii="Times New Roman" w:hAnsi="Times New Roman" w:cs="Times New Roman" w:hint="eastAsia"/>
          <w:kern w:val="0"/>
          <w:szCs w:val="20"/>
        </w:rPr>
        <w:t>种重金属元素含量</w:t>
      </w:r>
      <w:r>
        <w:rPr>
          <w:rFonts w:ascii="Times New Roman" w:hAnsi="Times New Roman" w:cs="Times New Roman"/>
          <w:kern w:val="0"/>
          <w:szCs w:val="20"/>
        </w:rPr>
        <w:t>。</w:t>
      </w:r>
    </w:p>
    <w:p w14:paraId="257F151F" w14:textId="77777777" w:rsidR="00653305" w:rsidRDefault="006229D4">
      <w:pPr>
        <w:snapToGrid w:val="0"/>
        <w:spacing w:before="120" w:after="120"/>
        <w:jc w:val="left"/>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7 </w:t>
      </w:r>
      <w:r>
        <w:rPr>
          <w:rFonts w:ascii="Times New Roman" w:eastAsia="黑体" w:hAnsi="Times New Roman" w:cs="Times New Roman"/>
          <w:color w:val="0D0D0D"/>
          <w:kern w:val="0"/>
          <w:szCs w:val="20"/>
        </w:rPr>
        <w:t>检验规则</w:t>
      </w:r>
    </w:p>
    <w:p w14:paraId="175A1311" w14:textId="77777777" w:rsidR="00653305" w:rsidRDefault="006229D4">
      <w:pPr>
        <w:tabs>
          <w:tab w:val="left" w:pos="720"/>
        </w:tabs>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7.1 </w:t>
      </w:r>
      <w:r>
        <w:rPr>
          <w:rFonts w:ascii="Times New Roman" w:eastAsia="黑体" w:hAnsi="Times New Roman" w:cs="Times New Roman"/>
          <w:color w:val="0D0D0D"/>
          <w:kern w:val="0"/>
          <w:szCs w:val="20"/>
        </w:rPr>
        <w:t>检验分类</w:t>
      </w:r>
    </w:p>
    <w:p w14:paraId="759A2D9E" w14:textId="77777777" w:rsidR="00653305" w:rsidRDefault="006229D4">
      <w:pPr>
        <w:tabs>
          <w:tab w:val="left" w:pos="720"/>
        </w:tabs>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7.1.1 </w:t>
      </w:r>
      <w:r>
        <w:rPr>
          <w:rFonts w:ascii="宋体" w:hAnsi="宋体" w:cs="Times New Roman"/>
          <w:color w:val="0D0D0D"/>
          <w:kern w:val="0"/>
          <w:szCs w:val="20"/>
        </w:rPr>
        <w:t>出厂检验</w:t>
      </w:r>
    </w:p>
    <w:p w14:paraId="36D4FA50" w14:textId="77777777" w:rsidR="00653305" w:rsidRDefault="006229D4">
      <w:pPr>
        <w:tabs>
          <w:tab w:val="left" w:pos="720"/>
        </w:tabs>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第</w:t>
      </w:r>
      <w:r>
        <w:rPr>
          <w:rFonts w:ascii="Times New Roman" w:hAnsi="Times New Roman" w:cs="Times New Roman"/>
          <w:color w:val="0D0D0D"/>
          <w:kern w:val="0"/>
          <w:szCs w:val="20"/>
        </w:rPr>
        <w:t>5</w:t>
      </w:r>
      <w:r>
        <w:rPr>
          <w:rFonts w:ascii="Times New Roman" w:hAnsi="Times New Roman" w:cs="Times New Roman"/>
          <w:color w:val="0D0D0D"/>
          <w:kern w:val="0"/>
          <w:szCs w:val="20"/>
        </w:rPr>
        <w:t>章规定的全部项目为出厂检验项目。生产厂应保证所有出厂的荧光增白剂产品符合本标准的全部技术要求。</w:t>
      </w:r>
    </w:p>
    <w:p w14:paraId="2393A8E7" w14:textId="77777777" w:rsidR="00653305" w:rsidRDefault="006229D4">
      <w:pPr>
        <w:tabs>
          <w:tab w:val="left" w:pos="720"/>
        </w:tabs>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7.1.2 </w:t>
      </w:r>
      <w:r>
        <w:rPr>
          <w:rFonts w:ascii="宋体" w:hAnsi="宋体" w:cs="Times New Roman"/>
          <w:color w:val="0D0D0D"/>
          <w:kern w:val="0"/>
          <w:szCs w:val="20"/>
        </w:rPr>
        <w:t>型式检验</w:t>
      </w:r>
    </w:p>
    <w:p w14:paraId="72C37796" w14:textId="77777777" w:rsidR="00653305" w:rsidRDefault="006229D4">
      <w:pPr>
        <w:tabs>
          <w:tab w:val="left" w:pos="720"/>
        </w:tabs>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型式检验包括第</w:t>
      </w:r>
      <w:r>
        <w:rPr>
          <w:rFonts w:ascii="Times New Roman" w:hAnsi="Times New Roman" w:cs="Times New Roman"/>
          <w:color w:val="0D0D0D"/>
          <w:kern w:val="0"/>
          <w:szCs w:val="20"/>
        </w:rPr>
        <w:t>5</w:t>
      </w:r>
      <w:r>
        <w:rPr>
          <w:rFonts w:ascii="Times New Roman" w:hAnsi="Times New Roman" w:cs="Times New Roman"/>
          <w:color w:val="0D0D0D"/>
          <w:kern w:val="0"/>
          <w:szCs w:val="20"/>
        </w:rPr>
        <w:t>章规定的全部技术指标要求，有如下情况时必须进行型式检验。</w:t>
      </w:r>
    </w:p>
    <w:p w14:paraId="4FCFB53F" w14:textId="77777777" w:rsidR="00653305" w:rsidRDefault="006229D4">
      <w:pPr>
        <w:numPr>
          <w:ilvl w:val="0"/>
          <w:numId w:val="6"/>
        </w:numPr>
        <w:tabs>
          <w:tab w:val="left" w:pos="930"/>
        </w:tabs>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正常生产应每三个月进行一次型式检验；</w:t>
      </w:r>
    </w:p>
    <w:p w14:paraId="6E69002F" w14:textId="77777777" w:rsidR="00653305" w:rsidRDefault="006229D4">
      <w:pPr>
        <w:numPr>
          <w:ilvl w:val="0"/>
          <w:numId w:val="6"/>
        </w:numPr>
        <w:tabs>
          <w:tab w:val="left" w:pos="930"/>
        </w:tabs>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生产工艺、生产设备、原材料、催化剂等变化或不正常，以及生产管理要素（包括人员素质）的变化可能影响产品质量和性能时；</w:t>
      </w:r>
    </w:p>
    <w:p w14:paraId="4D390428" w14:textId="77777777" w:rsidR="00653305" w:rsidRDefault="006229D4">
      <w:pPr>
        <w:numPr>
          <w:ilvl w:val="0"/>
          <w:numId w:val="6"/>
        </w:numPr>
        <w:tabs>
          <w:tab w:val="left" w:pos="930"/>
        </w:tabs>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长期停产后再恢复生产时；</w:t>
      </w:r>
    </w:p>
    <w:p w14:paraId="1F6160C1" w14:textId="77777777" w:rsidR="00653305" w:rsidRDefault="006229D4">
      <w:pPr>
        <w:numPr>
          <w:ilvl w:val="0"/>
          <w:numId w:val="6"/>
        </w:numPr>
        <w:tabs>
          <w:tab w:val="left" w:pos="930"/>
        </w:tabs>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出厂</w:t>
      </w:r>
      <w:r>
        <w:rPr>
          <w:rFonts w:ascii="Times New Roman" w:hAnsi="Times New Roman" w:cs="Times New Roman"/>
          <w:color w:val="0D0D0D"/>
          <w:kern w:val="0"/>
          <w:szCs w:val="20"/>
        </w:rPr>
        <w:t>检验结果与上次的型式检验有较大差异时。</w:t>
      </w:r>
    </w:p>
    <w:p w14:paraId="75C98701" w14:textId="77777777" w:rsidR="00653305" w:rsidRDefault="006229D4">
      <w:pPr>
        <w:numPr>
          <w:ilvl w:val="0"/>
          <w:numId w:val="6"/>
        </w:numPr>
        <w:tabs>
          <w:tab w:val="left" w:pos="930"/>
        </w:tabs>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质量监督机构，使用单位提出型式检验要求时。</w:t>
      </w:r>
    </w:p>
    <w:p w14:paraId="4F4D28B9" w14:textId="77777777" w:rsidR="00653305" w:rsidRDefault="006229D4">
      <w:pPr>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7.2 </w:t>
      </w:r>
      <w:r>
        <w:rPr>
          <w:rFonts w:ascii="Times New Roman" w:eastAsia="黑体" w:hAnsi="Times New Roman" w:cs="Times New Roman"/>
          <w:color w:val="0D0D0D"/>
          <w:kern w:val="0"/>
          <w:szCs w:val="20"/>
        </w:rPr>
        <w:t>组批与抽样原则</w:t>
      </w:r>
    </w:p>
    <w:p w14:paraId="5E2028AE"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7.2.1</w:t>
      </w:r>
      <w:r>
        <w:rPr>
          <w:rFonts w:ascii="Times New Roman" w:hAnsi="Times New Roman" w:cs="Times New Roman"/>
          <w:color w:val="0D0D0D"/>
          <w:kern w:val="0"/>
          <w:szCs w:val="20"/>
        </w:rPr>
        <w:t>洗涤剂用荧光增白剂产品按批交付和抽样验收，一次交付的同一类型、规格、批号的产品组成交付批。</w:t>
      </w:r>
    </w:p>
    <w:p w14:paraId="12C5957F" w14:textId="77777777" w:rsidR="00653305" w:rsidRDefault="006229D4">
      <w:pPr>
        <w:snapToGrid w:val="0"/>
        <w:spacing w:line="300" w:lineRule="auto"/>
        <w:rPr>
          <w:rFonts w:ascii="Times New Roman" w:hAnsi="Times New Roman" w:cs="Times New Roman"/>
          <w:color w:val="0D0D0D"/>
          <w:kern w:val="0"/>
          <w:szCs w:val="20"/>
        </w:rPr>
      </w:pPr>
      <w:r>
        <w:rPr>
          <w:rFonts w:ascii="Times New Roman" w:hAnsi="Times New Roman" w:cs="Times New Roman"/>
          <w:color w:val="0D0D0D"/>
          <w:kern w:val="0"/>
          <w:szCs w:val="20"/>
        </w:rPr>
        <w:t xml:space="preserve">7.2.2 </w:t>
      </w:r>
      <w:r>
        <w:rPr>
          <w:rFonts w:ascii="Times New Roman" w:hAnsi="Times New Roman" w:cs="Times New Roman"/>
          <w:color w:val="0D0D0D"/>
          <w:kern w:val="0"/>
          <w:szCs w:val="20"/>
        </w:rPr>
        <w:t>产品</w:t>
      </w:r>
      <w:r>
        <w:rPr>
          <w:rFonts w:ascii="Times New Roman" w:hAnsi="Times New Roman" w:cs="Times New Roman" w:hint="eastAsia"/>
          <w:color w:val="0D0D0D"/>
          <w:kern w:val="0"/>
          <w:szCs w:val="20"/>
        </w:rPr>
        <w:t>应</w:t>
      </w:r>
      <w:r>
        <w:rPr>
          <w:rFonts w:ascii="Times New Roman" w:hAnsi="Times New Roman" w:cs="Times New Roman"/>
          <w:color w:val="0D0D0D"/>
          <w:kern w:val="0"/>
          <w:szCs w:val="20"/>
        </w:rPr>
        <w:t>经生产厂的质量检验部门按本标准规定的检验方法检验合格，并出具产品质量检验合格证方可出厂。收货单位应在到货一个月内，凭合格证验收，必要时可按</w:t>
      </w:r>
      <w:r>
        <w:rPr>
          <w:rFonts w:ascii="Times New Roman" w:hAnsi="Times New Roman" w:cs="Times New Roman"/>
          <w:color w:val="0D0D0D"/>
          <w:kern w:val="0"/>
          <w:szCs w:val="20"/>
        </w:rPr>
        <w:t>7.2.3</w:t>
      </w:r>
      <w:r>
        <w:rPr>
          <w:rFonts w:ascii="Times New Roman" w:hAnsi="Times New Roman" w:cs="Times New Roman"/>
          <w:color w:val="0D0D0D"/>
          <w:kern w:val="0"/>
          <w:szCs w:val="20"/>
        </w:rPr>
        <w:t>取样验收。</w:t>
      </w:r>
    </w:p>
    <w:p w14:paraId="4104ED66" w14:textId="77777777" w:rsidR="00653305" w:rsidRDefault="006229D4">
      <w:pPr>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7.2.3 </w:t>
      </w:r>
      <w:r>
        <w:rPr>
          <w:rFonts w:ascii="宋体" w:hAnsi="宋体" w:cs="Times New Roman"/>
          <w:color w:val="0D0D0D"/>
          <w:kern w:val="0"/>
          <w:szCs w:val="20"/>
        </w:rPr>
        <w:t>取样</w:t>
      </w:r>
    </w:p>
    <w:p w14:paraId="751427BC"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由批量大小，按表</w:t>
      </w:r>
      <w:r>
        <w:rPr>
          <w:rFonts w:ascii="Times New Roman" w:hAnsi="Times New Roman" w:cs="Times New Roman"/>
          <w:color w:val="0D0D0D"/>
          <w:kern w:val="0"/>
          <w:szCs w:val="20"/>
        </w:rPr>
        <w:t>3</w:t>
      </w:r>
      <w:r>
        <w:rPr>
          <w:rFonts w:ascii="Times New Roman" w:hAnsi="Times New Roman" w:cs="Times New Roman"/>
          <w:color w:val="0D0D0D"/>
          <w:kern w:val="0"/>
          <w:szCs w:val="20"/>
        </w:rPr>
        <w:t>确定样本大小，从批中随机抽取样本单位（桶或袋）。</w:t>
      </w:r>
    </w:p>
    <w:p w14:paraId="214554A7"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所取产品的包装必须完好，取样时勿使外界杂质落入产品中，用探管从桶（袋）的上、中、下三部分取样，所取样品总量不得少于</w:t>
      </w:r>
      <w:r>
        <w:rPr>
          <w:rFonts w:ascii="Times New Roman" w:hAnsi="Times New Roman" w:cs="Times New Roman"/>
          <w:color w:val="0D0D0D"/>
          <w:kern w:val="0"/>
          <w:szCs w:val="20"/>
        </w:rPr>
        <w:t>200g</w:t>
      </w:r>
      <w:r>
        <w:rPr>
          <w:rFonts w:ascii="Times New Roman" w:hAnsi="Times New Roman" w:cs="Times New Roman"/>
          <w:color w:val="0D0D0D"/>
          <w:kern w:val="0"/>
          <w:szCs w:val="20"/>
        </w:rPr>
        <w:t>。将所取样品充分混匀后，分成二份分别装入两支清洁干燥的棕色磨口瓶中并密封，一瓶用于检验，一瓶封存。</w:t>
      </w:r>
    </w:p>
    <w:p w14:paraId="7BCD6028" w14:textId="77777777" w:rsidR="00653305" w:rsidRDefault="006229D4">
      <w:pPr>
        <w:snapToGrid w:val="0"/>
        <w:spacing w:line="300" w:lineRule="auto"/>
        <w:jc w:val="center"/>
        <w:rPr>
          <w:rFonts w:ascii="Times New Roman" w:hAnsi="Times New Roman" w:cs="Times New Roman"/>
          <w:color w:val="0D0D0D"/>
          <w:kern w:val="0"/>
          <w:szCs w:val="20"/>
        </w:rPr>
      </w:pPr>
      <w:r>
        <w:rPr>
          <w:rFonts w:ascii="Times New Roman" w:hAnsi="Times New Roman" w:cs="Times New Roman"/>
          <w:color w:val="0D0D0D"/>
          <w:kern w:val="0"/>
          <w:szCs w:val="20"/>
        </w:rPr>
        <w:t>表</w:t>
      </w:r>
      <w:r>
        <w:rPr>
          <w:rFonts w:ascii="Times New Roman" w:hAnsi="Times New Roman" w:cs="Times New Roman"/>
          <w:color w:val="0D0D0D"/>
          <w:kern w:val="0"/>
          <w:szCs w:val="20"/>
        </w:rPr>
        <w:t xml:space="preserve">3 </w:t>
      </w:r>
      <w:r>
        <w:rPr>
          <w:rFonts w:ascii="Times New Roman" w:hAnsi="Times New Roman" w:cs="Times New Roman" w:hint="eastAsia"/>
          <w:color w:val="0D0D0D"/>
          <w:kern w:val="0"/>
          <w:szCs w:val="20"/>
        </w:rPr>
        <w:t>取样量说明</w:t>
      </w:r>
    </w:p>
    <w:tbl>
      <w:tblPr>
        <w:tblW w:w="0" w:type="auto"/>
        <w:jc w:val="center"/>
        <w:tblLayout w:type="fixed"/>
        <w:tblCellMar>
          <w:left w:w="0" w:type="dxa"/>
          <w:right w:w="0" w:type="dxa"/>
        </w:tblCellMar>
        <w:tblLook w:val="04A0" w:firstRow="1" w:lastRow="0" w:firstColumn="1" w:lastColumn="0" w:noHBand="0" w:noVBand="1"/>
      </w:tblPr>
      <w:tblGrid>
        <w:gridCol w:w="1902"/>
        <w:gridCol w:w="895"/>
        <w:gridCol w:w="1260"/>
        <w:gridCol w:w="1080"/>
        <w:gridCol w:w="1080"/>
        <w:gridCol w:w="1262"/>
        <w:gridCol w:w="1066"/>
      </w:tblGrid>
      <w:tr w:rsidR="00653305" w14:paraId="412A99E9" w14:textId="77777777">
        <w:trPr>
          <w:trHeight w:val="454"/>
          <w:jc w:val="center"/>
        </w:trPr>
        <w:tc>
          <w:tcPr>
            <w:tcW w:w="1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EEE867"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批量（桶或袋）</w:t>
            </w: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567349"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1</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919660"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2</w:t>
            </w:r>
            <w:r>
              <w:rPr>
                <w:rFonts w:ascii="Times New Roman" w:hAnsi="Times New Roman" w:cs="Times New Roman"/>
                <w:color w:val="0D0D0D"/>
                <w:kern w:val="0"/>
                <w:sz w:val="18"/>
                <w:szCs w:val="20"/>
              </w:rPr>
              <w:t>～</w:t>
            </w:r>
            <w:r>
              <w:rPr>
                <w:rFonts w:ascii="Times New Roman" w:hAnsi="Times New Roman" w:cs="Times New Roman"/>
                <w:color w:val="0D0D0D"/>
                <w:kern w:val="0"/>
                <w:sz w:val="18"/>
                <w:szCs w:val="20"/>
              </w:rPr>
              <w:t>15</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42DF6E"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16</w:t>
            </w:r>
            <w:r>
              <w:rPr>
                <w:rFonts w:ascii="Times New Roman" w:hAnsi="Times New Roman" w:cs="Times New Roman"/>
                <w:color w:val="0D0D0D"/>
                <w:kern w:val="0"/>
                <w:sz w:val="18"/>
                <w:szCs w:val="20"/>
              </w:rPr>
              <w:t>～</w:t>
            </w:r>
            <w:r>
              <w:rPr>
                <w:rFonts w:ascii="Times New Roman" w:hAnsi="Times New Roman" w:cs="Times New Roman"/>
                <w:color w:val="0D0D0D"/>
                <w:kern w:val="0"/>
                <w:sz w:val="18"/>
                <w:szCs w:val="20"/>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8250C9"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51</w:t>
            </w:r>
            <w:r>
              <w:rPr>
                <w:rFonts w:ascii="Times New Roman" w:hAnsi="Times New Roman" w:cs="Times New Roman"/>
                <w:color w:val="0D0D0D"/>
                <w:kern w:val="0"/>
                <w:sz w:val="18"/>
                <w:szCs w:val="20"/>
              </w:rPr>
              <w:t>～</w:t>
            </w:r>
            <w:r>
              <w:rPr>
                <w:rFonts w:ascii="Times New Roman" w:hAnsi="Times New Roman" w:cs="Times New Roman"/>
                <w:color w:val="0D0D0D"/>
                <w:kern w:val="0"/>
                <w:sz w:val="18"/>
                <w:szCs w:val="20"/>
              </w:rPr>
              <w:t>150</w:t>
            </w:r>
          </w:p>
        </w:tc>
        <w:tc>
          <w:tcPr>
            <w:tcW w:w="12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61EFFC"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151</w:t>
            </w:r>
            <w:r>
              <w:rPr>
                <w:rFonts w:ascii="Times New Roman" w:hAnsi="Times New Roman" w:cs="Times New Roman"/>
                <w:color w:val="0D0D0D"/>
                <w:kern w:val="0"/>
                <w:sz w:val="18"/>
                <w:szCs w:val="20"/>
              </w:rPr>
              <w:t>～</w:t>
            </w:r>
            <w:r>
              <w:rPr>
                <w:rFonts w:ascii="Times New Roman" w:hAnsi="Times New Roman" w:cs="Times New Roman"/>
                <w:color w:val="0D0D0D"/>
                <w:kern w:val="0"/>
                <w:sz w:val="18"/>
                <w:szCs w:val="20"/>
              </w:rPr>
              <w:t>500</w:t>
            </w:r>
          </w:p>
        </w:tc>
        <w:tc>
          <w:tcPr>
            <w:tcW w:w="1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405C87"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&gt;500</w:t>
            </w:r>
          </w:p>
        </w:tc>
      </w:tr>
      <w:tr w:rsidR="00653305" w14:paraId="075A0009" w14:textId="77777777">
        <w:trPr>
          <w:trHeight w:val="454"/>
          <w:jc w:val="center"/>
        </w:trPr>
        <w:tc>
          <w:tcPr>
            <w:tcW w:w="1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5F44A8"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样本大小（桶或袋）</w:t>
            </w: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D99FAC"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1</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CF5DA1"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47C2A7"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03605A"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5</w:t>
            </w:r>
          </w:p>
        </w:tc>
        <w:tc>
          <w:tcPr>
            <w:tcW w:w="12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9434CF"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8</w:t>
            </w:r>
          </w:p>
        </w:tc>
        <w:tc>
          <w:tcPr>
            <w:tcW w:w="1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BADA6A" w14:textId="77777777" w:rsidR="00653305" w:rsidRDefault="006229D4">
            <w:pPr>
              <w:snapToGrid w:val="0"/>
              <w:jc w:val="center"/>
              <w:rPr>
                <w:rFonts w:ascii="Times New Roman" w:hAnsi="Times New Roman" w:cs="Times New Roman"/>
                <w:color w:val="0D0D0D"/>
                <w:kern w:val="0"/>
                <w:sz w:val="18"/>
                <w:szCs w:val="20"/>
              </w:rPr>
            </w:pPr>
            <w:r>
              <w:rPr>
                <w:rFonts w:ascii="Times New Roman" w:hAnsi="Times New Roman" w:cs="Times New Roman"/>
                <w:color w:val="0D0D0D"/>
                <w:kern w:val="0"/>
                <w:sz w:val="18"/>
                <w:szCs w:val="20"/>
              </w:rPr>
              <w:t>13</w:t>
            </w:r>
          </w:p>
        </w:tc>
      </w:tr>
    </w:tbl>
    <w:p w14:paraId="22BFFF7C" w14:textId="77777777" w:rsidR="00653305" w:rsidRDefault="006229D4">
      <w:pPr>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7.3 </w:t>
      </w:r>
      <w:r>
        <w:rPr>
          <w:rFonts w:ascii="Times New Roman" w:eastAsia="黑体" w:hAnsi="Times New Roman" w:cs="Times New Roman"/>
          <w:color w:val="0D0D0D"/>
          <w:kern w:val="0"/>
          <w:szCs w:val="20"/>
        </w:rPr>
        <w:t>判定规则与复检</w:t>
      </w:r>
    </w:p>
    <w:p w14:paraId="3AB903F3"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检验结果数据应先按照</w:t>
      </w:r>
      <w:r>
        <w:rPr>
          <w:rFonts w:ascii="Times New Roman" w:hAnsi="Times New Roman" w:cs="Times New Roman"/>
          <w:color w:val="0D0D0D"/>
          <w:kern w:val="0"/>
          <w:szCs w:val="20"/>
        </w:rPr>
        <w:t>GB/T 8170</w:t>
      </w:r>
      <w:r>
        <w:rPr>
          <w:rFonts w:ascii="Times New Roman" w:hAnsi="Times New Roman" w:cs="Times New Roman"/>
          <w:color w:val="0D0D0D"/>
          <w:kern w:val="0"/>
          <w:szCs w:val="20"/>
        </w:rPr>
        <w:t>规定修约到与技术要求量值的有效位数一致，再对照技术要求中规定的极限值判定检验批产品合格或不合格。</w:t>
      </w:r>
    </w:p>
    <w:p w14:paraId="66D95B30"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如检验结果中有一项指标不符合标准时，应重新取双倍样本采取样品，对不合格项进行复检。复检结果符合本标准规定时，判该批产品为合格；若仍不合格，则判该批产品为不合格。</w:t>
      </w:r>
    </w:p>
    <w:p w14:paraId="3B8C3F71" w14:textId="77777777" w:rsidR="00653305" w:rsidRDefault="006229D4">
      <w:pPr>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7.4 </w:t>
      </w:r>
      <w:r>
        <w:rPr>
          <w:rFonts w:ascii="Times New Roman" w:eastAsia="黑体" w:hAnsi="Times New Roman" w:cs="Times New Roman"/>
          <w:color w:val="0D0D0D"/>
          <w:kern w:val="0"/>
          <w:szCs w:val="20"/>
        </w:rPr>
        <w:t>仲裁</w:t>
      </w:r>
    </w:p>
    <w:p w14:paraId="0E6AA753"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收货单位如发现产品质量不符合本标准规定的要求，应在到货一个月内与生产者交涉。若因检验结果不同，不能取得协议时，双方应按</w:t>
      </w:r>
      <w:r>
        <w:rPr>
          <w:rFonts w:ascii="Times New Roman" w:hAnsi="Times New Roman" w:cs="Times New Roman"/>
          <w:color w:val="0D0D0D"/>
          <w:kern w:val="0"/>
          <w:szCs w:val="20"/>
        </w:rPr>
        <w:t>7.2.3</w:t>
      </w:r>
      <w:r>
        <w:rPr>
          <w:rFonts w:ascii="Times New Roman" w:hAnsi="Times New Roman" w:cs="Times New Roman"/>
          <w:color w:val="0D0D0D"/>
          <w:kern w:val="0"/>
          <w:szCs w:val="20"/>
        </w:rPr>
        <w:t>条取样，总量不得少于</w:t>
      </w:r>
      <w:r>
        <w:rPr>
          <w:rFonts w:ascii="Times New Roman" w:hAnsi="Times New Roman" w:cs="Times New Roman"/>
          <w:color w:val="0D0D0D"/>
          <w:kern w:val="0"/>
          <w:szCs w:val="20"/>
        </w:rPr>
        <w:t>300g</w:t>
      </w:r>
      <w:r>
        <w:rPr>
          <w:rFonts w:ascii="Times New Roman" w:hAnsi="Times New Roman" w:cs="Times New Roman"/>
          <w:color w:val="0D0D0D"/>
          <w:kern w:val="0"/>
          <w:szCs w:val="20"/>
        </w:rPr>
        <w:t>。将抽取的试样仔细混匀后，分别装入</w:t>
      </w:r>
      <w:r>
        <w:rPr>
          <w:rFonts w:ascii="Times New Roman" w:hAnsi="Times New Roman" w:cs="Times New Roman"/>
          <w:color w:val="0D0D0D"/>
          <w:kern w:val="0"/>
          <w:szCs w:val="20"/>
        </w:rPr>
        <w:t>3</w:t>
      </w:r>
      <w:r>
        <w:rPr>
          <w:rFonts w:ascii="Times New Roman" w:hAnsi="Times New Roman" w:cs="Times New Roman"/>
          <w:color w:val="0D0D0D"/>
          <w:kern w:val="0"/>
          <w:szCs w:val="20"/>
        </w:rPr>
        <w:t>个洁净干燥的棕色样品瓶中，签封。标签上应注明产</w:t>
      </w:r>
      <w:r>
        <w:rPr>
          <w:rFonts w:ascii="Times New Roman" w:hAnsi="Times New Roman" w:cs="Times New Roman"/>
          <w:color w:val="0D0D0D"/>
          <w:kern w:val="0"/>
          <w:szCs w:val="20"/>
        </w:rPr>
        <w:t>品名称、类型、规格、批号、</w:t>
      </w:r>
      <w:r>
        <w:rPr>
          <w:rFonts w:ascii="Times New Roman" w:hAnsi="Times New Roman" w:cs="Times New Roman"/>
          <w:color w:val="0D0D0D"/>
          <w:kern w:val="0"/>
          <w:szCs w:val="20"/>
        </w:rPr>
        <w:lastRenderedPageBreak/>
        <w:t>生产者名称、取样日期、取样人。交收双方各执一份，第三份签封后，备仲裁检验用。样品存放于暗处，保存期一个月。仲裁检验结果为最后依据。</w:t>
      </w:r>
    </w:p>
    <w:p w14:paraId="2CA1C364" w14:textId="77777777" w:rsidR="00653305" w:rsidRDefault="006229D4">
      <w:pPr>
        <w:snapToGrid w:val="0"/>
        <w:spacing w:before="120" w:after="120"/>
        <w:jc w:val="left"/>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8 </w:t>
      </w:r>
      <w:r>
        <w:rPr>
          <w:rFonts w:ascii="Times New Roman" w:eastAsia="黑体" w:hAnsi="Times New Roman" w:cs="Times New Roman"/>
          <w:color w:val="0D0D0D"/>
          <w:kern w:val="0"/>
          <w:szCs w:val="20"/>
        </w:rPr>
        <w:t>标志、包装、运输和贮存</w:t>
      </w:r>
    </w:p>
    <w:p w14:paraId="54D19B8F"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按</w:t>
      </w:r>
      <w:r>
        <w:rPr>
          <w:rFonts w:ascii="Times New Roman" w:hAnsi="Times New Roman" w:cs="Times New Roman"/>
          <w:color w:val="0D0D0D"/>
          <w:kern w:val="0"/>
          <w:szCs w:val="20"/>
        </w:rPr>
        <w:t>GB/T 191</w:t>
      </w:r>
      <w:r>
        <w:rPr>
          <w:rFonts w:ascii="Times New Roman" w:hAnsi="Times New Roman" w:cs="Times New Roman"/>
          <w:color w:val="0D0D0D"/>
          <w:kern w:val="0"/>
          <w:szCs w:val="20"/>
        </w:rPr>
        <w:t>包装储运图示标志规定进行。</w:t>
      </w:r>
    </w:p>
    <w:p w14:paraId="08499AB0" w14:textId="77777777" w:rsidR="00653305" w:rsidRDefault="006229D4">
      <w:pPr>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8.1 </w:t>
      </w:r>
      <w:r>
        <w:rPr>
          <w:rFonts w:ascii="Times New Roman" w:eastAsia="黑体" w:hAnsi="Times New Roman" w:cs="Times New Roman"/>
          <w:color w:val="0D0D0D"/>
          <w:kern w:val="0"/>
          <w:szCs w:val="20"/>
        </w:rPr>
        <w:t>标志</w:t>
      </w:r>
    </w:p>
    <w:p w14:paraId="0AC00E55"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包装桶（袋）外壁图案及文字应清晰端正，标明：</w:t>
      </w:r>
    </w:p>
    <w:p w14:paraId="04F295CB"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a) </w:t>
      </w:r>
      <w:r>
        <w:rPr>
          <w:rFonts w:ascii="Times New Roman" w:hAnsi="Times New Roman" w:cs="Times New Roman"/>
          <w:color w:val="0D0D0D"/>
          <w:kern w:val="0"/>
          <w:szCs w:val="20"/>
        </w:rPr>
        <w:t>产品名称、商标、类型、规格、执行标准号；</w:t>
      </w:r>
    </w:p>
    <w:p w14:paraId="69694816"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b) </w:t>
      </w:r>
      <w:r>
        <w:rPr>
          <w:rFonts w:ascii="Times New Roman" w:hAnsi="Times New Roman" w:cs="Times New Roman"/>
          <w:color w:val="0D0D0D"/>
          <w:kern w:val="0"/>
          <w:szCs w:val="20"/>
        </w:rPr>
        <w:t>生产日期和保质期或产品批号和限期使用日期；</w:t>
      </w:r>
    </w:p>
    <w:p w14:paraId="06FF6ECE"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c) </w:t>
      </w:r>
      <w:r>
        <w:rPr>
          <w:rFonts w:ascii="Times New Roman" w:hAnsi="Times New Roman" w:cs="Times New Roman"/>
          <w:color w:val="0D0D0D"/>
          <w:kern w:val="0"/>
          <w:szCs w:val="20"/>
        </w:rPr>
        <w:t>净含量、毛重；</w:t>
      </w:r>
    </w:p>
    <w:p w14:paraId="104A7D27"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d) </w:t>
      </w:r>
      <w:r>
        <w:rPr>
          <w:rFonts w:ascii="Times New Roman" w:hAnsi="Times New Roman" w:cs="Times New Roman"/>
          <w:color w:val="0D0D0D"/>
          <w:kern w:val="0"/>
          <w:szCs w:val="20"/>
        </w:rPr>
        <w:t>防水、防潮、小心轻放等文字或标记；</w:t>
      </w:r>
    </w:p>
    <w:p w14:paraId="14AFEA02"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 xml:space="preserve">e) </w:t>
      </w:r>
      <w:r>
        <w:rPr>
          <w:rFonts w:ascii="Times New Roman" w:hAnsi="Times New Roman" w:cs="Times New Roman"/>
          <w:color w:val="0D0D0D"/>
          <w:kern w:val="0"/>
          <w:szCs w:val="20"/>
        </w:rPr>
        <w:t>生产者名称、地址和邮政编码。</w:t>
      </w:r>
    </w:p>
    <w:p w14:paraId="3BB101FA" w14:textId="77777777" w:rsidR="00653305" w:rsidRDefault="006229D4">
      <w:pPr>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8.2 </w:t>
      </w:r>
      <w:r>
        <w:rPr>
          <w:rFonts w:ascii="Times New Roman" w:eastAsia="黑体" w:hAnsi="Times New Roman" w:cs="Times New Roman"/>
          <w:color w:val="0D0D0D"/>
          <w:kern w:val="0"/>
          <w:szCs w:val="20"/>
        </w:rPr>
        <w:t>包装</w:t>
      </w:r>
    </w:p>
    <w:p w14:paraId="10A5B6F4" w14:textId="77777777" w:rsidR="00653305" w:rsidRDefault="006229D4">
      <w:pPr>
        <w:snapToGrid w:val="0"/>
        <w:spacing w:line="300" w:lineRule="auto"/>
        <w:ind w:firstLineChars="200" w:firstLine="420"/>
        <w:rPr>
          <w:rFonts w:ascii="Times New Roman" w:hAnsi="Times New Roman" w:cs="Times New Roman"/>
          <w:b/>
          <w:bCs/>
          <w:i/>
          <w:iCs/>
          <w:color w:val="FF0000"/>
          <w:kern w:val="0"/>
          <w:szCs w:val="20"/>
        </w:rPr>
      </w:pPr>
      <w:r>
        <w:rPr>
          <w:rFonts w:ascii="Times New Roman" w:hAnsi="Times New Roman" w:cs="Times New Roman" w:hint="eastAsia"/>
          <w:color w:val="0D0D0D"/>
          <w:kern w:val="0"/>
          <w:szCs w:val="20"/>
        </w:rPr>
        <w:t>产品包装</w:t>
      </w:r>
      <w:r>
        <w:rPr>
          <w:rFonts w:ascii="Times New Roman" w:hAnsi="Times New Roman" w:cs="Times New Roman" w:hint="eastAsia"/>
          <w:color w:val="0D0D0D"/>
          <w:kern w:val="0"/>
          <w:szCs w:val="20"/>
        </w:rPr>
        <w:t>包括但不限于</w:t>
      </w:r>
      <w:r>
        <w:rPr>
          <w:rFonts w:ascii="Times New Roman" w:hAnsi="Times New Roman" w:cs="Times New Roman"/>
          <w:color w:val="0D0D0D"/>
          <w:kern w:val="0"/>
          <w:szCs w:val="20"/>
        </w:rPr>
        <w:t>以下方式</w:t>
      </w:r>
      <w:r>
        <w:rPr>
          <w:rFonts w:ascii="Times New Roman" w:hAnsi="Times New Roman" w:cs="Times New Roman" w:hint="eastAsia"/>
          <w:color w:val="0D0D0D"/>
          <w:kern w:val="0"/>
          <w:szCs w:val="20"/>
        </w:rPr>
        <w:t>：①</w:t>
      </w:r>
      <w:r>
        <w:rPr>
          <w:rFonts w:ascii="Times New Roman" w:hAnsi="Times New Roman" w:cs="Times New Roman"/>
          <w:color w:val="0D0D0D"/>
          <w:kern w:val="0"/>
          <w:szCs w:val="20"/>
        </w:rPr>
        <w:t>洁净的塑料桶</w:t>
      </w:r>
      <w:r>
        <w:rPr>
          <w:rFonts w:ascii="Times New Roman" w:hAnsi="Times New Roman" w:cs="Times New Roman" w:hint="eastAsia"/>
          <w:color w:val="0D0D0D"/>
          <w:kern w:val="0"/>
          <w:szCs w:val="20"/>
        </w:rPr>
        <w:t>；②</w:t>
      </w:r>
      <w:r>
        <w:rPr>
          <w:rFonts w:ascii="Times New Roman" w:hAnsi="Times New Roman" w:cs="Times New Roman"/>
          <w:color w:val="0D0D0D"/>
          <w:kern w:val="0"/>
          <w:szCs w:val="20"/>
        </w:rPr>
        <w:t>内衬塑料袋的铁桶（或纸板桶）</w:t>
      </w:r>
      <w:r>
        <w:rPr>
          <w:rFonts w:ascii="Times New Roman" w:hAnsi="Times New Roman" w:cs="Times New Roman" w:hint="eastAsia"/>
          <w:color w:val="0D0D0D"/>
          <w:kern w:val="0"/>
          <w:szCs w:val="20"/>
        </w:rPr>
        <w:t>；③低透光率纸袋</w:t>
      </w:r>
      <w:r>
        <w:rPr>
          <w:rFonts w:ascii="Times New Roman" w:hAnsi="Times New Roman" w:cs="Times New Roman" w:hint="eastAsia"/>
          <w:color w:val="0D0D0D"/>
          <w:kern w:val="0"/>
          <w:szCs w:val="20"/>
        </w:rPr>
        <w:t>+</w:t>
      </w:r>
      <w:r>
        <w:rPr>
          <w:rFonts w:ascii="Times New Roman" w:hAnsi="Times New Roman" w:cs="Times New Roman" w:hint="eastAsia"/>
          <w:color w:val="0D0D0D"/>
          <w:kern w:val="0"/>
          <w:szCs w:val="20"/>
        </w:rPr>
        <w:t>托盘，纸袋需要内衬塑料袋或膜；④中型散装容器（</w:t>
      </w:r>
      <w:r>
        <w:rPr>
          <w:rFonts w:ascii="Times New Roman" w:hAnsi="Times New Roman" w:cs="Times New Roman" w:hint="eastAsia"/>
          <w:color w:val="0D0D0D"/>
          <w:kern w:val="0"/>
          <w:szCs w:val="20"/>
        </w:rPr>
        <w:t>IBC</w:t>
      </w:r>
      <w:r>
        <w:rPr>
          <w:rFonts w:ascii="Times New Roman" w:hAnsi="Times New Roman" w:cs="Times New Roman" w:hint="eastAsia"/>
          <w:color w:val="0D0D0D"/>
          <w:kern w:val="0"/>
          <w:szCs w:val="20"/>
        </w:rPr>
        <w:t>，又称吨桶）、可折叠液袋及吨袋（</w:t>
      </w:r>
      <w:r>
        <w:rPr>
          <w:rFonts w:ascii="Times New Roman" w:hAnsi="Times New Roman" w:cs="Times New Roman" w:hint="eastAsia"/>
          <w:color w:val="0D0D0D"/>
          <w:kern w:val="0"/>
          <w:szCs w:val="20"/>
        </w:rPr>
        <w:t>bigbag</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。产品装入容器时应留有适量空隙，</w:t>
      </w:r>
      <w:r>
        <w:rPr>
          <w:rFonts w:ascii="Times New Roman" w:hAnsi="Times New Roman" w:cs="Times New Roman" w:hint="eastAsia"/>
          <w:color w:val="0D0D0D"/>
          <w:kern w:val="0"/>
          <w:szCs w:val="20"/>
        </w:rPr>
        <w:t>且</w:t>
      </w:r>
      <w:r>
        <w:rPr>
          <w:rFonts w:ascii="Times New Roman" w:hAnsi="Times New Roman" w:cs="Times New Roman"/>
          <w:color w:val="0D0D0D"/>
          <w:kern w:val="0"/>
          <w:szCs w:val="20"/>
        </w:rPr>
        <w:t>封口良好，防止</w:t>
      </w:r>
      <w:r>
        <w:rPr>
          <w:rFonts w:ascii="Times New Roman" w:hAnsi="Times New Roman" w:cs="Times New Roman" w:hint="eastAsia"/>
          <w:color w:val="0D0D0D"/>
          <w:kern w:val="0"/>
          <w:szCs w:val="20"/>
        </w:rPr>
        <w:t>泄露或</w:t>
      </w:r>
      <w:r>
        <w:rPr>
          <w:rFonts w:ascii="Times New Roman" w:hAnsi="Times New Roman" w:cs="Times New Roman"/>
          <w:color w:val="0D0D0D"/>
          <w:kern w:val="0"/>
          <w:szCs w:val="20"/>
        </w:rPr>
        <w:t>进水。应用于液状</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浆状</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膏状产品的塑料包装</w:t>
      </w:r>
      <w:r>
        <w:rPr>
          <w:rFonts w:ascii="Times New Roman" w:hAnsi="Times New Roman" w:cs="Times New Roman" w:hint="eastAsia"/>
          <w:color w:val="0D0D0D"/>
          <w:kern w:val="0"/>
          <w:szCs w:val="20"/>
        </w:rPr>
        <w:t>，透光率应较低，确保不会引起产品性质、状态变化；</w:t>
      </w:r>
      <w:r>
        <w:rPr>
          <w:rFonts w:ascii="Times New Roman" w:hAnsi="Times New Roman" w:cs="Times New Roman"/>
          <w:color w:val="0D0D0D"/>
          <w:kern w:val="0"/>
          <w:szCs w:val="20"/>
        </w:rPr>
        <w:t>且其内部颜料不得</w:t>
      </w:r>
      <w:r>
        <w:rPr>
          <w:rFonts w:ascii="Times New Roman" w:hAnsi="Times New Roman" w:cs="Times New Roman" w:hint="eastAsia"/>
          <w:color w:val="0D0D0D"/>
          <w:kern w:val="0"/>
          <w:szCs w:val="20"/>
        </w:rPr>
        <w:t>泳移</w:t>
      </w:r>
      <w:r>
        <w:rPr>
          <w:rFonts w:ascii="Times New Roman" w:hAnsi="Times New Roman" w:cs="Times New Roman"/>
          <w:color w:val="0D0D0D"/>
          <w:kern w:val="0"/>
          <w:szCs w:val="20"/>
        </w:rPr>
        <w:t>至内容产品中导致产品性质</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状态发生变化</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包装的净含量应符合标称质量。</w:t>
      </w:r>
    </w:p>
    <w:p w14:paraId="40686E08" w14:textId="77777777" w:rsidR="00653305" w:rsidRDefault="006229D4">
      <w:pPr>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8.3 </w:t>
      </w:r>
      <w:r>
        <w:rPr>
          <w:rFonts w:ascii="Times New Roman" w:eastAsia="黑体" w:hAnsi="Times New Roman" w:cs="Times New Roman"/>
          <w:color w:val="0D0D0D"/>
          <w:kern w:val="0"/>
          <w:szCs w:val="20"/>
        </w:rPr>
        <w:t>运输</w:t>
      </w:r>
    </w:p>
    <w:p w14:paraId="0151F603"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产品在运输时勿使容器倒置，避免碰撞和曝晒，防止雨淋，切勿损坏包装，轻装轻卸。</w:t>
      </w:r>
    </w:p>
    <w:p w14:paraId="4057810B" w14:textId="77777777" w:rsidR="00653305" w:rsidRDefault="006229D4">
      <w:pPr>
        <w:snapToGrid w:val="0"/>
        <w:spacing w:line="300" w:lineRule="auto"/>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8.4 </w:t>
      </w:r>
      <w:r>
        <w:rPr>
          <w:rFonts w:ascii="Times New Roman" w:eastAsia="黑体" w:hAnsi="Times New Roman" w:cs="Times New Roman"/>
          <w:color w:val="0D0D0D"/>
          <w:kern w:val="0"/>
          <w:szCs w:val="20"/>
        </w:rPr>
        <w:t>贮存</w:t>
      </w:r>
    </w:p>
    <w:p w14:paraId="77FE666D" w14:textId="77777777" w:rsidR="00653305" w:rsidRDefault="006229D4">
      <w:pPr>
        <w:snapToGrid w:val="0"/>
        <w:spacing w:line="300" w:lineRule="auto"/>
        <w:ind w:firstLineChars="200" w:firstLine="420"/>
        <w:rPr>
          <w:rFonts w:ascii="Times New Roman" w:hAnsi="Times New Roman" w:cs="Times New Roman"/>
          <w:i/>
          <w:iCs/>
          <w:color w:val="FF0000"/>
          <w:kern w:val="0"/>
          <w:szCs w:val="20"/>
        </w:rPr>
      </w:pPr>
      <w:r>
        <w:rPr>
          <w:rFonts w:ascii="Times New Roman" w:hAnsi="Times New Roman" w:cs="Times New Roman" w:hint="eastAsia"/>
          <w:color w:val="0D0D0D"/>
          <w:kern w:val="0"/>
          <w:szCs w:val="20"/>
        </w:rPr>
        <w:t>产品</w:t>
      </w:r>
      <w:r>
        <w:rPr>
          <w:rFonts w:ascii="Times New Roman" w:hAnsi="Times New Roman" w:cs="Times New Roman"/>
          <w:color w:val="0D0D0D"/>
          <w:kern w:val="0"/>
          <w:szCs w:val="20"/>
        </w:rPr>
        <w:t>应避免阳光直射</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贮存于通风良好，阴凉干燥的仓库内。液状</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浆状</w:t>
      </w:r>
      <w:r>
        <w:rPr>
          <w:rFonts w:ascii="Times New Roman" w:hAnsi="Times New Roman" w:cs="Times New Roman" w:hint="eastAsia"/>
          <w:color w:val="0D0D0D"/>
          <w:kern w:val="0"/>
          <w:szCs w:val="20"/>
        </w:rPr>
        <w:t>、</w:t>
      </w:r>
      <w:r>
        <w:rPr>
          <w:rFonts w:ascii="Times New Roman" w:hAnsi="Times New Roman" w:cs="Times New Roman"/>
          <w:color w:val="0D0D0D"/>
          <w:kern w:val="0"/>
          <w:szCs w:val="20"/>
        </w:rPr>
        <w:t>膏状产品的贮存温度应不低于</w:t>
      </w:r>
      <w:r>
        <w:rPr>
          <w:rFonts w:ascii="Times New Roman" w:hAnsi="Times New Roman" w:cs="Times New Roman" w:hint="eastAsia"/>
          <w:color w:val="0D0D0D"/>
          <w:kern w:val="0"/>
          <w:szCs w:val="20"/>
        </w:rPr>
        <w:t>-5</w:t>
      </w:r>
      <w:r>
        <w:rPr>
          <w:rFonts w:ascii="Times New Roman" w:hAnsi="Times New Roman" w:cs="Times New Roman" w:hint="eastAsia"/>
          <w:color w:val="0D0D0D"/>
          <w:kern w:val="0"/>
          <w:szCs w:val="20"/>
        </w:rPr>
        <w:t>℃，且不高于</w:t>
      </w:r>
      <w:r>
        <w:rPr>
          <w:rFonts w:ascii="Times New Roman" w:hAnsi="Times New Roman" w:cs="Times New Roman" w:hint="eastAsia"/>
          <w:color w:val="0D0D0D"/>
          <w:kern w:val="0"/>
          <w:szCs w:val="20"/>
        </w:rPr>
        <w:t>35</w:t>
      </w:r>
      <w:r>
        <w:rPr>
          <w:rFonts w:ascii="Times New Roman" w:hAnsi="Times New Roman" w:cs="Times New Roman" w:hint="eastAsia"/>
          <w:color w:val="0D0D0D"/>
          <w:kern w:val="0"/>
          <w:szCs w:val="20"/>
        </w:rPr>
        <w:t>℃。</w:t>
      </w:r>
    </w:p>
    <w:p w14:paraId="75AC4A52" w14:textId="77777777" w:rsidR="00653305" w:rsidRDefault="006229D4">
      <w:pPr>
        <w:snapToGrid w:val="0"/>
        <w:spacing w:before="120" w:after="120"/>
        <w:jc w:val="left"/>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 xml:space="preserve">9 </w:t>
      </w:r>
      <w:r>
        <w:rPr>
          <w:rFonts w:ascii="Times New Roman" w:eastAsia="黑体" w:hAnsi="Times New Roman" w:cs="Times New Roman"/>
          <w:color w:val="0D0D0D"/>
          <w:kern w:val="0"/>
          <w:szCs w:val="20"/>
        </w:rPr>
        <w:t>保质期</w:t>
      </w:r>
    </w:p>
    <w:p w14:paraId="6DAC2D30" w14:textId="77777777" w:rsidR="00653305" w:rsidRDefault="006229D4">
      <w:pPr>
        <w:snapToGrid w:val="0"/>
        <w:spacing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在规定的运输和包装贮存条件下，在包装完整未经启封的情况下，从生产之日起保质期不低于一年。</w:t>
      </w:r>
    </w:p>
    <w:p w14:paraId="014E7EF5" w14:textId="77777777" w:rsidR="00653305" w:rsidRDefault="00653305">
      <w:pPr>
        <w:snapToGrid w:val="0"/>
        <w:jc w:val="center"/>
        <w:rPr>
          <w:rFonts w:ascii="Times New Roman" w:eastAsia="Malgun Gothic" w:hAnsi="Times New Roman" w:cs="Times New Roman"/>
          <w:kern w:val="0"/>
          <w:sz w:val="20"/>
          <w:szCs w:val="20"/>
        </w:rPr>
        <w:sectPr w:rsidR="00653305">
          <w:headerReference w:type="even" r:id="rId15"/>
          <w:footerReference w:type="even" r:id="rId16"/>
          <w:footerReference w:type="default" r:id="rId17"/>
          <w:pgSz w:w="11907" w:h="16840"/>
          <w:pgMar w:top="1418" w:right="1418" w:bottom="1418" w:left="1418" w:header="851" w:footer="851" w:gutter="0"/>
          <w:pgNumType w:start="1"/>
          <w:cols w:space="720"/>
          <w:docGrid w:linePitch="312"/>
        </w:sectPr>
      </w:pPr>
    </w:p>
    <w:p w14:paraId="3B691B80" w14:textId="77777777" w:rsidR="00653305" w:rsidRDefault="006229D4">
      <w:pPr>
        <w:snapToGrid w:val="0"/>
        <w:jc w:val="center"/>
        <w:rPr>
          <w:rFonts w:ascii="Times New Roman" w:hAnsi="Times New Roman" w:cs="Times New Roman"/>
          <w:b/>
          <w:color w:val="0D0D0D"/>
          <w:kern w:val="0"/>
          <w:szCs w:val="20"/>
        </w:rPr>
      </w:pPr>
      <w:r>
        <w:rPr>
          <w:rFonts w:ascii="Times New Roman" w:hAnsi="Times New Roman" w:cs="Times New Roman"/>
          <w:b/>
          <w:color w:val="0D0D0D"/>
          <w:kern w:val="0"/>
          <w:szCs w:val="20"/>
        </w:rPr>
        <w:lastRenderedPageBreak/>
        <w:t>附</w:t>
      </w:r>
      <w:r>
        <w:rPr>
          <w:rFonts w:ascii="Times New Roman" w:hAnsi="Times New Roman" w:cs="Times New Roman"/>
          <w:b/>
          <w:color w:val="0D0D0D"/>
          <w:kern w:val="0"/>
          <w:szCs w:val="20"/>
        </w:rPr>
        <w:t xml:space="preserve"> </w:t>
      </w:r>
      <w:r>
        <w:rPr>
          <w:rFonts w:ascii="Times New Roman" w:hAnsi="Times New Roman" w:cs="Times New Roman"/>
          <w:b/>
          <w:color w:val="0D0D0D"/>
          <w:kern w:val="0"/>
          <w:szCs w:val="20"/>
        </w:rPr>
        <w:t>录</w:t>
      </w:r>
      <w:r>
        <w:rPr>
          <w:rFonts w:ascii="Times New Roman" w:hAnsi="Times New Roman" w:cs="Times New Roman"/>
          <w:b/>
          <w:color w:val="0D0D0D"/>
          <w:kern w:val="0"/>
          <w:szCs w:val="20"/>
        </w:rPr>
        <w:t>A</w:t>
      </w:r>
    </w:p>
    <w:p w14:paraId="4A50D491" w14:textId="77777777" w:rsidR="00653305" w:rsidRDefault="006229D4">
      <w:pPr>
        <w:snapToGrid w:val="0"/>
        <w:jc w:val="center"/>
        <w:rPr>
          <w:rFonts w:ascii="Times New Roman" w:hAnsi="Times New Roman" w:cs="Times New Roman"/>
          <w:color w:val="0D0D0D"/>
          <w:kern w:val="0"/>
          <w:szCs w:val="20"/>
        </w:rPr>
      </w:pPr>
      <w:r>
        <w:rPr>
          <w:rFonts w:ascii="Times New Roman" w:hAnsi="Times New Roman" w:cs="Times New Roman"/>
          <w:color w:val="0D0D0D"/>
          <w:kern w:val="0"/>
          <w:szCs w:val="20"/>
        </w:rPr>
        <w:t>（</w:t>
      </w:r>
      <w:r>
        <w:rPr>
          <w:rFonts w:ascii="Times New Roman" w:hAnsi="Times New Roman" w:cs="Times New Roman" w:hint="eastAsia"/>
          <w:color w:val="0D0D0D"/>
          <w:kern w:val="0"/>
          <w:szCs w:val="20"/>
        </w:rPr>
        <w:t>规范</w:t>
      </w:r>
      <w:r>
        <w:rPr>
          <w:rFonts w:ascii="Times New Roman" w:hAnsi="Times New Roman" w:cs="Times New Roman"/>
          <w:color w:val="0D0D0D"/>
          <w:kern w:val="0"/>
          <w:szCs w:val="20"/>
        </w:rPr>
        <w:t>性附录）</w:t>
      </w:r>
    </w:p>
    <w:p w14:paraId="19F7A687" w14:textId="77777777" w:rsidR="00653305" w:rsidRDefault="006229D4">
      <w:pPr>
        <w:snapToGrid w:val="0"/>
        <w:jc w:val="center"/>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双三嗪氨基二苯乙烯类荧光增白剂类型</w:t>
      </w:r>
    </w:p>
    <w:p w14:paraId="4CBC5971" w14:textId="77777777" w:rsidR="00653305" w:rsidRDefault="00653305">
      <w:pPr>
        <w:snapToGrid w:val="0"/>
        <w:jc w:val="center"/>
        <w:rPr>
          <w:rFonts w:ascii="Times New Roman" w:eastAsia="黑体" w:hAnsi="Times New Roman" w:cs="Times New Roman"/>
          <w:color w:val="0D0D0D"/>
          <w:kern w:val="0"/>
          <w:szCs w:val="20"/>
        </w:rPr>
      </w:pPr>
    </w:p>
    <w:p w14:paraId="70C01A11" w14:textId="77777777" w:rsidR="00653305" w:rsidRDefault="006229D4">
      <w:pPr>
        <w:snapToGrid w:val="0"/>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通用结构式</w:t>
      </w:r>
      <w:r>
        <w:rPr>
          <w:rFonts w:ascii="Times New Roman" w:hAnsi="Times New Roman" w:cs="Times New Roman" w:hint="eastAsia"/>
          <w:color w:val="0D0D0D"/>
          <w:kern w:val="0"/>
          <w:szCs w:val="20"/>
        </w:rPr>
        <w:t>：</w:t>
      </w:r>
    </w:p>
    <w:p w14:paraId="14B4EC19" w14:textId="77777777" w:rsidR="00653305" w:rsidRDefault="006229D4">
      <w:pPr>
        <w:snapToGrid w:val="0"/>
        <w:jc w:val="center"/>
        <w:rPr>
          <w:rFonts w:ascii="Times New Roman" w:hAnsi="Times New Roman" w:cs="Times New Roman"/>
          <w:color w:val="FF0000"/>
          <w:kern w:val="0"/>
          <w:szCs w:val="20"/>
        </w:rPr>
      </w:pPr>
      <w:r>
        <w:rPr>
          <w:rFonts w:ascii="Times New Roman" w:hAnsi="Times New Roman" w:cs="Times New Roman"/>
          <w:noProof/>
          <w:color w:val="FF0000"/>
          <w:kern w:val="0"/>
          <w:szCs w:val="20"/>
        </w:rPr>
        <w:drawing>
          <wp:inline distT="0" distB="0" distL="0" distR="0" wp14:anchorId="10114828" wp14:editId="0209D2BE">
            <wp:extent cx="4320000" cy="1058400"/>
            <wp:effectExtent l="0" t="0" r="4445" b="8890"/>
            <wp:docPr id="1039" name="图片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图片 63"/>
                    <pic:cNvPicPr/>
                  </pic:nvPicPr>
                  <pic:blipFill>
                    <a:blip r:embed="rId14" cstate="print"/>
                    <a:srcRect/>
                    <a:stretch/>
                  </pic:blipFill>
                  <pic:spPr>
                    <a:xfrm>
                      <a:off x="0" y="0"/>
                      <a:ext cx="4320000" cy="1058400"/>
                    </a:xfrm>
                    <a:prstGeom prst="rect">
                      <a:avLst/>
                    </a:prstGeom>
                    <a:solidFill>
                      <a:srgbClr val="FFFFFF"/>
                    </a:solidFill>
                    <a:ln>
                      <a:noFill/>
                    </a:ln>
                  </pic:spPr>
                </pic:pic>
              </a:graphicData>
            </a:graphic>
          </wp:inline>
        </w:drawing>
      </w:r>
    </w:p>
    <w:p w14:paraId="7BD2408A" w14:textId="77777777" w:rsidR="00653305" w:rsidRDefault="006229D4">
      <w:pPr>
        <w:snapToGrid w:val="0"/>
        <w:spacing w:beforeLines="50" w:before="120" w:line="300" w:lineRule="auto"/>
        <w:ind w:firstLineChars="200" w:firstLine="420"/>
        <w:rPr>
          <w:rFonts w:ascii="Times New Roman" w:hAnsi="Times New Roman" w:cs="Times New Roman"/>
          <w:color w:val="0D0D0D"/>
          <w:kern w:val="0"/>
          <w:szCs w:val="20"/>
        </w:rPr>
      </w:pPr>
      <w:r>
        <w:rPr>
          <w:rFonts w:ascii="Times New Roman" w:hAnsi="Times New Roman" w:cs="Times New Roman"/>
          <w:color w:val="0D0D0D"/>
          <w:kern w:val="0"/>
          <w:szCs w:val="20"/>
        </w:rPr>
        <w:t>其中，</w:t>
      </w:r>
      <w:r>
        <w:rPr>
          <w:rFonts w:ascii="Times New Roman" w:hAnsi="Times New Roman" w:cs="Times New Roman"/>
          <w:color w:val="0D0D0D"/>
          <w:kern w:val="0"/>
          <w:szCs w:val="20"/>
        </w:rPr>
        <w:t>R</w:t>
      </w:r>
      <w:r>
        <w:rPr>
          <w:rFonts w:ascii="Times New Roman" w:hAnsi="Times New Roman" w:cs="Times New Roman"/>
          <w:color w:val="0D0D0D"/>
          <w:kern w:val="0"/>
          <w:szCs w:val="20"/>
          <w:vertAlign w:val="subscript"/>
        </w:rPr>
        <w:t>1</w:t>
      </w:r>
      <w:r>
        <w:rPr>
          <w:rFonts w:ascii="Times New Roman" w:hAnsi="Times New Roman" w:cs="Times New Roman"/>
          <w:color w:val="0D0D0D"/>
          <w:kern w:val="0"/>
          <w:szCs w:val="20"/>
        </w:rPr>
        <w:t>、</w:t>
      </w:r>
      <w:r>
        <w:rPr>
          <w:rFonts w:ascii="Times New Roman" w:hAnsi="Times New Roman" w:cs="Times New Roman"/>
          <w:color w:val="0D0D0D"/>
          <w:kern w:val="0"/>
          <w:szCs w:val="20"/>
        </w:rPr>
        <w:t>R</w:t>
      </w:r>
      <w:r>
        <w:rPr>
          <w:rFonts w:ascii="Times New Roman" w:hAnsi="Times New Roman" w:cs="Times New Roman"/>
          <w:color w:val="0D0D0D"/>
          <w:kern w:val="0"/>
          <w:szCs w:val="20"/>
          <w:vertAlign w:val="subscript"/>
        </w:rPr>
        <w:t>2</w:t>
      </w:r>
      <w:r>
        <w:rPr>
          <w:rFonts w:ascii="Times New Roman" w:hAnsi="Times New Roman" w:cs="Times New Roman"/>
          <w:color w:val="0D0D0D"/>
          <w:kern w:val="0"/>
          <w:szCs w:val="20"/>
        </w:rPr>
        <w:t>、</w:t>
      </w:r>
      <w:r>
        <w:rPr>
          <w:rFonts w:ascii="Times New Roman" w:hAnsi="Times New Roman" w:cs="Times New Roman"/>
          <w:color w:val="0D0D0D"/>
          <w:kern w:val="0"/>
          <w:szCs w:val="20"/>
        </w:rPr>
        <w:t>R</w:t>
      </w:r>
      <w:r>
        <w:rPr>
          <w:rFonts w:ascii="Times New Roman" w:hAnsi="Times New Roman" w:cs="Times New Roman"/>
          <w:color w:val="0D0D0D"/>
          <w:kern w:val="0"/>
          <w:szCs w:val="20"/>
          <w:vertAlign w:val="subscript"/>
        </w:rPr>
        <w:t>3</w:t>
      </w:r>
      <w:r>
        <w:rPr>
          <w:rFonts w:ascii="Times New Roman" w:hAnsi="Times New Roman" w:cs="Times New Roman"/>
          <w:color w:val="0D0D0D"/>
          <w:kern w:val="0"/>
          <w:szCs w:val="20"/>
        </w:rPr>
        <w:t>和</w:t>
      </w:r>
      <w:r>
        <w:rPr>
          <w:rFonts w:ascii="Times New Roman" w:hAnsi="Times New Roman" w:cs="Times New Roman"/>
          <w:color w:val="0D0D0D"/>
          <w:kern w:val="0"/>
          <w:szCs w:val="20"/>
        </w:rPr>
        <w:t>R</w:t>
      </w:r>
      <w:r>
        <w:rPr>
          <w:rFonts w:ascii="Times New Roman" w:hAnsi="Times New Roman" w:cs="Times New Roman"/>
          <w:color w:val="0D0D0D"/>
          <w:kern w:val="0"/>
          <w:szCs w:val="20"/>
          <w:vertAlign w:val="subscript"/>
        </w:rPr>
        <w:t>4</w:t>
      </w:r>
      <w:r>
        <w:rPr>
          <w:rFonts w:ascii="Times New Roman" w:hAnsi="Times New Roman" w:cs="Times New Roman"/>
          <w:color w:val="0D0D0D"/>
          <w:kern w:val="0"/>
          <w:szCs w:val="20"/>
        </w:rPr>
        <w:t>为取代基，</w:t>
      </w:r>
      <w:r>
        <w:rPr>
          <w:rFonts w:ascii="Times New Roman" w:hAnsi="Times New Roman" w:cs="Times New Roman"/>
          <w:color w:val="0D0D0D"/>
          <w:kern w:val="0"/>
          <w:szCs w:val="20"/>
        </w:rPr>
        <w:t>M</w:t>
      </w:r>
      <w:r>
        <w:rPr>
          <w:rFonts w:ascii="Times New Roman" w:hAnsi="Times New Roman" w:cs="Times New Roman"/>
          <w:color w:val="0D0D0D"/>
          <w:kern w:val="0"/>
          <w:szCs w:val="20"/>
        </w:rPr>
        <w:t>通常为</w:t>
      </w:r>
      <w:r>
        <w:rPr>
          <w:rFonts w:ascii="Times New Roman" w:hAnsi="Times New Roman" w:cs="Times New Roman"/>
          <w:color w:val="0D0D0D"/>
          <w:kern w:val="0"/>
          <w:szCs w:val="20"/>
        </w:rPr>
        <w:t>Na</w:t>
      </w:r>
      <w:r>
        <w:rPr>
          <w:rFonts w:ascii="Times New Roman" w:hAnsi="Times New Roman" w:cs="Times New Roman"/>
          <w:color w:val="0D0D0D"/>
          <w:kern w:val="0"/>
          <w:szCs w:val="20"/>
        </w:rPr>
        <w:t>。表</w:t>
      </w:r>
      <w:r>
        <w:rPr>
          <w:rFonts w:ascii="Times New Roman" w:hAnsi="Times New Roman" w:cs="Times New Roman"/>
          <w:color w:val="0D0D0D"/>
          <w:kern w:val="0"/>
          <w:szCs w:val="20"/>
        </w:rPr>
        <w:t>A.1</w:t>
      </w:r>
      <w:r>
        <w:rPr>
          <w:rFonts w:ascii="Times New Roman" w:hAnsi="Times New Roman" w:cs="Times New Roman"/>
          <w:color w:val="0D0D0D"/>
          <w:kern w:val="0"/>
          <w:szCs w:val="20"/>
        </w:rPr>
        <w:t>中</w:t>
      </w:r>
      <w:r>
        <w:rPr>
          <w:rFonts w:ascii="Times New Roman" w:hAnsi="Times New Roman" w:cs="Times New Roman" w:hint="eastAsia"/>
          <w:color w:val="0D0D0D"/>
          <w:kern w:val="0"/>
          <w:szCs w:val="20"/>
        </w:rPr>
        <w:t>为各</w:t>
      </w:r>
      <w:r>
        <w:rPr>
          <w:rFonts w:ascii="Times New Roman" w:hAnsi="Times New Roman" w:cs="Times New Roman"/>
          <w:color w:val="0D0D0D"/>
          <w:kern w:val="0"/>
          <w:szCs w:val="20"/>
        </w:rPr>
        <w:t>取代基</w:t>
      </w:r>
      <w:r>
        <w:rPr>
          <w:rFonts w:ascii="Times New Roman" w:hAnsi="Times New Roman" w:cs="Times New Roman" w:hint="eastAsia"/>
          <w:color w:val="0D0D0D"/>
          <w:kern w:val="0"/>
          <w:szCs w:val="20"/>
        </w:rPr>
        <w:t>具体结构要求</w:t>
      </w:r>
      <w:r>
        <w:rPr>
          <w:rFonts w:ascii="Times New Roman" w:hAnsi="Times New Roman" w:cs="Times New Roman"/>
          <w:color w:val="0D0D0D"/>
          <w:kern w:val="0"/>
          <w:szCs w:val="20"/>
        </w:rPr>
        <w:t>。</w:t>
      </w:r>
    </w:p>
    <w:p w14:paraId="4C02D695" w14:textId="77777777" w:rsidR="00653305" w:rsidRDefault="006229D4">
      <w:pPr>
        <w:snapToGrid w:val="0"/>
        <w:spacing w:line="300" w:lineRule="auto"/>
        <w:jc w:val="center"/>
        <w:rPr>
          <w:rFonts w:ascii="Times New Roman" w:hAnsi="Times New Roman" w:cs="Times New Roman"/>
          <w:color w:val="0D0D0D"/>
          <w:kern w:val="0"/>
          <w:szCs w:val="20"/>
        </w:rPr>
      </w:pPr>
      <w:r>
        <w:rPr>
          <w:rFonts w:ascii="Times New Roman" w:hAnsi="Times New Roman" w:cs="Times New Roman"/>
          <w:color w:val="0D0D0D"/>
          <w:kern w:val="0"/>
          <w:szCs w:val="20"/>
        </w:rPr>
        <w:t>表</w:t>
      </w:r>
      <w:r>
        <w:rPr>
          <w:rFonts w:ascii="Times New Roman" w:hAnsi="Times New Roman" w:cs="Times New Roman"/>
          <w:color w:val="0D0D0D"/>
          <w:kern w:val="0"/>
          <w:szCs w:val="20"/>
        </w:rPr>
        <w:t>A.1 R</w:t>
      </w:r>
      <w:r>
        <w:rPr>
          <w:rFonts w:ascii="Times New Roman" w:hAnsi="Times New Roman" w:cs="Times New Roman"/>
          <w:color w:val="0D0D0D"/>
          <w:kern w:val="0"/>
          <w:szCs w:val="20"/>
          <w:vertAlign w:val="subscript"/>
        </w:rPr>
        <w:t>1</w:t>
      </w:r>
      <w:r>
        <w:rPr>
          <w:rFonts w:ascii="Times New Roman" w:hAnsi="Times New Roman" w:cs="Times New Roman"/>
          <w:color w:val="0D0D0D"/>
          <w:kern w:val="0"/>
          <w:szCs w:val="20"/>
        </w:rPr>
        <w:t>、</w:t>
      </w:r>
      <w:r>
        <w:rPr>
          <w:rFonts w:ascii="Times New Roman" w:hAnsi="Times New Roman" w:cs="Times New Roman"/>
          <w:color w:val="0D0D0D"/>
          <w:kern w:val="0"/>
          <w:szCs w:val="20"/>
        </w:rPr>
        <w:t>R</w:t>
      </w:r>
      <w:r>
        <w:rPr>
          <w:rFonts w:ascii="Times New Roman" w:hAnsi="Times New Roman" w:cs="Times New Roman"/>
          <w:color w:val="0D0D0D"/>
          <w:kern w:val="0"/>
          <w:szCs w:val="20"/>
          <w:vertAlign w:val="subscript"/>
        </w:rPr>
        <w:t>2</w:t>
      </w:r>
      <w:r>
        <w:rPr>
          <w:rFonts w:ascii="Times New Roman" w:hAnsi="Times New Roman" w:cs="Times New Roman"/>
          <w:color w:val="0D0D0D"/>
          <w:kern w:val="0"/>
          <w:szCs w:val="20"/>
        </w:rPr>
        <w:t>、</w:t>
      </w:r>
      <w:r>
        <w:rPr>
          <w:rFonts w:ascii="Times New Roman" w:hAnsi="Times New Roman" w:cs="Times New Roman"/>
          <w:color w:val="0D0D0D"/>
          <w:kern w:val="0"/>
          <w:szCs w:val="20"/>
        </w:rPr>
        <w:t>R</w:t>
      </w:r>
      <w:r>
        <w:rPr>
          <w:rFonts w:ascii="Times New Roman" w:hAnsi="Times New Roman" w:cs="Times New Roman"/>
          <w:color w:val="0D0D0D"/>
          <w:kern w:val="0"/>
          <w:szCs w:val="20"/>
          <w:vertAlign w:val="subscript"/>
        </w:rPr>
        <w:t>3</w:t>
      </w:r>
      <w:r>
        <w:rPr>
          <w:rFonts w:ascii="Times New Roman" w:hAnsi="Times New Roman" w:cs="Times New Roman"/>
          <w:color w:val="0D0D0D"/>
          <w:kern w:val="0"/>
          <w:szCs w:val="20"/>
        </w:rPr>
        <w:t>和</w:t>
      </w:r>
      <w:r>
        <w:rPr>
          <w:rFonts w:ascii="Times New Roman" w:hAnsi="Times New Roman" w:cs="Times New Roman"/>
          <w:color w:val="0D0D0D"/>
          <w:kern w:val="0"/>
          <w:szCs w:val="20"/>
        </w:rPr>
        <w:t>R</w:t>
      </w:r>
      <w:r>
        <w:rPr>
          <w:rFonts w:ascii="Times New Roman" w:hAnsi="Times New Roman" w:cs="Times New Roman"/>
          <w:color w:val="0D0D0D"/>
          <w:kern w:val="0"/>
          <w:szCs w:val="20"/>
          <w:vertAlign w:val="subscript"/>
        </w:rPr>
        <w:t>4</w:t>
      </w:r>
      <w:r>
        <w:rPr>
          <w:rFonts w:ascii="Times New Roman" w:hAnsi="Times New Roman" w:cs="Times New Roman" w:hint="eastAsia"/>
          <w:color w:val="0D0D0D"/>
          <w:kern w:val="0"/>
          <w:szCs w:val="20"/>
        </w:rPr>
        <w:t>结构</w:t>
      </w:r>
    </w:p>
    <w:tbl>
      <w:tblPr>
        <w:tblW w:w="8244" w:type="dxa"/>
        <w:jc w:val="center"/>
        <w:tblLayout w:type="fixed"/>
        <w:tblCellMar>
          <w:left w:w="0" w:type="dxa"/>
          <w:right w:w="0" w:type="dxa"/>
        </w:tblCellMar>
        <w:tblLook w:val="04A0" w:firstRow="1" w:lastRow="0" w:firstColumn="1" w:lastColumn="0" w:noHBand="0" w:noVBand="1"/>
      </w:tblPr>
      <w:tblGrid>
        <w:gridCol w:w="675"/>
        <w:gridCol w:w="1985"/>
        <w:gridCol w:w="2041"/>
        <w:gridCol w:w="2551"/>
        <w:gridCol w:w="992"/>
      </w:tblGrid>
      <w:tr w:rsidR="00653305" w14:paraId="7C8AC37E" w14:textId="77777777">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EF410"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序号</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5CCCD"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R</w:t>
            </w:r>
            <w:r>
              <w:rPr>
                <w:rFonts w:ascii="Times New Roman" w:hAnsi="Times New Roman" w:cs="Times New Roman"/>
                <w:kern w:val="0"/>
                <w:szCs w:val="20"/>
                <w:vertAlign w:val="subscript"/>
              </w:rPr>
              <w:t>1</w:t>
            </w:r>
            <w:r>
              <w:rPr>
                <w:rFonts w:ascii="Times New Roman" w:hAnsi="Times New Roman" w:cs="Times New Roman"/>
                <w:kern w:val="0"/>
                <w:szCs w:val="20"/>
              </w:rPr>
              <w:t>、</w:t>
            </w:r>
            <w:r>
              <w:rPr>
                <w:rFonts w:ascii="Times New Roman" w:hAnsi="Times New Roman" w:cs="Times New Roman"/>
                <w:kern w:val="0"/>
                <w:szCs w:val="20"/>
              </w:rPr>
              <w:t>R</w:t>
            </w:r>
            <w:r>
              <w:rPr>
                <w:rFonts w:ascii="Times New Roman" w:hAnsi="Times New Roman" w:cs="Times New Roman"/>
                <w:kern w:val="0"/>
                <w:szCs w:val="20"/>
                <w:vertAlign w:val="subscript"/>
              </w:rPr>
              <w:t>3</w:t>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E96C8"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R</w:t>
            </w:r>
            <w:r>
              <w:rPr>
                <w:rFonts w:ascii="Times New Roman" w:hAnsi="Times New Roman" w:cs="Times New Roman"/>
                <w:kern w:val="0"/>
                <w:szCs w:val="20"/>
                <w:vertAlign w:val="subscript"/>
              </w:rPr>
              <w:t>2</w:t>
            </w:r>
            <w:r>
              <w:rPr>
                <w:rFonts w:ascii="Times New Roman" w:hAnsi="Times New Roman" w:cs="Times New Roman"/>
                <w:kern w:val="0"/>
                <w:szCs w:val="20"/>
              </w:rPr>
              <w:t>、</w:t>
            </w:r>
            <w:r>
              <w:rPr>
                <w:rFonts w:ascii="Times New Roman" w:hAnsi="Times New Roman" w:cs="Times New Roman"/>
                <w:kern w:val="0"/>
                <w:szCs w:val="20"/>
              </w:rPr>
              <w:t>R</w:t>
            </w:r>
            <w:r>
              <w:rPr>
                <w:rFonts w:ascii="Times New Roman" w:hAnsi="Times New Roman" w:cs="Times New Roman"/>
                <w:kern w:val="0"/>
                <w:szCs w:val="20"/>
                <w:vertAlign w:val="subscript"/>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CB6D58"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分子式</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2E9805"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分子量</w:t>
            </w:r>
          </w:p>
        </w:tc>
      </w:tr>
      <w:tr w:rsidR="00653305" w14:paraId="179D4C1C" w14:textId="77777777">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AA425"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80485" w14:textId="77777777" w:rsidR="00653305" w:rsidRDefault="006229D4">
            <w:pPr>
              <w:snapToGrid w:val="0"/>
              <w:rPr>
                <w:rFonts w:ascii="Times New Roman" w:hAnsi="Times New Roman" w:cs="Times New Roman"/>
                <w:kern w:val="0"/>
                <w:szCs w:val="20"/>
              </w:rPr>
            </w:pPr>
            <w:r>
              <w:rPr>
                <w:rFonts w:ascii="Times New Roman" w:hAnsi="Times New Roman" w:cs="Times New Roman"/>
                <w:noProof/>
                <w:kern w:val="0"/>
                <w:szCs w:val="20"/>
              </w:rPr>
              <w:drawing>
                <wp:inline distT="0" distB="0" distL="0" distR="0" wp14:anchorId="4DE67CF1" wp14:editId="1E54130E">
                  <wp:extent cx="1043940" cy="546100"/>
                  <wp:effectExtent l="0" t="0" r="3810" b="6350"/>
                  <wp:docPr id="1040" name="图片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图片 62"/>
                          <pic:cNvPicPr/>
                        </pic:nvPicPr>
                        <pic:blipFill>
                          <a:blip r:embed="rId18" cstate="print"/>
                          <a:srcRect/>
                          <a:stretch/>
                        </pic:blipFill>
                        <pic:spPr>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23D80"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OCH</w:t>
            </w:r>
            <w:r>
              <w:rPr>
                <w:rFonts w:ascii="Times New Roman" w:hAnsi="Times New Roman" w:cs="Times New Roman"/>
                <w:kern w:val="0"/>
                <w:szCs w:val="20"/>
                <w:vertAlign w:val="subscript"/>
              </w:rPr>
              <w:t>2</w:t>
            </w:r>
            <w:r>
              <w:rPr>
                <w:rFonts w:ascii="Times New Roman" w:hAnsi="Times New Roman" w:cs="Times New Roman"/>
                <w:kern w:val="0"/>
                <w:szCs w:val="20"/>
              </w:rPr>
              <w:t>CH</w:t>
            </w:r>
            <w:r>
              <w:rPr>
                <w:rFonts w:ascii="Times New Roman" w:hAnsi="Times New Roman" w:cs="Times New Roman"/>
                <w:kern w:val="0"/>
                <w:szCs w:val="20"/>
                <w:vertAlign w:val="subscript"/>
              </w:rPr>
              <w:t>2</w:t>
            </w:r>
            <w:r>
              <w:rPr>
                <w:rFonts w:ascii="Times New Roman" w:hAnsi="Times New Roman" w:cs="Times New Roman"/>
                <w:kern w:val="0"/>
                <w:szCs w:val="20"/>
              </w:rPr>
              <w:t>OH</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E59DF"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C</w:t>
            </w:r>
            <w:r>
              <w:rPr>
                <w:rFonts w:ascii="Times New Roman" w:hAnsi="Times New Roman" w:cs="Times New Roman"/>
                <w:kern w:val="0"/>
                <w:szCs w:val="20"/>
                <w:vertAlign w:val="subscript"/>
              </w:rPr>
              <w:t>36</w:t>
            </w:r>
            <w:r>
              <w:rPr>
                <w:rFonts w:ascii="Times New Roman" w:hAnsi="Times New Roman" w:cs="Times New Roman"/>
                <w:kern w:val="0"/>
                <w:szCs w:val="20"/>
              </w:rPr>
              <w:t>H</w:t>
            </w:r>
            <w:r>
              <w:rPr>
                <w:rFonts w:ascii="Times New Roman" w:hAnsi="Times New Roman" w:cs="Times New Roman"/>
                <w:kern w:val="0"/>
                <w:szCs w:val="20"/>
                <w:vertAlign w:val="subscript"/>
              </w:rPr>
              <w:t>32</w:t>
            </w:r>
            <w:r>
              <w:rPr>
                <w:rFonts w:ascii="Times New Roman" w:hAnsi="Times New Roman" w:cs="Times New Roman"/>
                <w:kern w:val="0"/>
                <w:szCs w:val="20"/>
              </w:rPr>
              <w:t>N</w:t>
            </w:r>
            <w:r>
              <w:rPr>
                <w:rFonts w:ascii="Times New Roman" w:hAnsi="Times New Roman" w:cs="Times New Roman"/>
                <w:kern w:val="0"/>
                <w:szCs w:val="20"/>
                <w:vertAlign w:val="subscript"/>
              </w:rPr>
              <w:t>10</w:t>
            </w:r>
            <w:r>
              <w:rPr>
                <w:rFonts w:ascii="Times New Roman" w:hAnsi="Times New Roman" w:cs="Times New Roman"/>
                <w:kern w:val="0"/>
                <w:szCs w:val="20"/>
              </w:rPr>
              <w:t>Na</w:t>
            </w:r>
            <w:r>
              <w:rPr>
                <w:rFonts w:ascii="Times New Roman" w:hAnsi="Times New Roman" w:cs="Times New Roman"/>
                <w:kern w:val="0"/>
                <w:szCs w:val="20"/>
                <w:vertAlign w:val="subscript"/>
              </w:rPr>
              <w:t>2</w:t>
            </w:r>
            <w:r>
              <w:rPr>
                <w:rFonts w:ascii="Times New Roman" w:hAnsi="Times New Roman" w:cs="Times New Roman"/>
                <w:kern w:val="0"/>
                <w:szCs w:val="20"/>
              </w:rPr>
              <w:t>O</w:t>
            </w:r>
            <w:r>
              <w:rPr>
                <w:rFonts w:ascii="Times New Roman" w:hAnsi="Times New Roman" w:cs="Times New Roman"/>
                <w:kern w:val="0"/>
                <w:szCs w:val="20"/>
                <w:vertAlign w:val="subscript"/>
              </w:rPr>
              <w:t>10</w:t>
            </w:r>
            <w:r>
              <w:rPr>
                <w:rFonts w:ascii="Times New Roman" w:hAnsi="Times New Roman" w:cs="Times New Roman"/>
                <w:kern w:val="0"/>
                <w:szCs w:val="20"/>
              </w:rPr>
              <w:t>S</w:t>
            </w:r>
            <w:r>
              <w:rPr>
                <w:rFonts w:ascii="Times New Roman"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AC250"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874.81</w:t>
            </w:r>
          </w:p>
        </w:tc>
      </w:tr>
      <w:tr w:rsidR="00653305" w14:paraId="22BE94EC" w14:textId="77777777">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D87DF"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2243E" w14:textId="77777777" w:rsidR="00653305" w:rsidRDefault="006229D4">
            <w:pPr>
              <w:snapToGrid w:val="0"/>
              <w:rPr>
                <w:rFonts w:ascii="Times New Roman" w:hAnsi="Times New Roman" w:cs="Times New Roman"/>
                <w:kern w:val="0"/>
                <w:szCs w:val="20"/>
              </w:rPr>
            </w:pPr>
            <w:r>
              <w:rPr>
                <w:rFonts w:ascii="Times New Roman" w:hAnsi="Times New Roman" w:cs="Times New Roman"/>
                <w:noProof/>
                <w:kern w:val="0"/>
                <w:szCs w:val="20"/>
              </w:rPr>
              <w:drawing>
                <wp:inline distT="0" distB="0" distL="0" distR="0" wp14:anchorId="1A6BC0FA" wp14:editId="32D6F5D6">
                  <wp:extent cx="1043940" cy="546100"/>
                  <wp:effectExtent l="0" t="0" r="3810" b="6350"/>
                  <wp:docPr id="1041" name="图片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图片 61"/>
                          <pic:cNvPicPr/>
                        </pic:nvPicPr>
                        <pic:blipFill>
                          <a:blip r:embed="rId18" cstate="print"/>
                          <a:srcRect/>
                          <a:stretch/>
                        </pic:blipFill>
                        <pic:spPr>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53B22"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HN-CH</w:t>
            </w:r>
            <w:r>
              <w:rPr>
                <w:rFonts w:ascii="Times New Roman" w:hAnsi="Times New Roman" w:cs="Times New Roman"/>
                <w:kern w:val="0"/>
                <w:szCs w:val="20"/>
                <w:vertAlign w:val="subscript"/>
              </w:rPr>
              <w:t>2</w:t>
            </w:r>
            <w:r>
              <w:rPr>
                <w:rFonts w:ascii="Times New Roman" w:hAnsi="Times New Roman" w:cs="Times New Roman"/>
                <w:kern w:val="0"/>
                <w:szCs w:val="20"/>
              </w:rPr>
              <w:t>CH</w:t>
            </w:r>
            <w:r>
              <w:rPr>
                <w:rFonts w:ascii="Times New Roman" w:hAnsi="Times New Roman" w:cs="Times New Roman"/>
                <w:kern w:val="0"/>
                <w:szCs w:val="20"/>
                <w:vertAlign w:val="subscript"/>
              </w:rPr>
              <w:t>2</w:t>
            </w:r>
            <w:r>
              <w:rPr>
                <w:rFonts w:ascii="Times New Roman" w:hAnsi="Times New Roman" w:cs="Times New Roman"/>
                <w:kern w:val="0"/>
                <w:szCs w:val="20"/>
              </w:rPr>
              <w:t>OH</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A74AC"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C</w:t>
            </w:r>
            <w:r>
              <w:rPr>
                <w:rFonts w:ascii="Times New Roman" w:hAnsi="Times New Roman" w:cs="Times New Roman"/>
                <w:kern w:val="0"/>
                <w:szCs w:val="20"/>
                <w:vertAlign w:val="subscript"/>
              </w:rPr>
              <w:t>36</w:t>
            </w:r>
            <w:r>
              <w:rPr>
                <w:rFonts w:ascii="Times New Roman" w:hAnsi="Times New Roman" w:cs="Times New Roman"/>
                <w:kern w:val="0"/>
                <w:szCs w:val="20"/>
              </w:rPr>
              <w:t>H</w:t>
            </w:r>
            <w:r>
              <w:rPr>
                <w:rFonts w:ascii="Times New Roman" w:hAnsi="Times New Roman" w:cs="Times New Roman"/>
                <w:kern w:val="0"/>
                <w:szCs w:val="20"/>
                <w:vertAlign w:val="subscript"/>
              </w:rPr>
              <w:t>34</w:t>
            </w:r>
            <w:r>
              <w:rPr>
                <w:rFonts w:ascii="Times New Roman" w:hAnsi="Times New Roman" w:cs="Times New Roman"/>
                <w:kern w:val="0"/>
                <w:szCs w:val="20"/>
              </w:rPr>
              <w:t>N</w:t>
            </w:r>
            <w:r>
              <w:rPr>
                <w:rFonts w:ascii="Times New Roman" w:hAnsi="Times New Roman" w:cs="Times New Roman"/>
                <w:kern w:val="0"/>
                <w:szCs w:val="20"/>
                <w:vertAlign w:val="subscript"/>
              </w:rPr>
              <w:t>12</w:t>
            </w:r>
            <w:r>
              <w:rPr>
                <w:rFonts w:ascii="Times New Roman" w:hAnsi="Times New Roman" w:cs="Times New Roman"/>
                <w:kern w:val="0"/>
                <w:szCs w:val="20"/>
              </w:rPr>
              <w:t>Na</w:t>
            </w:r>
            <w:r>
              <w:rPr>
                <w:rFonts w:ascii="Times New Roman" w:hAnsi="Times New Roman" w:cs="Times New Roman"/>
                <w:kern w:val="0"/>
                <w:szCs w:val="20"/>
                <w:vertAlign w:val="subscript"/>
              </w:rPr>
              <w:t>2</w:t>
            </w:r>
            <w:r>
              <w:rPr>
                <w:rFonts w:ascii="Times New Roman" w:hAnsi="Times New Roman" w:cs="Times New Roman"/>
                <w:kern w:val="0"/>
                <w:szCs w:val="20"/>
              </w:rPr>
              <w:t>O</w:t>
            </w:r>
            <w:r>
              <w:rPr>
                <w:rFonts w:ascii="Times New Roman" w:hAnsi="Times New Roman" w:cs="Times New Roman"/>
                <w:kern w:val="0"/>
                <w:szCs w:val="20"/>
                <w:vertAlign w:val="subscript"/>
              </w:rPr>
              <w:t>8</w:t>
            </w:r>
            <w:r>
              <w:rPr>
                <w:rFonts w:ascii="Times New Roman" w:hAnsi="Times New Roman" w:cs="Times New Roman"/>
                <w:kern w:val="0"/>
                <w:szCs w:val="20"/>
              </w:rPr>
              <w:t>S</w:t>
            </w:r>
            <w:r>
              <w:rPr>
                <w:rFonts w:ascii="Times New Roman"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AC4D9"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872.84</w:t>
            </w:r>
          </w:p>
        </w:tc>
      </w:tr>
      <w:tr w:rsidR="00653305" w14:paraId="17659FAE" w14:textId="77777777">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3DE48"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31AA5" w14:textId="77777777" w:rsidR="00653305" w:rsidRDefault="006229D4">
            <w:pPr>
              <w:snapToGrid w:val="0"/>
              <w:rPr>
                <w:rFonts w:ascii="Times New Roman" w:hAnsi="Times New Roman" w:cs="Times New Roman"/>
                <w:kern w:val="0"/>
                <w:szCs w:val="20"/>
              </w:rPr>
            </w:pPr>
            <w:r>
              <w:rPr>
                <w:rFonts w:ascii="Times New Roman" w:hAnsi="Times New Roman" w:cs="Times New Roman"/>
                <w:noProof/>
                <w:kern w:val="0"/>
                <w:szCs w:val="20"/>
              </w:rPr>
              <w:drawing>
                <wp:inline distT="0" distB="0" distL="0" distR="0" wp14:anchorId="7BA1E35D" wp14:editId="0C9C51B6">
                  <wp:extent cx="1043940" cy="546100"/>
                  <wp:effectExtent l="0" t="0" r="3810" b="6350"/>
                  <wp:docPr id="1042" name="图片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图片 60"/>
                          <pic:cNvPicPr/>
                        </pic:nvPicPr>
                        <pic:blipFill>
                          <a:blip r:embed="rId18" cstate="print"/>
                          <a:srcRect/>
                          <a:stretch/>
                        </pic:blipFill>
                        <pic:spPr>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1DF0B"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OH</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67E31"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C</w:t>
            </w:r>
            <w:r>
              <w:rPr>
                <w:rFonts w:ascii="Times New Roman" w:hAnsi="Times New Roman" w:cs="Times New Roman"/>
                <w:kern w:val="0"/>
                <w:szCs w:val="20"/>
                <w:vertAlign w:val="subscript"/>
              </w:rPr>
              <w:t>32</w:t>
            </w:r>
            <w:r>
              <w:rPr>
                <w:rFonts w:ascii="Times New Roman" w:hAnsi="Times New Roman" w:cs="Times New Roman"/>
                <w:kern w:val="0"/>
                <w:szCs w:val="20"/>
              </w:rPr>
              <w:t>H</w:t>
            </w:r>
            <w:r>
              <w:rPr>
                <w:rFonts w:ascii="Times New Roman" w:hAnsi="Times New Roman" w:cs="Times New Roman"/>
                <w:kern w:val="0"/>
                <w:szCs w:val="20"/>
                <w:vertAlign w:val="subscript"/>
              </w:rPr>
              <w:t>24</w:t>
            </w:r>
            <w:r>
              <w:rPr>
                <w:rFonts w:ascii="Times New Roman" w:hAnsi="Times New Roman" w:cs="Times New Roman"/>
                <w:kern w:val="0"/>
                <w:szCs w:val="20"/>
              </w:rPr>
              <w:t>N</w:t>
            </w:r>
            <w:r>
              <w:rPr>
                <w:rFonts w:ascii="Times New Roman" w:hAnsi="Times New Roman" w:cs="Times New Roman"/>
                <w:kern w:val="0"/>
                <w:szCs w:val="20"/>
                <w:vertAlign w:val="subscript"/>
              </w:rPr>
              <w:t>10</w:t>
            </w:r>
            <w:r>
              <w:rPr>
                <w:rFonts w:ascii="Times New Roman" w:hAnsi="Times New Roman" w:cs="Times New Roman"/>
                <w:kern w:val="0"/>
                <w:szCs w:val="20"/>
              </w:rPr>
              <w:t>Na</w:t>
            </w:r>
            <w:r>
              <w:rPr>
                <w:rFonts w:ascii="Times New Roman" w:hAnsi="Times New Roman" w:cs="Times New Roman"/>
                <w:kern w:val="0"/>
                <w:szCs w:val="20"/>
                <w:vertAlign w:val="subscript"/>
              </w:rPr>
              <w:t>2</w:t>
            </w:r>
            <w:r>
              <w:rPr>
                <w:rFonts w:ascii="Times New Roman" w:hAnsi="Times New Roman" w:cs="Times New Roman"/>
                <w:kern w:val="0"/>
                <w:szCs w:val="20"/>
              </w:rPr>
              <w:t>O</w:t>
            </w:r>
            <w:r>
              <w:rPr>
                <w:rFonts w:ascii="Times New Roman" w:hAnsi="Times New Roman" w:cs="Times New Roman"/>
                <w:kern w:val="0"/>
                <w:szCs w:val="20"/>
                <w:vertAlign w:val="subscript"/>
              </w:rPr>
              <w:t>8</w:t>
            </w:r>
            <w:r>
              <w:rPr>
                <w:rFonts w:ascii="Times New Roman" w:hAnsi="Times New Roman" w:cs="Times New Roman"/>
                <w:kern w:val="0"/>
                <w:szCs w:val="20"/>
              </w:rPr>
              <w:t>S</w:t>
            </w:r>
            <w:r>
              <w:rPr>
                <w:rFonts w:ascii="Times New Roman"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63E56E"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796.71</w:t>
            </w:r>
          </w:p>
        </w:tc>
      </w:tr>
      <w:tr w:rsidR="00653305" w14:paraId="75ADF58B" w14:textId="77777777">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B8D36"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51088" w14:textId="77777777" w:rsidR="00653305" w:rsidRDefault="006229D4">
            <w:pPr>
              <w:snapToGrid w:val="0"/>
              <w:rPr>
                <w:rFonts w:ascii="Times New Roman" w:hAnsi="Times New Roman" w:cs="Times New Roman"/>
                <w:kern w:val="0"/>
                <w:szCs w:val="20"/>
              </w:rPr>
            </w:pPr>
            <w:r>
              <w:rPr>
                <w:rFonts w:ascii="Times New Roman" w:hAnsi="Times New Roman" w:cs="Times New Roman"/>
                <w:noProof/>
                <w:kern w:val="0"/>
                <w:szCs w:val="20"/>
              </w:rPr>
              <w:drawing>
                <wp:inline distT="0" distB="0" distL="0" distR="0" wp14:anchorId="63F76E62" wp14:editId="26529971">
                  <wp:extent cx="1043940" cy="546100"/>
                  <wp:effectExtent l="0" t="0" r="3810" b="6350"/>
                  <wp:docPr id="1043" name="图片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图片 59"/>
                          <pic:cNvPicPr/>
                        </pic:nvPicPr>
                        <pic:blipFill>
                          <a:blip r:embed="rId18" cstate="print"/>
                          <a:srcRect/>
                          <a:stretch/>
                        </pic:blipFill>
                        <pic:spPr>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808ED"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N(CH</w:t>
            </w:r>
            <w:r>
              <w:rPr>
                <w:rFonts w:ascii="Times New Roman" w:hAnsi="Times New Roman" w:cs="Times New Roman"/>
                <w:kern w:val="0"/>
                <w:szCs w:val="20"/>
                <w:vertAlign w:val="subscript"/>
              </w:rPr>
              <w:t>2</w:t>
            </w:r>
            <w:r>
              <w:rPr>
                <w:rFonts w:ascii="Times New Roman" w:hAnsi="Times New Roman" w:cs="Times New Roman"/>
                <w:kern w:val="0"/>
                <w:szCs w:val="20"/>
              </w:rPr>
              <w:t>CH</w:t>
            </w:r>
            <w:r>
              <w:rPr>
                <w:rFonts w:ascii="Times New Roman" w:hAnsi="Times New Roman" w:cs="Times New Roman"/>
                <w:kern w:val="0"/>
                <w:szCs w:val="20"/>
                <w:vertAlign w:val="subscript"/>
              </w:rPr>
              <w:t>2</w:t>
            </w:r>
            <w:r>
              <w:rPr>
                <w:rFonts w:ascii="Times New Roman" w:hAnsi="Times New Roman" w:cs="Times New Roman"/>
                <w:kern w:val="0"/>
                <w:szCs w:val="20"/>
              </w:rPr>
              <w:t>OH)</w:t>
            </w:r>
            <w:r>
              <w:rPr>
                <w:rFonts w:ascii="Times New Roman" w:hAnsi="Times New Roman" w:cs="Times New Roman"/>
                <w:kern w:val="0"/>
                <w:szCs w:val="20"/>
                <w:vertAlign w:val="subscript"/>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B2592"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C</w:t>
            </w:r>
            <w:r>
              <w:rPr>
                <w:rFonts w:ascii="Times New Roman" w:hAnsi="Times New Roman" w:cs="Times New Roman"/>
                <w:kern w:val="0"/>
                <w:szCs w:val="20"/>
                <w:vertAlign w:val="subscript"/>
              </w:rPr>
              <w:t>40</w:t>
            </w:r>
            <w:r>
              <w:rPr>
                <w:rFonts w:ascii="Times New Roman" w:hAnsi="Times New Roman" w:cs="Times New Roman"/>
                <w:kern w:val="0"/>
                <w:szCs w:val="20"/>
              </w:rPr>
              <w:t>H</w:t>
            </w:r>
            <w:r>
              <w:rPr>
                <w:rFonts w:ascii="Times New Roman" w:hAnsi="Times New Roman" w:cs="Times New Roman"/>
                <w:kern w:val="0"/>
                <w:szCs w:val="20"/>
                <w:vertAlign w:val="subscript"/>
              </w:rPr>
              <w:t>42</w:t>
            </w:r>
            <w:r>
              <w:rPr>
                <w:rFonts w:ascii="Times New Roman" w:hAnsi="Times New Roman" w:cs="Times New Roman"/>
                <w:kern w:val="0"/>
                <w:szCs w:val="20"/>
              </w:rPr>
              <w:t>N</w:t>
            </w:r>
            <w:r>
              <w:rPr>
                <w:rFonts w:ascii="Times New Roman" w:hAnsi="Times New Roman" w:cs="Times New Roman"/>
                <w:kern w:val="0"/>
                <w:szCs w:val="20"/>
                <w:vertAlign w:val="subscript"/>
              </w:rPr>
              <w:t>12</w:t>
            </w:r>
            <w:r>
              <w:rPr>
                <w:rFonts w:ascii="Times New Roman" w:hAnsi="Times New Roman" w:cs="Times New Roman"/>
                <w:kern w:val="0"/>
                <w:szCs w:val="20"/>
              </w:rPr>
              <w:t>Na</w:t>
            </w:r>
            <w:r>
              <w:rPr>
                <w:rFonts w:ascii="Times New Roman" w:hAnsi="Times New Roman" w:cs="Times New Roman"/>
                <w:kern w:val="0"/>
                <w:szCs w:val="20"/>
                <w:vertAlign w:val="subscript"/>
              </w:rPr>
              <w:t>2</w:t>
            </w:r>
            <w:r>
              <w:rPr>
                <w:rFonts w:ascii="Times New Roman" w:hAnsi="Times New Roman" w:cs="Times New Roman"/>
                <w:kern w:val="0"/>
                <w:szCs w:val="20"/>
              </w:rPr>
              <w:t>O</w:t>
            </w:r>
            <w:r>
              <w:rPr>
                <w:rFonts w:ascii="Times New Roman" w:hAnsi="Times New Roman" w:cs="Times New Roman"/>
                <w:kern w:val="0"/>
                <w:szCs w:val="20"/>
                <w:vertAlign w:val="subscript"/>
              </w:rPr>
              <w:t>10</w:t>
            </w:r>
            <w:r>
              <w:rPr>
                <w:rFonts w:ascii="Times New Roman" w:hAnsi="Times New Roman" w:cs="Times New Roman"/>
                <w:kern w:val="0"/>
                <w:szCs w:val="20"/>
              </w:rPr>
              <w:t>S</w:t>
            </w:r>
            <w:r>
              <w:rPr>
                <w:rFonts w:ascii="Times New Roman"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D11BB"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960.94</w:t>
            </w:r>
          </w:p>
        </w:tc>
      </w:tr>
      <w:tr w:rsidR="00653305" w14:paraId="73F35791" w14:textId="77777777">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1C1B2"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0883B" w14:textId="77777777" w:rsidR="00653305" w:rsidRDefault="006229D4">
            <w:pPr>
              <w:snapToGrid w:val="0"/>
              <w:rPr>
                <w:rFonts w:ascii="Times New Roman" w:hAnsi="Times New Roman" w:cs="Times New Roman"/>
                <w:kern w:val="0"/>
                <w:szCs w:val="20"/>
              </w:rPr>
            </w:pPr>
            <w:r>
              <w:rPr>
                <w:rFonts w:ascii="Times New Roman" w:hAnsi="Times New Roman" w:cs="Times New Roman"/>
                <w:noProof/>
                <w:kern w:val="0"/>
                <w:szCs w:val="20"/>
              </w:rPr>
              <w:drawing>
                <wp:inline distT="0" distB="0" distL="0" distR="0" wp14:anchorId="49D556D9" wp14:editId="187191A9">
                  <wp:extent cx="1043940" cy="546100"/>
                  <wp:effectExtent l="0" t="0" r="3810" b="6350"/>
                  <wp:docPr id="1044" name="图片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图片 58"/>
                          <pic:cNvPicPr/>
                        </pic:nvPicPr>
                        <pic:blipFill>
                          <a:blip r:embed="rId18" cstate="print"/>
                          <a:srcRect/>
                          <a:stretch/>
                        </pic:blipFill>
                        <pic:spPr>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70C9B"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N(CH</w:t>
            </w:r>
            <w:r>
              <w:rPr>
                <w:rFonts w:ascii="Times New Roman" w:hAnsi="Times New Roman" w:cs="Times New Roman"/>
                <w:kern w:val="0"/>
                <w:szCs w:val="20"/>
                <w:vertAlign w:val="subscript"/>
              </w:rPr>
              <w:t>3</w:t>
            </w:r>
            <w:r>
              <w:rPr>
                <w:rFonts w:ascii="Times New Roman" w:hAnsi="Times New Roman" w:cs="Times New Roman"/>
                <w:kern w:val="0"/>
                <w:szCs w:val="20"/>
              </w:rPr>
              <w:t>)CH</w:t>
            </w:r>
            <w:r>
              <w:rPr>
                <w:rFonts w:ascii="Times New Roman" w:hAnsi="Times New Roman" w:cs="Times New Roman"/>
                <w:kern w:val="0"/>
                <w:szCs w:val="20"/>
                <w:vertAlign w:val="subscript"/>
              </w:rPr>
              <w:t>2</w:t>
            </w:r>
            <w:r>
              <w:rPr>
                <w:rFonts w:ascii="Times New Roman" w:hAnsi="Times New Roman" w:cs="Times New Roman"/>
                <w:kern w:val="0"/>
                <w:szCs w:val="20"/>
              </w:rPr>
              <w:t>CH</w:t>
            </w:r>
            <w:r>
              <w:rPr>
                <w:rFonts w:ascii="Times New Roman" w:hAnsi="Times New Roman" w:cs="Times New Roman"/>
                <w:kern w:val="0"/>
                <w:szCs w:val="20"/>
                <w:vertAlign w:val="subscript"/>
              </w:rPr>
              <w:t>2</w:t>
            </w:r>
            <w:r>
              <w:rPr>
                <w:rFonts w:ascii="Times New Roman" w:hAnsi="Times New Roman" w:cs="Times New Roman"/>
                <w:kern w:val="0"/>
                <w:szCs w:val="20"/>
              </w:rPr>
              <w:t>OH</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B99F5"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C</w:t>
            </w:r>
            <w:r>
              <w:rPr>
                <w:rFonts w:ascii="Times New Roman" w:hAnsi="Times New Roman" w:cs="Times New Roman"/>
                <w:kern w:val="0"/>
                <w:szCs w:val="20"/>
                <w:vertAlign w:val="subscript"/>
              </w:rPr>
              <w:t>38</w:t>
            </w:r>
            <w:r>
              <w:rPr>
                <w:rFonts w:ascii="Times New Roman" w:hAnsi="Times New Roman" w:cs="Times New Roman"/>
                <w:kern w:val="0"/>
                <w:szCs w:val="20"/>
              </w:rPr>
              <w:t>H</w:t>
            </w:r>
            <w:r>
              <w:rPr>
                <w:rFonts w:ascii="Times New Roman" w:hAnsi="Times New Roman" w:cs="Times New Roman"/>
                <w:kern w:val="0"/>
                <w:szCs w:val="20"/>
                <w:vertAlign w:val="subscript"/>
              </w:rPr>
              <w:t>38</w:t>
            </w:r>
            <w:r>
              <w:rPr>
                <w:rFonts w:ascii="Times New Roman" w:hAnsi="Times New Roman" w:cs="Times New Roman"/>
                <w:kern w:val="0"/>
                <w:szCs w:val="20"/>
              </w:rPr>
              <w:t>N</w:t>
            </w:r>
            <w:r>
              <w:rPr>
                <w:rFonts w:ascii="Times New Roman" w:hAnsi="Times New Roman" w:cs="Times New Roman"/>
                <w:kern w:val="0"/>
                <w:szCs w:val="20"/>
                <w:vertAlign w:val="subscript"/>
              </w:rPr>
              <w:t>12</w:t>
            </w:r>
            <w:r>
              <w:rPr>
                <w:rFonts w:ascii="Times New Roman" w:hAnsi="Times New Roman" w:cs="Times New Roman"/>
                <w:kern w:val="0"/>
                <w:szCs w:val="20"/>
              </w:rPr>
              <w:t>Na</w:t>
            </w:r>
            <w:r>
              <w:rPr>
                <w:rFonts w:ascii="Times New Roman" w:hAnsi="Times New Roman" w:cs="Times New Roman"/>
                <w:kern w:val="0"/>
                <w:szCs w:val="20"/>
                <w:vertAlign w:val="subscript"/>
              </w:rPr>
              <w:t>2</w:t>
            </w:r>
            <w:r>
              <w:rPr>
                <w:rFonts w:ascii="Times New Roman" w:hAnsi="Times New Roman" w:cs="Times New Roman"/>
                <w:kern w:val="0"/>
                <w:szCs w:val="20"/>
              </w:rPr>
              <w:t>O</w:t>
            </w:r>
            <w:r>
              <w:rPr>
                <w:rFonts w:ascii="Times New Roman" w:hAnsi="Times New Roman" w:cs="Times New Roman"/>
                <w:kern w:val="0"/>
                <w:szCs w:val="20"/>
                <w:vertAlign w:val="subscript"/>
              </w:rPr>
              <w:t>8</w:t>
            </w:r>
            <w:r>
              <w:rPr>
                <w:rFonts w:ascii="Times New Roman" w:hAnsi="Times New Roman" w:cs="Times New Roman"/>
                <w:kern w:val="0"/>
                <w:szCs w:val="20"/>
              </w:rPr>
              <w:t>S</w:t>
            </w:r>
            <w:r>
              <w:rPr>
                <w:rFonts w:ascii="Times New Roman"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E2B63"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900.89</w:t>
            </w:r>
          </w:p>
        </w:tc>
      </w:tr>
      <w:tr w:rsidR="00653305" w14:paraId="0EBFC3CE" w14:textId="77777777">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35760"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BE7E6" w14:textId="77777777" w:rsidR="00653305" w:rsidRDefault="006229D4">
            <w:pPr>
              <w:snapToGrid w:val="0"/>
              <w:rPr>
                <w:rFonts w:ascii="Times New Roman" w:hAnsi="Times New Roman" w:cs="Times New Roman"/>
                <w:kern w:val="0"/>
                <w:szCs w:val="20"/>
              </w:rPr>
            </w:pPr>
            <w:r>
              <w:rPr>
                <w:rFonts w:ascii="Times New Roman" w:hAnsi="Times New Roman" w:cs="Times New Roman"/>
                <w:noProof/>
                <w:kern w:val="0"/>
                <w:szCs w:val="20"/>
              </w:rPr>
              <w:drawing>
                <wp:inline distT="0" distB="0" distL="0" distR="0" wp14:anchorId="57EDB72A" wp14:editId="5598BDFE">
                  <wp:extent cx="1043940" cy="546100"/>
                  <wp:effectExtent l="0" t="0" r="3810" b="6350"/>
                  <wp:docPr id="1045" name="图片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图片 57"/>
                          <pic:cNvPicPr/>
                        </pic:nvPicPr>
                        <pic:blipFill>
                          <a:blip r:embed="rId18" cstate="print"/>
                          <a:srcRect/>
                          <a:stretch/>
                        </pic:blipFill>
                        <pic:spPr>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C3D38" w14:textId="77777777" w:rsidR="00653305" w:rsidRDefault="006229D4">
            <w:pPr>
              <w:snapToGrid w:val="0"/>
              <w:rPr>
                <w:rFonts w:ascii="Times New Roman" w:hAnsi="Times New Roman" w:cs="Times New Roman"/>
                <w:kern w:val="0"/>
                <w:szCs w:val="20"/>
                <w:highlight w:val="cyan"/>
              </w:rPr>
            </w:pPr>
            <w:r>
              <w:rPr>
                <w:rFonts w:ascii="Times New Roman" w:hAnsi="Times New Roman" w:cs="Times New Roman"/>
                <w:kern w:val="0"/>
                <w:szCs w:val="20"/>
              </w:rPr>
              <w:t>NH</w:t>
            </w:r>
            <w:r>
              <w:rPr>
                <w:rFonts w:ascii="Times New Roman" w:hAnsi="Times New Roman" w:cs="Times New Roman"/>
                <w:kern w:val="0"/>
                <w:szCs w:val="20"/>
                <w:vertAlign w:val="subscript"/>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55EF1"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C</w:t>
            </w:r>
            <w:r>
              <w:rPr>
                <w:rFonts w:ascii="Times New Roman" w:hAnsi="Times New Roman" w:cs="Times New Roman"/>
                <w:kern w:val="0"/>
                <w:szCs w:val="20"/>
                <w:vertAlign w:val="subscript"/>
              </w:rPr>
              <w:t>32</w:t>
            </w:r>
            <w:r>
              <w:rPr>
                <w:rFonts w:ascii="Times New Roman" w:hAnsi="Times New Roman" w:cs="Times New Roman"/>
                <w:kern w:val="0"/>
                <w:szCs w:val="20"/>
              </w:rPr>
              <w:t>H</w:t>
            </w:r>
            <w:r>
              <w:rPr>
                <w:rFonts w:ascii="Times New Roman" w:hAnsi="Times New Roman" w:cs="Times New Roman"/>
                <w:kern w:val="0"/>
                <w:szCs w:val="20"/>
                <w:vertAlign w:val="subscript"/>
              </w:rPr>
              <w:t>26</w:t>
            </w:r>
            <w:r>
              <w:rPr>
                <w:rFonts w:ascii="Times New Roman" w:hAnsi="Times New Roman" w:cs="Times New Roman"/>
                <w:kern w:val="0"/>
                <w:szCs w:val="20"/>
              </w:rPr>
              <w:t>N</w:t>
            </w:r>
            <w:r>
              <w:rPr>
                <w:rFonts w:ascii="Times New Roman" w:hAnsi="Times New Roman" w:cs="Times New Roman"/>
                <w:kern w:val="0"/>
                <w:szCs w:val="20"/>
                <w:vertAlign w:val="subscript"/>
              </w:rPr>
              <w:t>12</w:t>
            </w:r>
            <w:r>
              <w:rPr>
                <w:rFonts w:ascii="Times New Roman" w:hAnsi="Times New Roman" w:cs="Times New Roman"/>
                <w:kern w:val="0"/>
                <w:szCs w:val="20"/>
              </w:rPr>
              <w:t>Na</w:t>
            </w:r>
            <w:r>
              <w:rPr>
                <w:rFonts w:ascii="Times New Roman" w:hAnsi="Times New Roman" w:cs="Times New Roman"/>
                <w:kern w:val="0"/>
                <w:szCs w:val="20"/>
                <w:vertAlign w:val="subscript"/>
              </w:rPr>
              <w:t>2</w:t>
            </w:r>
            <w:r>
              <w:rPr>
                <w:rFonts w:ascii="Times New Roman" w:hAnsi="Times New Roman" w:cs="Times New Roman"/>
                <w:kern w:val="0"/>
                <w:szCs w:val="20"/>
              </w:rPr>
              <w:t>O</w:t>
            </w:r>
            <w:r>
              <w:rPr>
                <w:rFonts w:ascii="Times New Roman" w:hAnsi="Times New Roman" w:cs="Times New Roman"/>
                <w:kern w:val="0"/>
                <w:szCs w:val="20"/>
                <w:vertAlign w:val="subscript"/>
              </w:rPr>
              <w:t>6</w:t>
            </w:r>
            <w:r>
              <w:rPr>
                <w:rFonts w:ascii="Times New Roman" w:hAnsi="Times New Roman" w:cs="Times New Roman"/>
                <w:kern w:val="0"/>
                <w:szCs w:val="20"/>
              </w:rPr>
              <w:t>S</w:t>
            </w:r>
            <w:r>
              <w:rPr>
                <w:rFonts w:ascii="Times New Roman"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8815F8"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784.74</w:t>
            </w:r>
          </w:p>
        </w:tc>
      </w:tr>
      <w:tr w:rsidR="00653305" w14:paraId="0F68E381" w14:textId="77777777">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C78136"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7</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4EA7B" w14:textId="77777777" w:rsidR="00653305" w:rsidRDefault="006229D4">
            <w:pPr>
              <w:snapToGrid w:val="0"/>
              <w:rPr>
                <w:rFonts w:ascii="Times New Roman" w:hAnsi="Times New Roman" w:cs="Times New Roman"/>
                <w:kern w:val="0"/>
                <w:szCs w:val="20"/>
              </w:rPr>
            </w:pPr>
            <w:r>
              <w:rPr>
                <w:rFonts w:ascii="Times New Roman" w:hAnsi="Times New Roman" w:cs="Times New Roman"/>
                <w:noProof/>
                <w:kern w:val="0"/>
                <w:szCs w:val="20"/>
              </w:rPr>
              <w:drawing>
                <wp:inline distT="0" distB="0" distL="0" distR="0" wp14:anchorId="5FBD9D27" wp14:editId="0842BFE2">
                  <wp:extent cx="1043940" cy="546100"/>
                  <wp:effectExtent l="0" t="0" r="3810" b="6350"/>
                  <wp:docPr id="1046" name="图片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图片 56"/>
                          <pic:cNvPicPr/>
                        </pic:nvPicPr>
                        <pic:blipFill>
                          <a:blip r:embed="rId18" cstate="print"/>
                          <a:srcRect/>
                          <a:stretch/>
                        </pic:blipFill>
                        <pic:spPr>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43FE2"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HN-CH</w:t>
            </w:r>
            <w:r>
              <w:rPr>
                <w:rFonts w:ascii="Times New Roman" w:hAnsi="Times New Roman" w:cs="Times New Roman"/>
                <w:kern w:val="0"/>
                <w:szCs w:val="20"/>
                <w:vertAlign w:val="subscript"/>
              </w:rPr>
              <w:t>3</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39AB7"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C</w:t>
            </w:r>
            <w:r>
              <w:rPr>
                <w:rFonts w:ascii="Times New Roman" w:hAnsi="Times New Roman" w:cs="Times New Roman"/>
                <w:kern w:val="0"/>
                <w:szCs w:val="20"/>
                <w:vertAlign w:val="subscript"/>
              </w:rPr>
              <w:t>34</w:t>
            </w:r>
            <w:r>
              <w:rPr>
                <w:rFonts w:ascii="Times New Roman" w:hAnsi="Times New Roman" w:cs="Times New Roman"/>
                <w:kern w:val="0"/>
                <w:szCs w:val="20"/>
              </w:rPr>
              <w:t>H</w:t>
            </w:r>
            <w:r>
              <w:rPr>
                <w:rFonts w:ascii="Times New Roman" w:hAnsi="Times New Roman" w:cs="Times New Roman"/>
                <w:kern w:val="0"/>
                <w:szCs w:val="20"/>
                <w:vertAlign w:val="subscript"/>
              </w:rPr>
              <w:t>30</w:t>
            </w:r>
            <w:r>
              <w:rPr>
                <w:rFonts w:ascii="Times New Roman" w:hAnsi="Times New Roman" w:cs="Times New Roman"/>
                <w:kern w:val="0"/>
                <w:szCs w:val="20"/>
              </w:rPr>
              <w:t>N</w:t>
            </w:r>
            <w:r>
              <w:rPr>
                <w:rFonts w:ascii="Times New Roman" w:hAnsi="Times New Roman" w:cs="Times New Roman"/>
                <w:kern w:val="0"/>
                <w:szCs w:val="20"/>
                <w:vertAlign w:val="subscript"/>
              </w:rPr>
              <w:t>12</w:t>
            </w:r>
            <w:r>
              <w:rPr>
                <w:rFonts w:ascii="Times New Roman" w:hAnsi="Times New Roman" w:cs="Times New Roman"/>
                <w:kern w:val="0"/>
                <w:szCs w:val="20"/>
              </w:rPr>
              <w:t>Na</w:t>
            </w:r>
            <w:r>
              <w:rPr>
                <w:rFonts w:ascii="Times New Roman" w:hAnsi="Times New Roman" w:cs="Times New Roman"/>
                <w:kern w:val="0"/>
                <w:szCs w:val="20"/>
                <w:vertAlign w:val="subscript"/>
              </w:rPr>
              <w:t>2</w:t>
            </w:r>
            <w:r>
              <w:rPr>
                <w:rFonts w:ascii="Times New Roman" w:hAnsi="Times New Roman" w:cs="Times New Roman"/>
                <w:kern w:val="0"/>
                <w:szCs w:val="20"/>
              </w:rPr>
              <w:t>O</w:t>
            </w:r>
            <w:r>
              <w:rPr>
                <w:rFonts w:ascii="Times New Roman" w:hAnsi="Times New Roman" w:cs="Times New Roman"/>
                <w:kern w:val="0"/>
                <w:szCs w:val="20"/>
                <w:vertAlign w:val="subscript"/>
              </w:rPr>
              <w:t>6</w:t>
            </w:r>
            <w:r>
              <w:rPr>
                <w:rFonts w:ascii="Times New Roman" w:hAnsi="Times New Roman" w:cs="Times New Roman"/>
                <w:kern w:val="0"/>
                <w:szCs w:val="20"/>
              </w:rPr>
              <w:t>S</w:t>
            </w:r>
            <w:r>
              <w:rPr>
                <w:rFonts w:ascii="Times New Roman"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3419B"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768.82</w:t>
            </w:r>
          </w:p>
        </w:tc>
      </w:tr>
      <w:tr w:rsidR="00653305" w14:paraId="6C97DFA8" w14:textId="77777777">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C79A5"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8</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3881C" w14:textId="77777777" w:rsidR="00653305" w:rsidRDefault="006229D4">
            <w:pPr>
              <w:snapToGrid w:val="0"/>
              <w:rPr>
                <w:rFonts w:ascii="Times New Roman" w:hAnsi="Times New Roman" w:cs="Times New Roman"/>
                <w:kern w:val="0"/>
                <w:szCs w:val="20"/>
              </w:rPr>
            </w:pPr>
            <w:r>
              <w:rPr>
                <w:rFonts w:ascii="Times New Roman" w:hAnsi="Times New Roman" w:cs="Times New Roman"/>
                <w:noProof/>
                <w:kern w:val="0"/>
                <w:szCs w:val="20"/>
              </w:rPr>
              <w:drawing>
                <wp:inline distT="0" distB="0" distL="0" distR="0" wp14:anchorId="03C7E4FF" wp14:editId="26A8BE57">
                  <wp:extent cx="1043940" cy="546100"/>
                  <wp:effectExtent l="0" t="0" r="3810" b="6350"/>
                  <wp:docPr id="1047" name="图片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图片 55"/>
                          <pic:cNvPicPr/>
                        </pic:nvPicPr>
                        <pic:blipFill>
                          <a:blip r:embed="rId18" cstate="print"/>
                          <a:srcRect/>
                          <a:stretch/>
                        </pic:blipFill>
                        <pic:spPr>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9537E"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HN-CH</w:t>
            </w:r>
            <w:r>
              <w:rPr>
                <w:rFonts w:ascii="Times New Roman" w:hAnsi="Times New Roman" w:cs="Times New Roman"/>
                <w:kern w:val="0"/>
                <w:szCs w:val="20"/>
                <w:vertAlign w:val="subscript"/>
              </w:rPr>
              <w:t>2</w:t>
            </w:r>
            <w:r>
              <w:rPr>
                <w:rFonts w:ascii="Times New Roman" w:hAnsi="Times New Roman" w:cs="Times New Roman"/>
                <w:kern w:val="0"/>
                <w:szCs w:val="20"/>
              </w:rPr>
              <w:t>CH</w:t>
            </w:r>
            <w:r>
              <w:rPr>
                <w:rFonts w:ascii="Times New Roman" w:hAnsi="Times New Roman" w:cs="Times New Roman"/>
                <w:kern w:val="0"/>
                <w:szCs w:val="20"/>
                <w:vertAlign w:val="subscript"/>
              </w:rPr>
              <w:t>3</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4E0E5" w14:textId="77777777" w:rsidR="00653305" w:rsidRDefault="006229D4">
            <w:pPr>
              <w:snapToGrid w:val="0"/>
              <w:rPr>
                <w:rFonts w:ascii="Times New Roman" w:hAnsi="Times New Roman" w:cs="Times New Roman"/>
                <w:kern w:val="0"/>
                <w:szCs w:val="20"/>
                <w:vertAlign w:val="subscript"/>
              </w:rPr>
            </w:pPr>
            <w:r>
              <w:rPr>
                <w:rFonts w:ascii="Times New Roman" w:hAnsi="Times New Roman" w:cs="Times New Roman"/>
                <w:kern w:val="0"/>
                <w:szCs w:val="20"/>
              </w:rPr>
              <w:t>C</w:t>
            </w:r>
            <w:r>
              <w:rPr>
                <w:rFonts w:ascii="Times New Roman" w:hAnsi="Times New Roman" w:cs="Times New Roman"/>
                <w:kern w:val="0"/>
                <w:szCs w:val="20"/>
                <w:vertAlign w:val="subscript"/>
              </w:rPr>
              <w:t>36</w:t>
            </w:r>
            <w:r>
              <w:rPr>
                <w:rFonts w:ascii="Times New Roman" w:hAnsi="Times New Roman" w:cs="Times New Roman"/>
                <w:kern w:val="0"/>
                <w:szCs w:val="20"/>
              </w:rPr>
              <w:t>H</w:t>
            </w:r>
            <w:r>
              <w:rPr>
                <w:rFonts w:ascii="Times New Roman" w:hAnsi="Times New Roman" w:cs="Times New Roman"/>
                <w:kern w:val="0"/>
                <w:szCs w:val="20"/>
                <w:vertAlign w:val="subscript"/>
              </w:rPr>
              <w:t>34</w:t>
            </w:r>
            <w:r>
              <w:rPr>
                <w:rFonts w:ascii="Times New Roman" w:hAnsi="Times New Roman" w:cs="Times New Roman"/>
                <w:kern w:val="0"/>
                <w:szCs w:val="20"/>
              </w:rPr>
              <w:t>N</w:t>
            </w:r>
            <w:r>
              <w:rPr>
                <w:rFonts w:ascii="Times New Roman" w:hAnsi="Times New Roman" w:cs="Times New Roman"/>
                <w:kern w:val="0"/>
                <w:szCs w:val="20"/>
                <w:vertAlign w:val="subscript"/>
              </w:rPr>
              <w:t>12</w:t>
            </w:r>
            <w:r>
              <w:rPr>
                <w:rFonts w:ascii="Times New Roman" w:hAnsi="Times New Roman" w:cs="Times New Roman"/>
                <w:kern w:val="0"/>
                <w:szCs w:val="20"/>
              </w:rPr>
              <w:t>Na</w:t>
            </w:r>
            <w:r>
              <w:rPr>
                <w:rFonts w:ascii="Times New Roman" w:hAnsi="Times New Roman" w:cs="Times New Roman"/>
                <w:kern w:val="0"/>
                <w:szCs w:val="20"/>
                <w:vertAlign w:val="subscript"/>
              </w:rPr>
              <w:t>2</w:t>
            </w:r>
            <w:r>
              <w:rPr>
                <w:rFonts w:ascii="Times New Roman" w:hAnsi="Times New Roman" w:cs="Times New Roman"/>
                <w:kern w:val="0"/>
                <w:szCs w:val="20"/>
              </w:rPr>
              <w:t>O</w:t>
            </w:r>
            <w:r>
              <w:rPr>
                <w:rFonts w:ascii="Times New Roman" w:hAnsi="Times New Roman" w:cs="Times New Roman"/>
                <w:kern w:val="0"/>
                <w:szCs w:val="20"/>
                <w:vertAlign w:val="subscript"/>
              </w:rPr>
              <w:t>6</w:t>
            </w:r>
            <w:r>
              <w:rPr>
                <w:rFonts w:ascii="Times New Roman" w:hAnsi="Times New Roman" w:cs="Times New Roman"/>
                <w:kern w:val="0"/>
                <w:szCs w:val="20"/>
              </w:rPr>
              <w:t>S</w:t>
            </w:r>
            <w:r>
              <w:rPr>
                <w:rFonts w:ascii="Times New Roman"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455AF"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840.84</w:t>
            </w:r>
          </w:p>
        </w:tc>
      </w:tr>
      <w:tr w:rsidR="00653305" w14:paraId="097EF32F" w14:textId="77777777">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6C1C01"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9</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B2276" w14:textId="77777777" w:rsidR="00653305" w:rsidRDefault="006229D4">
            <w:pPr>
              <w:snapToGrid w:val="0"/>
              <w:rPr>
                <w:rFonts w:ascii="Times New Roman" w:hAnsi="Times New Roman" w:cs="Times New Roman"/>
                <w:kern w:val="0"/>
                <w:szCs w:val="20"/>
              </w:rPr>
            </w:pPr>
            <w:r>
              <w:rPr>
                <w:rFonts w:ascii="Times New Roman" w:hAnsi="Times New Roman" w:cs="Times New Roman"/>
                <w:noProof/>
                <w:kern w:val="0"/>
                <w:szCs w:val="20"/>
              </w:rPr>
              <w:drawing>
                <wp:inline distT="0" distB="0" distL="0" distR="0" wp14:anchorId="329ACFD2" wp14:editId="78237850">
                  <wp:extent cx="1043940" cy="546100"/>
                  <wp:effectExtent l="0" t="0" r="3810" b="6350"/>
                  <wp:docPr id="1048" name="图片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图片 54"/>
                          <pic:cNvPicPr/>
                        </pic:nvPicPr>
                        <pic:blipFill>
                          <a:blip r:embed="rId18" cstate="print"/>
                          <a:srcRect/>
                          <a:stretch/>
                        </pic:blipFill>
                        <pic:spPr>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E5E961" w14:textId="77777777" w:rsidR="00653305" w:rsidRDefault="006229D4">
            <w:pPr>
              <w:snapToGrid w:val="0"/>
              <w:rPr>
                <w:rFonts w:ascii="Times New Roman" w:hAnsi="Times New Roman" w:cs="Times New Roman"/>
                <w:kern w:val="0"/>
                <w:szCs w:val="20"/>
              </w:rPr>
            </w:pPr>
            <w:r>
              <w:rPr>
                <w:rFonts w:ascii="Times New Roman" w:hAnsi="Times New Roman" w:cs="Times New Roman"/>
                <w:noProof/>
                <w:kern w:val="0"/>
                <w:szCs w:val="20"/>
              </w:rPr>
              <w:drawing>
                <wp:inline distT="0" distB="0" distL="0" distR="0" wp14:anchorId="03CB8AC7" wp14:editId="3297B58F">
                  <wp:extent cx="668655" cy="511810"/>
                  <wp:effectExtent l="0" t="0" r="0" b="2540"/>
                  <wp:docPr id="1049" name="图片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图片 53"/>
                          <pic:cNvPicPr/>
                        </pic:nvPicPr>
                        <pic:blipFill>
                          <a:blip r:embed="rId19" cstate="print"/>
                          <a:srcRect/>
                          <a:stretch/>
                        </pic:blipFill>
                        <pic:spPr>
                          <a:xfrm>
                            <a:off x="0" y="0"/>
                            <a:ext cx="668655" cy="511810"/>
                          </a:xfrm>
                          <a:prstGeom prst="rect">
                            <a:avLst/>
                          </a:prstGeom>
                          <a:solidFill>
                            <a:srgbClr val="FFFFFF"/>
                          </a:solidFill>
                          <a:ln>
                            <a:noFill/>
                          </a:ln>
                        </pic:spPr>
                      </pic:pic>
                    </a:graphicData>
                  </a:graphic>
                </wp:inline>
              </w:drawing>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6DFEA"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C</w:t>
            </w:r>
            <w:r>
              <w:rPr>
                <w:rFonts w:ascii="Times New Roman" w:hAnsi="Times New Roman" w:cs="Times New Roman"/>
                <w:kern w:val="0"/>
                <w:szCs w:val="20"/>
                <w:vertAlign w:val="subscript"/>
              </w:rPr>
              <w:t>40</w:t>
            </w:r>
            <w:r>
              <w:rPr>
                <w:rFonts w:ascii="Times New Roman" w:hAnsi="Times New Roman" w:cs="Times New Roman"/>
                <w:kern w:val="0"/>
                <w:szCs w:val="20"/>
              </w:rPr>
              <w:t>H</w:t>
            </w:r>
            <w:r>
              <w:rPr>
                <w:rFonts w:ascii="Times New Roman" w:hAnsi="Times New Roman" w:cs="Times New Roman"/>
                <w:kern w:val="0"/>
                <w:szCs w:val="20"/>
                <w:vertAlign w:val="subscript"/>
              </w:rPr>
              <w:t>38</w:t>
            </w:r>
            <w:r>
              <w:rPr>
                <w:rFonts w:ascii="Times New Roman" w:hAnsi="Times New Roman" w:cs="Times New Roman"/>
                <w:kern w:val="0"/>
                <w:szCs w:val="20"/>
              </w:rPr>
              <w:t>N</w:t>
            </w:r>
            <w:r>
              <w:rPr>
                <w:rFonts w:ascii="Times New Roman" w:hAnsi="Times New Roman" w:cs="Times New Roman"/>
                <w:kern w:val="0"/>
                <w:szCs w:val="20"/>
                <w:vertAlign w:val="subscript"/>
              </w:rPr>
              <w:t>12</w:t>
            </w:r>
            <w:r>
              <w:rPr>
                <w:rFonts w:ascii="Times New Roman" w:hAnsi="Times New Roman" w:cs="Times New Roman"/>
                <w:kern w:val="0"/>
                <w:szCs w:val="20"/>
              </w:rPr>
              <w:t>Na</w:t>
            </w:r>
            <w:r>
              <w:rPr>
                <w:rFonts w:ascii="Times New Roman" w:hAnsi="Times New Roman" w:cs="Times New Roman"/>
                <w:kern w:val="0"/>
                <w:szCs w:val="20"/>
                <w:vertAlign w:val="subscript"/>
              </w:rPr>
              <w:t>2</w:t>
            </w:r>
            <w:r>
              <w:rPr>
                <w:rFonts w:ascii="Times New Roman" w:hAnsi="Times New Roman" w:cs="Times New Roman"/>
                <w:kern w:val="0"/>
                <w:szCs w:val="20"/>
              </w:rPr>
              <w:t>O</w:t>
            </w:r>
            <w:r>
              <w:rPr>
                <w:rFonts w:ascii="Times New Roman" w:hAnsi="Times New Roman" w:cs="Times New Roman"/>
                <w:kern w:val="0"/>
                <w:szCs w:val="20"/>
                <w:vertAlign w:val="subscript"/>
              </w:rPr>
              <w:t>8</w:t>
            </w:r>
            <w:r>
              <w:rPr>
                <w:rFonts w:ascii="Times New Roman" w:hAnsi="Times New Roman" w:cs="Times New Roman"/>
                <w:kern w:val="0"/>
                <w:szCs w:val="20"/>
              </w:rPr>
              <w:t>S</w:t>
            </w:r>
            <w:r>
              <w:rPr>
                <w:rFonts w:ascii="Times New Roman"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8FE42"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924.91</w:t>
            </w:r>
          </w:p>
        </w:tc>
      </w:tr>
      <w:tr w:rsidR="00653305" w14:paraId="17EA955E" w14:textId="77777777">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4174E"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10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F053E" w14:textId="77777777" w:rsidR="00653305" w:rsidRDefault="006229D4">
            <w:pPr>
              <w:snapToGrid w:val="0"/>
              <w:rPr>
                <w:rFonts w:ascii="Times New Roman" w:hAnsi="Times New Roman" w:cs="Times New Roman"/>
                <w:kern w:val="0"/>
                <w:szCs w:val="20"/>
              </w:rPr>
            </w:pPr>
            <w:r>
              <w:rPr>
                <w:rFonts w:ascii="Times New Roman" w:hAnsi="Times New Roman" w:cs="Times New Roman"/>
                <w:noProof/>
                <w:kern w:val="0"/>
                <w:szCs w:val="20"/>
              </w:rPr>
              <w:drawing>
                <wp:inline distT="0" distB="0" distL="0" distR="0" wp14:anchorId="011CEA72" wp14:editId="4D5AD36E">
                  <wp:extent cx="1043940" cy="546100"/>
                  <wp:effectExtent l="0" t="0" r="3810" b="6350"/>
                  <wp:docPr id="1050" name="图片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图片 52"/>
                          <pic:cNvPicPr/>
                        </pic:nvPicPr>
                        <pic:blipFill>
                          <a:blip r:embed="rId18" cstate="print"/>
                          <a:srcRect/>
                          <a:stretch/>
                        </pic:blipFill>
                        <pic:spPr>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B909AB"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N(CH</w:t>
            </w:r>
            <w:r>
              <w:rPr>
                <w:rFonts w:ascii="Times New Roman" w:hAnsi="Times New Roman" w:cs="Times New Roman"/>
                <w:kern w:val="0"/>
                <w:szCs w:val="20"/>
                <w:vertAlign w:val="subscript"/>
              </w:rPr>
              <w:t>2</w:t>
            </w:r>
            <w:r>
              <w:rPr>
                <w:rFonts w:ascii="Times New Roman" w:hAnsi="Times New Roman" w:cs="Times New Roman"/>
                <w:kern w:val="0"/>
                <w:szCs w:val="20"/>
              </w:rPr>
              <w:t>CH</w:t>
            </w:r>
            <w:r>
              <w:rPr>
                <w:rFonts w:ascii="Times New Roman" w:hAnsi="Times New Roman" w:cs="Times New Roman"/>
                <w:kern w:val="0"/>
                <w:szCs w:val="20"/>
                <w:vertAlign w:val="subscript"/>
              </w:rPr>
              <w:t>2</w:t>
            </w:r>
            <w:r>
              <w:rPr>
                <w:rFonts w:ascii="Times New Roman" w:hAnsi="Times New Roman" w:cs="Times New Roman"/>
                <w:kern w:val="0"/>
                <w:szCs w:val="20"/>
              </w:rPr>
              <w:t>OH)CH</w:t>
            </w:r>
            <w:r>
              <w:rPr>
                <w:rFonts w:ascii="Times New Roman" w:hAnsi="Times New Roman" w:cs="Times New Roman"/>
                <w:kern w:val="0"/>
                <w:szCs w:val="20"/>
                <w:vertAlign w:val="subscript"/>
              </w:rPr>
              <w:t>2</w:t>
            </w:r>
            <w:r>
              <w:rPr>
                <w:rFonts w:ascii="Times New Roman" w:hAnsi="Times New Roman" w:cs="Times New Roman"/>
                <w:kern w:val="0"/>
                <w:szCs w:val="20"/>
              </w:rPr>
              <w:t>CH</w:t>
            </w:r>
            <w:r>
              <w:rPr>
                <w:rFonts w:ascii="Times New Roman" w:hAnsi="Times New Roman" w:cs="Times New Roman"/>
                <w:kern w:val="0"/>
                <w:szCs w:val="20"/>
                <w:vertAlign w:val="subscript"/>
              </w:rPr>
              <w:t>2</w:t>
            </w:r>
            <w:r>
              <w:rPr>
                <w:rFonts w:ascii="Times New Roman" w:hAnsi="Times New Roman" w:cs="Times New Roman"/>
                <w:kern w:val="0"/>
                <w:szCs w:val="20"/>
              </w:rPr>
              <w:t>CONH</w:t>
            </w:r>
            <w:r>
              <w:rPr>
                <w:rFonts w:ascii="Times New Roman" w:hAnsi="Times New Roman" w:cs="Times New Roman"/>
                <w:kern w:val="0"/>
                <w:szCs w:val="20"/>
                <w:vertAlign w:val="subscript"/>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4BF69"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C</w:t>
            </w:r>
            <w:r>
              <w:rPr>
                <w:rFonts w:ascii="Times New Roman" w:hAnsi="Times New Roman" w:cs="Times New Roman"/>
                <w:kern w:val="0"/>
                <w:szCs w:val="20"/>
                <w:vertAlign w:val="subscript"/>
              </w:rPr>
              <w:t>42</w:t>
            </w:r>
            <w:r>
              <w:rPr>
                <w:rFonts w:ascii="Times New Roman" w:hAnsi="Times New Roman" w:cs="Times New Roman"/>
                <w:kern w:val="0"/>
                <w:szCs w:val="20"/>
              </w:rPr>
              <w:t>H</w:t>
            </w:r>
            <w:r>
              <w:rPr>
                <w:rFonts w:ascii="Times New Roman" w:hAnsi="Times New Roman" w:cs="Times New Roman"/>
                <w:kern w:val="0"/>
                <w:szCs w:val="20"/>
                <w:vertAlign w:val="subscript"/>
              </w:rPr>
              <w:t>44</w:t>
            </w:r>
            <w:r>
              <w:rPr>
                <w:rFonts w:ascii="Times New Roman" w:hAnsi="Times New Roman" w:cs="Times New Roman"/>
                <w:kern w:val="0"/>
                <w:szCs w:val="20"/>
              </w:rPr>
              <w:t>N</w:t>
            </w:r>
            <w:r>
              <w:rPr>
                <w:rFonts w:ascii="Times New Roman" w:hAnsi="Times New Roman" w:cs="Times New Roman"/>
                <w:kern w:val="0"/>
                <w:szCs w:val="20"/>
                <w:vertAlign w:val="subscript"/>
              </w:rPr>
              <w:t>14</w:t>
            </w:r>
            <w:r>
              <w:rPr>
                <w:rFonts w:ascii="Times New Roman" w:hAnsi="Times New Roman" w:cs="Times New Roman"/>
                <w:kern w:val="0"/>
                <w:szCs w:val="20"/>
              </w:rPr>
              <w:t>Na</w:t>
            </w:r>
            <w:r>
              <w:rPr>
                <w:rFonts w:ascii="Times New Roman" w:hAnsi="Times New Roman" w:cs="Times New Roman"/>
                <w:kern w:val="0"/>
                <w:szCs w:val="20"/>
                <w:vertAlign w:val="subscript"/>
              </w:rPr>
              <w:t>2</w:t>
            </w:r>
            <w:r>
              <w:rPr>
                <w:rFonts w:ascii="Times New Roman" w:hAnsi="Times New Roman" w:cs="Times New Roman"/>
                <w:kern w:val="0"/>
                <w:szCs w:val="20"/>
              </w:rPr>
              <w:t>O</w:t>
            </w:r>
            <w:r>
              <w:rPr>
                <w:rFonts w:ascii="Times New Roman" w:hAnsi="Times New Roman" w:cs="Times New Roman"/>
                <w:kern w:val="0"/>
                <w:szCs w:val="20"/>
                <w:vertAlign w:val="subscript"/>
              </w:rPr>
              <w:t>10</w:t>
            </w:r>
            <w:r>
              <w:rPr>
                <w:rFonts w:ascii="Times New Roman" w:hAnsi="Times New Roman" w:cs="Times New Roman"/>
                <w:kern w:val="0"/>
                <w:szCs w:val="20"/>
              </w:rPr>
              <w:t>S</w:t>
            </w:r>
            <w:r>
              <w:rPr>
                <w:rFonts w:ascii="Times New Roman"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FF443"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1014.10</w:t>
            </w:r>
          </w:p>
        </w:tc>
      </w:tr>
      <w:tr w:rsidR="00653305" w14:paraId="1689D013" w14:textId="77777777">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107A0"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11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E3BC0" w14:textId="77777777" w:rsidR="00653305" w:rsidRDefault="006229D4">
            <w:pPr>
              <w:snapToGrid w:val="0"/>
              <w:rPr>
                <w:rFonts w:ascii="Times New Roman" w:hAnsi="Times New Roman" w:cs="Times New Roman"/>
                <w:kern w:val="0"/>
                <w:szCs w:val="20"/>
              </w:rPr>
            </w:pPr>
            <w:r>
              <w:rPr>
                <w:rFonts w:ascii="Times New Roman" w:hAnsi="Times New Roman" w:cs="Times New Roman"/>
                <w:noProof/>
                <w:kern w:val="0"/>
                <w:szCs w:val="20"/>
              </w:rPr>
              <w:drawing>
                <wp:inline distT="0" distB="0" distL="0" distR="0" wp14:anchorId="306E0FC2" wp14:editId="095F60E5">
                  <wp:extent cx="1043940" cy="546100"/>
                  <wp:effectExtent l="0" t="0" r="3810" b="6350"/>
                  <wp:docPr id="1051" name="图片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图片 51"/>
                          <pic:cNvPicPr/>
                        </pic:nvPicPr>
                        <pic:blipFill>
                          <a:blip r:embed="rId18" cstate="print"/>
                          <a:srcRect/>
                          <a:stretch/>
                        </pic:blipFill>
                        <pic:spPr>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6F830" w14:textId="77777777" w:rsidR="00653305" w:rsidRDefault="006229D4">
            <w:pPr>
              <w:snapToGrid w:val="0"/>
              <w:rPr>
                <w:rFonts w:ascii="Times New Roman" w:hAnsi="Times New Roman" w:cs="Times New Roman"/>
                <w:kern w:val="0"/>
                <w:szCs w:val="20"/>
              </w:rPr>
            </w:pPr>
            <w:r>
              <w:rPr>
                <w:rFonts w:ascii="Times New Roman" w:hAnsi="Times New Roman" w:cs="Times New Roman"/>
                <w:noProof/>
                <w:kern w:val="0"/>
                <w:szCs w:val="20"/>
              </w:rPr>
              <w:drawing>
                <wp:inline distT="0" distB="0" distL="0" distR="0" wp14:anchorId="2B14D562" wp14:editId="594AE02D">
                  <wp:extent cx="1043940" cy="546100"/>
                  <wp:effectExtent l="0" t="0" r="3810" b="6350"/>
                  <wp:docPr id="1052" name="图片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图片 50"/>
                          <pic:cNvPicPr/>
                        </pic:nvPicPr>
                        <pic:blipFill>
                          <a:blip r:embed="rId18" cstate="print"/>
                          <a:srcRect/>
                          <a:stretch/>
                        </pic:blipFill>
                        <pic:spPr>
                          <a:xfrm>
                            <a:off x="0" y="0"/>
                            <a:ext cx="1043940" cy="546100"/>
                          </a:xfrm>
                          <a:prstGeom prst="rect">
                            <a:avLst/>
                          </a:prstGeom>
                          <a:solidFill>
                            <a:srgbClr val="FFFFFF"/>
                          </a:solidFill>
                          <a:ln>
                            <a:noFill/>
                          </a:ln>
                        </pic:spPr>
                      </pic:pic>
                    </a:graphicData>
                  </a:graphic>
                </wp:inline>
              </w:drawing>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EC0F31"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C</w:t>
            </w:r>
            <w:r>
              <w:rPr>
                <w:rFonts w:ascii="Times New Roman" w:hAnsi="Times New Roman" w:cs="Times New Roman"/>
                <w:kern w:val="0"/>
                <w:szCs w:val="20"/>
                <w:vertAlign w:val="subscript"/>
              </w:rPr>
              <w:t>44</w:t>
            </w:r>
            <w:r>
              <w:rPr>
                <w:rFonts w:ascii="Times New Roman" w:hAnsi="Times New Roman" w:cs="Times New Roman"/>
                <w:kern w:val="0"/>
                <w:szCs w:val="20"/>
              </w:rPr>
              <w:t>H</w:t>
            </w:r>
            <w:r>
              <w:rPr>
                <w:rFonts w:ascii="Times New Roman" w:hAnsi="Times New Roman" w:cs="Times New Roman"/>
                <w:kern w:val="0"/>
                <w:szCs w:val="20"/>
                <w:vertAlign w:val="subscript"/>
              </w:rPr>
              <w:t>34</w:t>
            </w:r>
            <w:r>
              <w:rPr>
                <w:rFonts w:ascii="Times New Roman" w:hAnsi="Times New Roman" w:cs="Times New Roman"/>
                <w:kern w:val="0"/>
                <w:szCs w:val="20"/>
              </w:rPr>
              <w:t>N</w:t>
            </w:r>
            <w:r>
              <w:rPr>
                <w:rFonts w:ascii="Times New Roman" w:hAnsi="Times New Roman" w:cs="Times New Roman"/>
                <w:kern w:val="0"/>
                <w:szCs w:val="20"/>
                <w:vertAlign w:val="subscript"/>
              </w:rPr>
              <w:t>12</w:t>
            </w:r>
            <w:r>
              <w:rPr>
                <w:rFonts w:ascii="Times New Roman" w:hAnsi="Times New Roman" w:cs="Times New Roman"/>
                <w:kern w:val="0"/>
                <w:szCs w:val="20"/>
              </w:rPr>
              <w:t>Na</w:t>
            </w:r>
            <w:r>
              <w:rPr>
                <w:rFonts w:ascii="Times New Roman" w:hAnsi="Times New Roman" w:cs="Times New Roman"/>
                <w:kern w:val="0"/>
                <w:szCs w:val="20"/>
                <w:vertAlign w:val="subscript"/>
              </w:rPr>
              <w:t>2</w:t>
            </w:r>
            <w:r>
              <w:rPr>
                <w:rFonts w:ascii="Times New Roman" w:hAnsi="Times New Roman" w:cs="Times New Roman"/>
                <w:kern w:val="0"/>
                <w:szCs w:val="20"/>
              </w:rPr>
              <w:t>O</w:t>
            </w:r>
            <w:r>
              <w:rPr>
                <w:rFonts w:ascii="Times New Roman" w:hAnsi="Times New Roman" w:cs="Times New Roman"/>
                <w:kern w:val="0"/>
                <w:szCs w:val="20"/>
                <w:vertAlign w:val="subscript"/>
              </w:rPr>
              <w:t>6</w:t>
            </w:r>
            <w:r>
              <w:rPr>
                <w:rFonts w:ascii="Times New Roman" w:hAnsi="Times New Roman" w:cs="Times New Roman"/>
                <w:kern w:val="0"/>
                <w:szCs w:val="20"/>
              </w:rPr>
              <w:t>S</w:t>
            </w:r>
            <w:r>
              <w:rPr>
                <w:rFonts w:ascii="Times New Roman"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FCF20"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936.93</w:t>
            </w:r>
          </w:p>
        </w:tc>
      </w:tr>
      <w:tr w:rsidR="00653305" w14:paraId="4FE8CA91" w14:textId="77777777">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02D63"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lastRenderedPageBreak/>
              <w:t>12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A098D" w14:textId="77777777" w:rsidR="00653305" w:rsidRDefault="006229D4">
            <w:pPr>
              <w:snapToGrid w:val="0"/>
              <w:rPr>
                <w:rFonts w:ascii="Times New Roman" w:hAnsi="Times New Roman" w:cs="Times New Roman"/>
                <w:kern w:val="0"/>
                <w:szCs w:val="20"/>
              </w:rPr>
            </w:pPr>
            <w:r>
              <w:rPr>
                <w:rFonts w:ascii="Times New Roman" w:hAnsi="Times New Roman" w:cs="Times New Roman"/>
                <w:noProof/>
                <w:kern w:val="0"/>
                <w:szCs w:val="20"/>
              </w:rPr>
              <w:drawing>
                <wp:inline distT="0" distB="0" distL="0" distR="0" wp14:anchorId="2886F471" wp14:editId="5C5C6193">
                  <wp:extent cx="1057910" cy="361950"/>
                  <wp:effectExtent l="0" t="0" r="8890" b="0"/>
                  <wp:docPr id="1053" name="图片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图片 49"/>
                          <pic:cNvPicPr/>
                        </pic:nvPicPr>
                        <pic:blipFill>
                          <a:blip r:embed="rId20" cstate="print"/>
                          <a:srcRect/>
                          <a:stretch/>
                        </pic:blipFill>
                        <pic:spPr>
                          <a:xfrm>
                            <a:off x="0" y="0"/>
                            <a:ext cx="1057910" cy="36195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AD5738"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N(CH</w:t>
            </w:r>
            <w:r>
              <w:rPr>
                <w:rFonts w:ascii="Times New Roman" w:hAnsi="Times New Roman" w:cs="Times New Roman"/>
                <w:kern w:val="0"/>
                <w:szCs w:val="20"/>
                <w:vertAlign w:val="subscript"/>
              </w:rPr>
              <w:t>2</w:t>
            </w:r>
            <w:r>
              <w:rPr>
                <w:rFonts w:ascii="Times New Roman" w:hAnsi="Times New Roman" w:cs="Times New Roman"/>
                <w:kern w:val="0"/>
                <w:szCs w:val="20"/>
              </w:rPr>
              <w:t>CH</w:t>
            </w:r>
            <w:r>
              <w:rPr>
                <w:rFonts w:ascii="Times New Roman" w:hAnsi="Times New Roman" w:cs="Times New Roman"/>
                <w:kern w:val="0"/>
                <w:szCs w:val="20"/>
                <w:vertAlign w:val="subscript"/>
              </w:rPr>
              <w:t>3</w:t>
            </w:r>
            <w:r>
              <w:rPr>
                <w:rFonts w:ascii="Times New Roman" w:hAnsi="Times New Roman" w:cs="Times New Roman"/>
                <w:kern w:val="0"/>
                <w:szCs w:val="20"/>
              </w:rPr>
              <w:t>)</w:t>
            </w:r>
            <w:r>
              <w:rPr>
                <w:rFonts w:ascii="Times New Roman" w:hAnsi="Times New Roman" w:cs="Times New Roman"/>
                <w:kern w:val="0"/>
                <w:szCs w:val="20"/>
                <w:vertAlign w:val="subscript"/>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7AF87" w14:textId="77777777" w:rsidR="00653305" w:rsidRDefault="006229D4">
            <w:pPr>
              <w:snapToGrid w:val="0"/>
              <w:rPr>
                <w:rFonts w:ascii="Times New Roman" w:hAnsi="Times New Roman" w:cs="Times New Roman"/>
                <w:kern w:val="0"/>
                <w:szCs w:val="20"/>
                <w:highlight w:val="yellow"/>
              </w:rPr>
            </w:pPr>
            <w:r>
              <w:rPr>
                <w:rFonts w:ascii="Times New Roman" w:hAnsi="Times New Roman" w:cs="Times New Roman"/>
                <w:kern w:val="0"/>
                <w:szCs w:val="20"/>
              </w:rPr>
              <w:t>C</w:t>
            </w:r>
            <w:r>
              <w:rPr>
                <w:rFonts w:ascii="Times New Roman" w:hAnsi="Times New Roman" w:cs="Times New Roman"/>
                <w:kern w:val="0"/>
                <w:szCs w:val="20"/>
                <w:vertAlign w:val="subscript"/>
              </w:rPr>
              <w:t>40</w:t>
            </w:r>
            <w:r>
              <w:rPr>
                <w:rFonts w:ascii="Times New Roman" w:hAnsi="Times New Roman" w:cs="Times New Roman"/>
                <w:kern w:val="0"/>
                <w:szCs w:val="20"/>
              </w:rPr>
              <w:t>H</w:t>
            </w:r>
            <w:r>
              <w:rPr>
                <w:rFonts w:ascii="Times New Roman" w:hAnsi="Times New Roman" w:cs="Times New Roman"/>
                <w:kern w:val="0"/>
                <w:szCs w:val="20"/>
                <w:vertAlign w:val="subscript"/>
              </w:rPr>
              <w:t>42</w:t>
            </w:r>
            <w:r>
              <w:rPr>
                <w:rFonts w:ascii="Times New Roman" w:hAnsi="Times New Roman" w:cs="Times New Roman"/>
                <w:kern w:val="0"/>
                <w:szCs w:val="20"/>
              </w:rPr>
              <w:t>N</w:t>
            </w:r>
            <w:r>
              <w:rPr>
                <w:rFonts w:ascii="Times New Roman" w:hAnsi="Times New Roman" w:cs="Times New Roman"/>
                <w:kern w:val="0"/>
                <w:szCs w:val="20"/>
                <w:vertAlign w:val="subscript"/>
              </w:rPr>
              <w:t>12</w:t>
            </w:r>
            <w:r>
              <w:rPr>
                <w:rFonts w:ascii="Times New Roman" w:hAnsi="Times New Roman" w:cs="Times New Roman"/>
                <w:kern w:val="0"/>
                <w:szCs w:val="20"/>
              </w:rPr>
              <w:t>Na</w:t>
            </w:r>
            <w:r>
              <w:rPr>
                <w:rFonts w:ascii="Times New Roman" w:hAnsi="Times New Roman" w:cs="Times New Roman"/>
                <w:kern w:val="0"/>
                <w:szCs w:val="20"/>
                <w:vertAlign w:val="subscript"/>
              </w:rPr>
              <w:t>2</w:t>
            </w:r>
            <w:r>
              <w:rPr>
                <w:rFonts w:ascii="Times New Roman" w:hAnsi="Times New Roman" w:cs="Times New Roman"/>
                <w:kern w:val="0"/>
                <w:szCs w:val="20"/>
              </w:rPr>
              <w:t>O</w:t>
            </w:r>
            <w:r>
              <w:rPr>
                <w:rFonts w:ascii="Times New Roman" w:hAnsi="Times New Roman" w:cs="Times New Roman"/>
                <w:kern w:val="0"/>
                <w:szCs w:val="20"/>
                <w:vertAlign w:val="subscript"/>
              </w:rPr>
              <w:t>12</w:t>
            </w:r>
            <w:r>
              <w:rPr>
                <w:rFonts w:ascii="Times New Roman" w:hAnsi="Times New Roman" w:cs="Times New Roman"/>
                <w:kern w:val="0"/>
                <w:szCs w:val="20"/>
              </w:rPr>
              <w:t>S</w:t>
            </w:r>
            <w:r>
              <w:rPr>
                <w:rFonts w:ascii="Times New Roman" w:hAnsi="Times New Roman" w:cs="Times New Roman"/>
                <w:kern w:val="0"/>
                <w:szCs w:val="20"/>
                <w:vertAlign w:val="subscript"/>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579A7"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1067.07</w:t>
            </w:r>
          </w:p>
        </w:tc>
      </w:tr>
      <w:tr w:rsidR="00653305" w14:paraId="564D9F0B" w14:textId="77777777">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000C8" w14:textId="77777777" w:rsidR="00653305" w:rsidRDefault="006229D4">
            <w:pPr>
              <w:snapToGrid w:val="0"/>
              <w:rPr>
                <w:rFonts w:ascii="Times New Roman" w:hAnsi="Times New Roman" w:cs="Times New Roman"/>
                <w:kern w:val="0"/>
                <w:szCs w:val="20"/>
              </w:rPr>
            </w:pPr>
            <w:r>
              <w:rPr>
                <w:rFonts w:ascii="Times New Roman" w:hAnsi="Times New Roman" w:cs="Times New Roman" w:hint="eastAsia"/>
                <w:kern w:val="0"/>
                <w:szCs w:val="20"/>
              </w:rPr>
              <w:t>1</w:t>
            </w:r>
            <w:r>
              <w:rPr>
                <w:rFonts w:ascii="Times New Roman" w:hAnsi="Times New Roman" w:cs="Times New Roman"/>
                <w:kern w:val="0"/>
                <w:szCs w:val="20"/>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AC5E8" w14:textId="77777777" w:rsidR="00653305" w:rsidRDefault="006229D4">
            <w:pPr>
              <w:snapToGrid w:val="0"/>
              <w:rPr>
                <w:rFonts w:ascii="Times New Roman" w:hAnsi="Times New Roman" w:cs="Times New Roman"/>
                <w:kern w:val="0"/>
                <w:szCs w:val="20"/>
              </w:rPr>
            </w:pPr>
            <w:r>
              <w:rPr>
                <w:rFonts w:ascii="Times New Roman" w:hAnsi="Times New Roman" w:cs="Times New Roman"/>
                <w:noProof/>
                <w:kern w:val="0"/>
                <w:szCs w:val="20"/>
              </w:rPr>
              <w:drawing>
                <wp:inline distT="0" distB="0" distL="0" distR="0" wp14:anchorId="5F182C07" wp14:editId="3D5DEA66">
                  <wp:extent cx="1091565" cy="361950"/>
                  <wp:effectExtent l="0" t="0" r="0" b="0"/>
                  <wp:docPr id="1054" name="图片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图片 48"/>
                          <pic:cNvPicPr/>
                        </pic:nvPicPr>
                        <pic:blipFill>
                          <a:blip r:embed="rId21" cstate="print"/>
                          <a:srcRect/>
                          <a:stretch/>
                        </pic:blipFill>
                        <pic:spPr>
                          <a:xfrm>
                            <a:off x="0" y="0"/>
                            <a:ext cx="1091565" cy="361950"/>
                          </a:xfrm>
                          <a:prstGeom prst="rect">
                            <a:avLst/>
                          </a:prstGeom>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73988" w14:textId="77777777" w:rsidR="00653305" w:rsidRDefault="006229D4">
            <w:pPr>
              <w:snapToGrid w:val="0"/>
              <w:rPr>
                <w:rFonts w:ascii="Times New Roman" w:hAnsi="Times New Roman" w:cs="Times New Roman"/>
                <w:kern w:val="0"/>
                <w:szCs w:val="20"/>
                <w:highlight w:val="cyan"/>
              </w:rPr>
            </w:pPr>
            <w:r>
              <w:rPr>
                <w:rFonts w:ascii="Times New Roman" w:hAnsi="Times New Roman" w:cs="Times New Roman"/>
                <w:kern w:val="0"/>
                <w:szCs w:val="20"/>
              </w:rPr>
              <w:t>N(CH</w:t>
            </w:r>
            <w:r>
              <w:rPr>
                <w:rFonts w:ascii="Times New Roman" w:hAnsi="Times New Roman" w:cs="Times New Roman"/>
                <w:kern w:val="0"/>
                <w:szCs w:val="20"/>
                <w:vertAlign w:val="subscript"/>
              </w:rPr>
              <w:t>2</w:t>
            </w:r>
            <w:r>
              <w:rPr>
                <w:rFonts w:ascii="Times New Roman" w:hAnsi="Times New Roman" w:cs="Times New Roman"/>
                <w:kern w:val="0"/>
                <w:szCs w:val="20"/>
              </w:rPr>
              <w:t>CHOHCH</w:t>
            </w:r>
            <w:r>
              <w:rPr>
                <w:rFonts w:ascii="Times New Roman" w:hAnsi="Times New Roman" w:cs="Times New Roman"/>
                <w:kern w:val="0"/>
                <w:szCs w:val="20"/>
                <w:vertAlign w:val="subscript"/>
              </w:rPr>
              <w:t>3</w:t>
            </w:r>
            <w:r>
              <w:rPr>
                <w:rFonts w:ascii="Times New Roman" w:hAnsi="Times New Roman" w:cs="Times New Roman"/>
                <w:kern w:val="0"/>
                <w:szCs w:val="20"/>
              </w:rPr>
              <w:t>)</w:t>
            </w:r>
            <w:r>
              <w:rPr>
                <w:rFonts w:ascii="Times New Roman" w:hAnsi="Times New Roman" w:cs="Times New Roman"/>
                <w:kern w:val="0"/>
                <w:szCs w:val="20"/>
                <w:vertAlign w:val="subscript"/>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7181B"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C</w:t>
            </w:r>
            <w:r>
              <w:rPr>
                <w:rFonts w:ascii="Times New Roman" w:hAnsi="Times New Roman" w:cs="Times New Roman"/>
                <w:kern w:val="0"/>
                <w:szCs w:val="20"/>
                <w:vertAlign w:val="subscript"/>
              </w:rPr>
              <w:t>44</w:t>
            </w:r>
            <w:r>
              <w:rPr>
                <w:rFonts w:ascii="Times New Roman" w:hAnsi="Times New Roman" w:cs="Times New Roman"/>
                <w:kern w:val="0"/>
                <w:szCs w:val="20"/>
              </w:rPr>
              <w:t>H</w:t>
            </w:r>
            <w:r>
              <w:rPr>
                <w:rFonts w:ascii="Times New Roman" w:hAnsi="Times New Roman" w:cs="Times New Roman"/>
                <w:kern w:val="0"/>
                <w:szCs w:val="20"/>
                <w:vertAlign w:val="subscript"/>
              </w:rPr>
              <w:t>48</w:t>
            </w:r>
            <w:r>
              <w:rPr>
                <w:rFonts w:ascii="Times New Roman" w:hAnsi="Times New Roman" w:cs="Times New Roman"/>
                <w:kern w:val="0"/>
                <w:szCs w:val="20"/>
              </w:rPr>
              <w:t>N</w:t>
            </w:r>
            <w:r>
              <w:rPr>
                <w:rFonts w:ascii="Times New Roman" w:hAnsi="Times New Roman" w:cs="Times New Roman"/>
                <w:kern w:val="0"/>
                <w:szCs w:val="20"/>
                <w:vertAlign w:val="subscript"/>
              </w:rPr>
              <w:t>12</w:t>
            </w:r>
            <w:r>
              <w:rPr>
                <w:rFonts w:ascii="Times New Roman" w:hAnsi="Times New Roman" w:cs="Times New Roman"/>
                <w:kern w:val="0"/>
                <w:szCs w:val="20"/>
              </w:rPr>
              <w:t>Na</w:t>
            </w:r>
            <w:r>
              <w:rPr>
                <w:rFonts w:ascii="Times New Roman" w:hAnsi="Times New Roman" w:cs="Times New Roman"/>
                <w:kern w:val="0"/>
                <w:szCs w:val="20"/>
                <w:vertAlign w:val="subscript"/>
              </w:rPr>
              <w:t>4</w:t>
            </w:r>
            <w:r>
              <w:rPr>
                <w:rFonts w:ascii="Times New Roman" w:hAnsi="Times New Roman" w:cs="Times New Roman"/>
                <w:kern w:val="0"/>
                <w:szCs w:val="20"/>
              </w:rPr>
              <w:t>O</w:t>
            </w:r>
            <w:r>
              <w:rPr>
                <w:rFonts w:ascii="Times New Roman" w:hAnsi="Times New Roman" w:cs="Times New Roman"/>
                <w:kern w:val="0"/>
                <w:szCs w:val="20"/>
                <w:vertAlign w:val="subscript"/>
              </w:rPr>
              <w:t>16</w:t>
            </w:r>
            <w:r>
              <w:rPr>
                <w:rFonts w:ascii="Times New Roman" w:hAnsi="Times New Roman" w:cs="Times New Roman"/>
                <w:kern w:val="0"/>
                <w:szCs w:val="20"/>
              </w:rPr>
              <w:t>S</w:t>
            </w:r>
            <w:r>
              <w:rPr>
                <w:rFonts w:ascii="Times New Roman" w:hAnsi="Times New Roman" w:cs="Times New Roman"/>
                <w:kern w:val="0"/>
                <w:szCs w:val="20"/>
                <w:vertAlign w:val="subscript"/>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4ADD5"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1221.14</w:t>
            </w:r>
          </w:p>
        </w:tc>
      </w:tr>
      <w:tr w:rsidR="00653305" w14:paraId="46F13D6A" w14:textId="77777777">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B3A97" w14:textId="77777777" w:rsidR="00653305" w:rsidRDefault="006229D4">
            <w:pPr>
              <w:snapToGrid w:val="0"/>
              <w:rPr>
                <w:rFonts w:ascii="Times New Roman" w:hAnsi="Times New Roman" w:cs="Times New Roman"/>
                <w:kern w:val="0"/>
                <w:szCs w:val="20"/>
              </w:rPr>
            </w:pPr>
            <w:r>
              <w:rPr>
                <w:rFonts w:ascii="Times New Roman" w:hAnsi="Times New Roman" w:cs="Times New Roman" w:hint="eastAsia"/>
                <w:kern w:val="0"/>
                <w:szCs w:val="20"/>
              </w:rPr>
              <w:t>1</w:t>
            </w:r>
            <w:r>
              <w:rPr>
                <w:rFonts w:ascii="Times New Roman" w:hAnsi="Times New Roman" w:cs="Times New Roman"/>
                <w:kern w:val="0"/>
                <w:szCs w:val="20"/>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3ABA4" w14:textId="77777777" w:rsidR="00653305" w:rsidRDefault="006229D4">
            <w:pPr>
              <w:snapToGrid w:val="0"/>
              <w:rPr>
                <w:rFonts w:ascii="Times New Roman" w:hAnsi="Times New Roman" w:cs="Times New Roman"/>
                <w:kern w:val="0"/>
                <w:szCs w:val="20"/>
              </w:rPr>
            </w:pPr>
            <w:r>
              <w:rPr>
                <w:rFonts w:ascii="Times New Roman" w:hAnsi="Times New Roman" w:cs="Times New Roman"/>
                <w:noProof/>
                <w:kern w:val="0"/>
                <w:szCs w:val="20"/>
              </w:rPr>
              <w:drawing>
                <wp:inline distT="0" distB="0" distL="0" distR="0" wp14:anchorId="56F62D6F" wp14:editId="3D39E81F">
                  <wp:extent cx="1057910" cy="361950"/>
                  <wp:effectExtent l="0" t="0" r="8890" b="0"/>
                  <wp:docPr id="1055" name="图片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图片 47"/>
                          <pic:cNvPicPr/>
                        </pic:nvPicPr>
                        <pic:blipFill>
                          <a:blip r:embed="rId20" cstate="print"/>
                          <a:srcRect/>
                          <a:stretch/>
                        </pic:blipFill>
                        <pic:spPr>
                          <a:xfrm>
                            <a:off x="0" y="0"/>
                            <a:ext cx="1057910" cy="36195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BC84EC"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N(CH</w:t>
            </w:r>
            <w:r>
              <w:rPr>
                <w:rFonts w:ascii="Times New Roman" w:hAnsi="Times New Roman" w:cs="Times New Roman"/>
                <w:kern w:val="0"/>
                <w:szCs w:val="20"/>
                <w:vertAlign w:val="subscript"/>
              </w:rPr>
              <w:t>2</w:t>
            </w:r>
            <w:r>
              <w:rPr>
                <w:rFonts w:ascii="Times New Roman" w:hAnsi="Times New Roman" w:cs="Times New Roman"/>
                <w:kern w:val="0"/>
                <w:szCs w:val="20"/>
              </w:rPr>
              <w:t>CH</w:t>
            </w:r>
            <w:r>
              <w:rPr>
                <w:rFonts w:ascii="Times New Roman" w:hAnsi="Times New Roman" w:cs="Times New Roman"/>
                <w:kern w:val="0"/>
                <w:szCs w:val="20"/>
                <w:vertAlign w:val="subscript"/>
              </w:rPr>
              <w:t>2</w:t>
            </w:r>
            <w:r>
              <w:rPr>
                <w:rFonts w:ascii="Times New Roman" w:hAnsi="Times New Roman" w:cs="Times New Roman"/>
                <w:kern w:val="0"/>
                <w:szCs w:val="20"/>
              </w:rPr>
              <w:t>OH)</w:t>
            </w:r>
            <w:r>
              <w:rPr>
                <w:rFonts w:ascii="Times New Roman" w:hAnsi="Times New Roman" w:cs="Times New Roman"/>
                <w:kern w:val="0"/>
                <w:szCs w:val="20"/>
                <w:vertAlign w:val="subscript"/>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4437A"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C</w:t>
            </w:r>
            <w:r>
              <w:rPr>
                <w:rFonts w:ascii="Times New Roman" w:hAnsi="Times New Roman" w:cs="Times New Roman"/>
                <w:kern w:val="0"/>
                <w:szCs w:val="20"/>
                <w:vertAlign w:val="subscript"/>
              </w:rPr>
              <w:t>40</w:t>
            </w:r>
            <w:r>
              <w:rPr>
                <w:rFonts w:ascii="Times New Roman" w:hAnsi="Times New Roman" w:cs="Times New Roman"/>
                <w:kern w:val="0"/>
                <w:szCs w:val="20"/>
              </w:rPr>
              <w:t>H</w:t>
            </w:r>
            <w:r>
              <w:rPr>
                <w:rFonts w:ascii="Times New Roman" w:hAnsi="Times New Roman" w:cs="Times New Roman"/>
                <w:kern w:val="0"/>
                <w:szCs w:val="20"/>
                <w:vertAlign w:val="subscript"/>
              </w:rPr>
              <w:t>40</w:t>
            </w:r>
            <w:r>
              <w:rPr>
                <w:rFonts w:ascii="Times New Roman" w:hAnsi="Times New Roman" w:cs="Times New Roman"/>
                <w:kern w:val="0"/>
                <w:szCs w:val="20"/>
              </w:rPr>
              <w:t>N</w:t>
            </w:r>
            <w:r>
              <w:rPr>
                <w:rFonts w:ascii="Times New Roman" w:hAnsi="Times New Roman" w:cs="Times New Roman"/>
                <w:kern w:val="0"/>
                <w:szCs w:val="20"/>
                <w:vertAlign w:val="subscript"/>
              </w:rPr>
              <w:t>12</w:t>
            </w:r>
            <w:r>
              <w:rPr>
                <w:rFonts w:ascii="Times New Roman" w:hAnsi="Times New Roman" w:cs="Times New Roman"/>
                <w:kern w:val="0"/>
                <w:szCs w:val="20"/>
              </w:rPr>
              <w:t>Na</w:t>
            </w:r>
            <w:r>
              <w:rPr>
                <w:rFonts w:ascii="Times New Roman" w:hAnsi="Times New Roman" w:cs="Times New Roman"/>
                <w:kern w:val="0"/>
                <w:szCs w:val="20"/>
                <w:vertAlign w:val="subscript"/>
              </w:rPr>
              <w:t>4</w:t>
            </w:r>
            <w:r>
              <w:rPr>
                <w:rFonts w:ascii="Times New Roman" w:hAnsi="Times New Roman" w:cs="Times New Roman"/>
                <w:kern w:val="0"/>
                <w:szCs w:val="20"/>
              </w:rPr>
              <w:t>O</w:t>
            </w:r>
            <w:r>
              <w:rPr>
                <w:rFonts w:ascii="Times New Roman" w:hAnsi="Times New Roman" w:cs="Times New Roman"/>
                <w:kern w:val="0"/>
                <w:szCs w:val="20"/>
                <w:vertAlign w:val="subscript"/>
              </w:rPr>
              <w:t>16</w:t>
            </w:r>
            <w:r>
              <w:rPr>
                <w:rFonts w:ascii="Times New Roman" w:hAnsi="Times New Roman" w:cs="Times New Roman"/>
                <w:kern w:val="0"/>
                <w:szCs w:val="20"/>
              </w:rPr>
              <w:t>S</w:t>
            </w:r>
            <w:r>
              <w:rPr>
                <w:rFonts w:ascii="Times New Roman" w:hAnsi="Times New Roman" w:cs="Times New Roman"/>
                <w:kern w:val="0"/>
                <w:szCs w:val="20"/>
                <w:vertAlign w:val="subscript"/>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D6ED2"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1165.04</w:t>
            </w:r>
          </w:p>
        </w:tc>
      </w:tr>
      <w:tr w:rsidR="00653305" w14:paraId="288B8D62" w14:textId="77777777">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DDE28" w14:textId="77777777" w:rsidR="00653305" w:rsidRDefault="006229D4">
            <w:pPr>
              <w:snapToGrid w:val="0"/>
              <w:rPr>
                <w:rFonts w:ascii="Times New Roman" w:hAnsi="Times New Roman" w:cs="Times New Roman"/>
                <w:kern w:val="0"/>
                <w:szCs w:val="20"/>
              </w:rPr>
            </w:pPr>
            <w:r>
              <w:rPr>
                <w:rFonts w:ascii="Times New Roman" w:hAnsi="Times New Roman" w:cs="Times New Roman" w:hint="eastAsia"/>
                <w:kern w:val="0"/>
                <w:szCs w:val="20"/>
              </w:rPr>
              <w:t>1</w:t>
            </w:r>
            <w:r>
              <w:rPr>
                <w:rFonts w:ascii="Times New Roman" w:hAnsi="Times New Roman" w:cs="Times New Roman"/>
                <w:kern w:val="0"/>
                <w:szCs w:val="20"/>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0656C" w14:textId="77777777" w:rsidR="00653305" w:rsidRDefault="006229D4">
            <w:pPr>
              <w:snapToGrid w:val="0"/>
              <w:jc w:val="center"/>
              <w:rPr>
                <w:rFonts w:ascii="Times New Roman" w:hAnsi="Times New Roman" w:cs="Times New Roman"/>
                <w:kern w:val="0"/>
                <w:szCs w:val="20"/>
              </w:rPr>
            </w:pPr>
            <w:r>
              <w:rPr>
                <w:rFonts w:ascii="Times New Roman" w:hAnsi="Times New Roman" w:cs="Times New Roman"/>
                <w:noProof/>
                <w:kern w:val="0"/>
                <w:szCs w:val="20"/>
              </w:rPr>
              <w:drawing>
                <wp:inline distT="0" distB="0" distL="0" distR="0" wp14:anchorId="718ABD35" wp14:editId="7289932F">
                  <wp:extent cx="1078230" cy="497840"/>
                  <wp:effectExtent l="0" t="0" r="7620" b="0"/>
                  <wp:docPr id="1056" name="图片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图片 46"/>
                          <pic:cNvPicPr/>
                        </pic:nvPicPr>
                        <pic:blipFill>
                          <a:blip r:embed="rId22" cstate="print"/>
                          <a:srcRect/>
                          <a:stretch/>
                        </pic:blipFill>
                        <pic:spPr>
                          <a:xfrm>
                            <a:off x="0" y="0"/>
                            <a:ext cx="1078230" cy="497840"/>
                          </a:xfrm>
                          <a:prstGeom prst="rect">
                            <a:avLst/>
                          </a:prstGeom>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F9F3F" w14:textId="77777777" w:rsidR="00653305" w:rsidRDefault="006229D4">
            <w:pPr>
              <w:snapToGrid w:val="0"/>
              <w:rPr>
                <w:rFonts w:ascii="Times New Roman" w:hAnsi="Times New Roman" w:cs="Times New Roman"/>
                <w:kern w:val="0"/>
                <w:szCs w:val="20"/>
              </w:rPr>
            </w:pPr>
            <w:r>
              <w:rPr>
                <w:rFonts w:ascii="Times New Roman" w:hAnsi="Times New Roman" w:cs="Times New Roman"/>
                <w:noProof/>
                <w:kern w:val="0"/>
                <w:szCs w:val="20"/>
              </w:rPr>
              <w:drawing>
                <wp:inline distT="0" distB="0" distL="0" distR="0" wp14:anchorId="22E078DF" wp14:editId="1889D429">
                  <wp:extent cx="702945" cy="539115"/>
                  <wp:effectExtent l="0" t="0" r="1905" b="0"/>
                  <wp:docPr id="1057" name="图片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图片 45"/>
                          <pic:cNvPicPr/>
                        </pic:nvPicPr>
                        <pic:blipFill>
                          <a:blip r:embed="rId23" cstate="print"/>
                          <a:srcRect/>
                          <a:stretch/>
                        </pic:blipFill>
                        <pic:spPr>
                          <a:xfrm>
                            <a:off x="0" y="0"/>
                            <a:ext cx="702945" cy="539115"/>
                          </a:xfrm>
                          <a:prstGeom prst="rect">
                            <a:avLst/>
                          </a:prstGeom>
                          <a:solidFill>
                            <a:srgbClr val="FFFFFF"/>
                          </a:solidFill>
                          <a:ln>
                            <a:noFill/>
                          </a:ln>
                        </pic:spPr>
                      </pic:pic>
                    </a:graphicData>
                  </a:graphic>
                </wp:inline>
              </w:drawing>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D2AE0"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C</w:t>
            </w:r>
            <w:r>
              <w:rPr>
                <w:rFonts w:ascii="Times New Roman" w:hAnsi="Times New Roman" w:cs="Times New Roman"/>
                <w:kern w:val="0"/>
                <w:szCs w:val="20"/>
                <w:vertAlign w:val="subscript"/>
              </w:rPr>
              <w:t>40</w:t>
            </w:r>
            <w:r>
              <w:rPr>
                <w:rFonts w:ascii="Times New Roman" w:hAnsi="Times New Roman" w:cs="Times New Roman"/>
                <w:kern w:val="0"/>
                <w:szCs w:val="20"/>
              </w:rPr>
              <w:t>H</w:t>
            </w:r>
            <w:r>
              <w:rPr>
                <w:rFonts w:ascii="Times New Roman" w:hAnsi="Times New Roman" w:cs="Times New Roman"/>
                <w:kern w:val="0"/>
                <w:szCs w:val="20"/>
                <w:vertAlign w:val="subscript"/>
              </w:rPr>
              <w:t>34</w:t>
            </w:r>
            <w:r>
              <w:rPr>
                <w:rFonts w:ascii="Times New Roman" w:hAnsi="Times New Roman" w:cs="Times New Roman"/>
                <w:kern w:val="0"/>
                <w:szCs w:val="20"/>
              </w:rPr>
              <w:t>N</w:t>
            </w:r>
            <w:r>
              <w:rPr>
                <w:rFonts w:ascii="Times New Roman" w:hAnsi="Times New Roman" w:cs="Times New Roman"/>
                <w:kern w:val="0"/>
                <w:szCs w:val="20"/>
                <w:vertAlign w:val="subscript"/>
              </w:rPr>
              <w:t>12</w:t>
            </w:r>
            <w:r>
              <w:rPr>
                <w:rFonts w:ascii="Times New Roman" w:hAnsi="Times New Roman" w:cs="Times New Roman"/>
                <w:kern w:val="0"/>
                <w:szCs w:val="20"/>
              </w:rPr>
              <w:t>Na</w:t>
            </w:r>
            <w:r>
              <w:rPr>
                <w:rFonts w:ascii="Times New Roman" w:hAnsi="Times New Roman" w:cs="Times New Roman"/>
                <w:kern w:val="0"/>
                <w:szCs w:val="20"/>
                <w:vertAlign w:val="subscript"/>
              </w:rPr>
              <w:t>6</w:t>
            </w:r>
            <w:r>
              <w:rPr>
                <w:rFonts w:ascii="Times New Roman" w:hAnsi="Times New Roman" w:cs="Times New Roman"/>
                <w:kern w:val="0"/>
                <w:szCs w:val="20"/>
              </w:rPr>
              <w:t>O</w:t>
            </w:r>
            <w:r>
              <w:rPr>
                <w:rFonts w:ascii="Times New Roman" w:hAnsi="Times New Roman" w:cs="Times New Roman"/>
                <w:kern w:val="0"/>
                <w:szCs w:val="20"/>
                <w:vertAlign w:val="subscript"/>
              </w:rPr>
              <w:t>20</w:t>
            </w:r>
            <w:r>
              <w:rPr>
                <w:rFonts w:ascii="Times New Roman" w:hAnsi="Times New Roman" w:cs="Times New Roman"/>
                <w:kern w:val="0"/>
                <w:szCs w:val="20"/>
              </w:rPr>
              <w:t>S</w:t>
            </w:r>
            <w:r>
              <w:rPr>
                <w:rFonts w:ascii="Times New Roman" w:hAnsi="Times New Roman" w:cs="Times New Roman"/>
                <w:kern w:val="0"/>
                <w:szCs w:val="20"/>
                <w:vertAlign w:val="subscript"/>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297F0" w14:textId="77777777" w:rsidR="00653305" w:rsidRDefault="006229D4">
            <w:pPr>
              <w:snapToGrid w:val="0"/>
              <w:rPr>
                <w:rFonts w:ascii="Times New Roman" w:hAnsi="Times New Roman" w:cs="Times New Roman"/>
                <w:kern w:val="0"/>
                <w:szCs w:val="20"/>
              </w:rPr>
            </w:pPr>
            <w:r>
              <w:rPr>
                <w:rFonts w:ascii="Times New Roman" w:hAnsi="Times New Roman" w:cs="Times New Roman"/>
                <w:kern w:val="0"/>
                <w:szCs w:val="20"/>
              </w:rPr>
              <w:t>1333.09</w:t>
            </w:r>
          </w:p>
        </w:tc>
      </w:tr>
    </w:tbl>
    <w:p w14:paraId="0CBBAF1D" w14:textId="77777777" w:rsidR="00653305" w:rsidRDefault="006229D4">
      <w:pPr>
        <w:widowControl/>
        <w:jc w:val="left"/>
        <w:rPr>
          <w:rFonts w:ascii="Times New Roman" w:hAnsi="Times New Roman" w:cs="Times New Roman"/>
          <w:b/>
          <w:kern w:val="0"/>
          <w:szCs w:val="20"/>
        </w:rPr>
      </w:pPr>
      <w:r>
        <w:rPr>
          <w:rFonts w:ascii="Times New Roman" w:hAnsi="Times New Roman" w:cs="Times New Roman"/>
          <w:b/>
          <w:kern w:val="0"/>
          <w:szCs w:val="20"/>
        </w:rPr>
        <w:br w:type="page"/>
      </w:r>
    </w:p>
    <w:p w14:paraId="17399C17" w14:textId="77777777" w:rsidR="00653305" w:rsidRDefault="006229D4">
      <w:pPr>
        <w:snapToGrid w:val="0"/>
        <w:spacing w:line="300" w:lineRule="auto"/>
        <w:jc w:val="center"/>
        <w:rPr>
          <w:rFonts w:ascii="Times New Roman" w:hAnsi="Times New Roman" w:cs="Times New Roman"/>
          <w:b/>
          <w:kern w:val="0"/>
          <w:szCs w:val="20"/>
        </w:rPr>
      </w:pPr>
      <w:r>
        <w:rPr>
          <w:rFonts w:ascii="Times New Roman" w:hAnsi="Times New Roman" w:cs="Times New Roman"/>
          <w:b/>
          <w:kern w:val="0"/>
          <w:szCs w:val="20"/>
        </w:rPr>
        <w:lastRenderedPageBreak/>
        <w:t>附</w:t>
      </w:r>
      <w:r>
        <w:rPr>
          <w:rFonts w:ascii="Times New Roman" w:hAnsi="Times New Roman" w:cs="Times New Roman"/>
          <w:b/>
          <w:color w:val="0D0D0D"/>
          <w:kern w:val="0"/>
          <w:szCs w:val="20"/>
        </w:rPr>
        <w:t>录</w:t>
      </w:r>
      <w:r>
        <w:rPr>
          <w:rFonts w:ascii="Times New Roman" w:hAnsi="Times New Roman" w:cs="Times New Roman" w:hint="eastAsia"/>
          <w:b/>
          <w:color w:val="0D0D0D"/>
          <w:kern w:val="0"/>
          <w:szCs w:val="20"/>
        </w:rPr>
        <w:t>B</w:t>
      </w:r>
    </w:p>
    <w:p w14:paraId="1825ECCF" w14:textId="77777777" w:rsidR="00653305" w:rsidRDefault="006229D4">
      <w:pPr>
        <w:snapToGrid w:val="0"/>
        <w:spacing w:line="300" w:lineRule="auto"/>
        <w:jc w:val="center"/>
        <w:rPr>
          <w:rFonts w:ascii="Times New Roman" w:hAnsi="Times New Roman" w:cs="Times New Roman"/>
          <w:kern w:val="0"/>
          <w:szCs w:val="20"/>
        </w:rPr>
      </w:pPr>
      <w:r>
        <w:rPr>
          <w:rFonts w:ascii="Times New Roman" w:hAnsi="Times New Roman" w:cs="Times New Roman"/>
          <w:kern w:val="0"/>
          <w:szCs w:val="20"/>
        </w:rPr>
        <w:t>（</w:t>
      </w:r>
      <w:r>
        <w:rPr>
          <w:rFonts w:ascii="Times New Roman" w:hAnsi="Times New Roman" w:cs="Times New Roman" w:hint="eastAsia"/>
          <w:kern w:val="0"/>
          <w:szCs w:val="20"/>
        </w:rPr>
        <w:t>规范</w:t>
      </w:r>
      <w:r>
        <w:rPr>
          <w:rFonts w:ascii="Times New Roman" w:hAnsi="Times New Roman" w:cs="Times New Roman"/>
          <w:kern w:val="0"/>
          <w:szCs w:val="20"/>
        </w:rPr>
        <w:t>性附录）</w:t>
      </w:r>
    </w:p>
    <w:p w14:paraId="01FA7B7F" w14:textId="77777777" w:rsidR="00653305" w:rsidRDefault="006229D4">
      <w:pPr>
        <w:snapToGrid w:val="0"/>
        <w:spacing w:line="300" w:lineRule="auto"/>
        <w:jc w:val="center"/>
        <w:rPr>
          <w:rFonts w:ascii="Times New Roman" w:eastAsia="黑体" w:hAnsi="Times New Roman" w:cs="Times New Roman"/>
          <w:kern w:val="0"/>
          <w:szCs w:val="20"/>
        </w:rPr>
      </w:pPr>
      <w:r>
        <w:rPr>
          <w:rFonts w:ascii="Times New Roman" w:eastAsia="黑体" w:hAnsi="Times New Roman" w:cs="Times New Roman"/>
          <w:kern w:val="0"/>
          <w:szCs w:val="20"/>
        </w:rPr>
        <w:t>洗涤剂用荧光增白剂织物增白性能测定</w:t>
      </w:r>
    </w:p>
    <w:p w14:paraId="016076C1" w14:textId="77777777" w:rsidR="00653305" w:rsidRDefault="00653305">
      <w:pPr>
        <w:snapToGrid w:val="0"/>
        <w:spacing w:line="300" w:lineRule="auto"/>
        <w:jc w:val="center"/>
        <w:rPr>
          <w:rFonts w:ascii="Times New Roman" w:eastAsia="黑体" w:hAnsi="Times New Roman" w:cs="Times New Roman"/>
          <w:kern w:val="0"/>
          <w:szCs w:val="20"/>
        </w:rPr>
      </w:pPr>
    </w:p>
    <w:p w14:paraId="6CB885C2" w14:textId="77777777" w:rsidR="00653305" w:rsidRDefault="006229D4">
      <w:pPr>
        <w:snapToGrid w:val="0"/>
        <w:spacing w:before="120" w:after="120" w:line="300" w:lineRule="auto"/>
        <w:jc w:val="left"/>
        <w:rPr>
          <w:rFonts w:ascii="Times New Roman" w:eastAsia="黑体" w:hAnsi="Times New Roman" w:cs="Times New Roman"/>
          <w:kern w:val="0"/>
          <w:szCs w:val="20"/>
        </w:rPr>
      </w:pPr>
      <w:r>
        <w:rPr>
          <w:rFonts w:ascii="Times New Roman" w:eastAsia="黑体" w:hAnsi="Times New Roman" w:cs="Times New Roman" w:hint="eastAsia"/>
          <w:kern w:val="0"/>
          <w:szCs w:val="20"/>
        </w:rPr>
        <w:t>B</w:t>
      </w:r>
      <w:r>
        <w:rPr>
          <w:rFonts w:ascii="Times New Roman" w:eastAsia="黑体" w:hAnsi="Times New Roman" w:cs="Times New Roman"/>
          <w:kern w:val="0"/>
          <w:szCs w:val="20"/>
        </w:rPr>
        <w:t xml:space="preserve">.1 </w:t>
      </w:r>
      <w:r>
        <w:rPr>
          <w:rFonts w:ascii="Times New Roman" w:eastAsia="黑体" w:hAnsi="Times New Roman" w:cs="Times New Roman"/>
          <w:kern w:val="0"/>
          <w:szCs w:val="20"/>
        </w:rPr>
        <w:t>原理</w:t>
      </w:r>
    </w:p>
    <w:p w14:paraId="7DF0446D" w14:textId="77777777" w:rsidR="00653305" w:rsidRDefault="006229D4">
      <w:pPr>
        <w:snapToGrid w:val="0"/>
        <w:spacing w:line="300" w:lineRule="auto"/>
        <w:ind w:firstLineChars="200" w:firstLine="420"/>
        <w:rPr>
          <w:rFonts w:ascii="Times New Roman" w:hAnsi="Times New Roman" w:cs="Times New Roman"/>
          <w:i/>
          <w:iCs/>
          <w:color w:val="FF0000"/>
          <w:kern w:val="0"/>
          <w:szCs w:val="20"/>
        </w:rPr>
      </w:pPr>
      <w:r>
        <w:rPr>
          <w:rFonts w:ascii="Times New Roman" w:hAnsi="Times New Roman" w:cs="Times New Roman"/>
          <w:kern w:val="0"/>
          <w:szCs w:val="20"/>
        </w:rPr>
        <w:t>采用纯棉白布试片置于含确定浓度荧光增白剂</w:t>
      </w:r>
      <w:r>
        <w:rPr>
          <w:rFonts w:ascii="Times New Roman" w:hAnsi="Times New Roman" w:cs="Times New Roman" w:hint="eastAsia"/>
          <w:kern w:val="0"/>
          <w:szCs w:val="20"/>
        </w:rPr>
        <w:t>试样</w:t>
      </w:r>
      <w:r>
        <w:rPr>
          <w:rFonts w:ascii="Times New Roman" w:hAnsi="Times New Roman" w:cs="Times New Roman"/>
          <w:kern w:val="0"/>
          <w:szCs w:val="20"/>
        </w:rPr>
        <w:t>的</w:t>
      </w:r>
      <w:r>
        <w:rPr>
          <w:rFonts w:ascii="Times New Roman" w:hAnsi="Times New Roman" w:cs="Times New Roman" w:hint="eastAsia"/>
          <w:kern w:val="0"/>
          <w:szCs w:val="20"/>
        </w:rPr>
        <w:t>标准洗衣粉</w:t>
      </w:r>
      <w:r>
        <w:rPr>
          <w:rFonts w:ascii="Times New Roman" w:hAnsi="Times New Roman" w:cs="Times New Roman"/>
          <w:kern w:val="0"/>
          <w:szCs w:val="20"/>
        </w:rPr>
        <w:t>样品和标准荧光增白剂的标准洗衣粉样品溶液中，按规定温度及时间洗涤后，用白度计测定试片</w:t>
      </w:r>
      <w:r>
        <w:rPr>
          <w:rFonts w:ascii="Times New Roman" w:hAnsi="Times New Roman" w:cs="Times New Roman" w:hint="eastAsia"/>
          <w:kern w:val="0"/>
          <w:szCs w:val="20"/>
        </w:rPr>
        <w:t>洗涤</w:t>
      </w:r>
      <w:r>
        <w:rPr>
          <w:rFonts w:ascii="Times New Roman" w:hAnsi="Times New Roman" w:cs="Times New Roman"/>
          <w:kern w:val="0"/>
          <w:szCs w:val="20"/>
        </w:rPr>
        <w:t>前后的白度值。分别用含有待测荧光增白剂的样品和含有</w:t>
      </w:r>
      <w:r>
        <w:rPr>
          <w:rFonts w:ascii="Times New Roman" w:hAnsi="Times New Roman" w:cs="Times New Roman" w:hint="eastAsia"/>
          <w:kern w:val="0"/>
          <w:szCs w:val="20"/>
        </w:rPr>
        <w:t>标准</w:t>
      </w:r>
      <w:r>
        <w:rPr>
          <w:rFonts w:ascii="Times New Roman" w:hAnsi="Times New Roman" w:cs="Times New Roman"/>
          <w:kern w:val="0"/>
          <w:szCs w:val="20"/>
        </w:rPr>
        <w:t>荧光增白剂的样品洗涤前后纯棉白布白度差值之比</w:t>
      </w:r>
      <w:r>
        <w:rPr>
          <w:rFonts w:ascii="Times New Roman" w:hAnsi="Times New Roman" w:cs="Times New Roman" w:hint="eastAsia"/>
          <w:kern w:val="0"/>
          <w:szCs w:val="20"/>
        </w:rPr>
        <w:t>，</w:t>
      </w:r>
      <w:r>
        <w:rPr>
          <w:rFonts w:ascii="Times New Roman" w:hAnsi="Times New Roman" w:cs="Times New Roman"/>
          <w:kern w:val="0"/>
          <w:szCs w:val="20"/>
        </w:rPr>
        <w:t>评价荧光增白剂产品对织物的相对增白效果。</w:t>
      </w:r>
    </w:p>
    <w:p w14:paraId="057DF86C" w14:textId="77777777" w:rsidR="00653305" w:rsidRDefault="006229D4">
      <w:pPr>
        <w:snapToGrid w:val="0"/>
        <w:spacing w:before="120" w:after="120" w:line="300" w:lineRule="auto"/>
        <w:jc w:val="left"/>
        <w:rPr>
          <w:rFonts w:ascii="Times New Roman" w:eastAsia="黑体" w:hAnsi="Times New Roman" w:cs="Times New Roman"/>
          <w:kern w:val="0"/>
          <w:szCs w:val="20"/>
        </w:rPr>
      </w:pPr>
      <w:r>
        <w:rPr>
          <w:rFonts w:ascii="Times New Roman" w:eastAsia="黑体" w:hAnsi="Times New Roman" w:cs="Times New Roman" w:hint="eastAsia"/>
          <w:kern w:val="0"/>
          <w:szCs w:val="20"/>
        </w:rPr>
        <w:t>B</w:t>
      </w:r>
      <w:r>
        <w:rPr>
          <w:rFonts w:ascii="Times New Roman" w:eastAsia="黑体" w:hAnsi="Times New Roman" w:cs="Times New Roman"/>
          <w:kern w:val="0"/>
          <w:szCs w:val="20"/>
        </w:rPr>
        <w:t xml:space="preserve">.2 </w:t>
      </w:r>
      <w:r>
        <w:rPr>
          <w:rFonts w:ascii="Times New Roman" w:eastAsia="黑体" w:hAnsi="Times New Roman" w:cs="Times New Roman"/>
          <w:kern w:val="0"/>
          <w:szCs w:val="20"/>
        </w:rPr>
        <w:t>仪器和材料</w:t>
      </w:r>
    </w:p>
    <w:p w14:paraId="4CAFED39" w14:textId="77777777" w:rsidR="00653305" w:rsidRDefault="006229D4">
      <w:pPr>
        <w:snapToGrid w:val="0"/>
        <w:spacing w:line="300" w:lineRule="auto"/>
        <w:ind w:firstLineChars="200" w:firstLine="420"/>
        <w:rPr>
          <w:rFonts w:ascii="Times New Roman" w:hAnsi="Times New Roman" w:cs="Times New Roman"/>
          <w:i/>
          <w:iCs/>
          <w:color w:val="FF0000"/>
          <w:kern w:val="0"/>
          <w:szCs w:val="20"/>
        </w:rPr>
      </w:pPr>
      <w:r>
        <w:rPr>
          <w:rFonts w:ascii="Times New Roman" w:hAnsi="Times New Roman" w:cs="Times New Roman"/>
          <w:kern w:val="0"/>
          <w:szCs w:val="20"/>
        </w:rPr>
        <w:t>a) JB-00</w:t>
      </w:r>
      <w:r>
        <w:rPr>
          <w:rFonts w:ascii="Times New Roman" w:hAnsi="Times New Roman" w:cs="Times New Roman"/>
          <w:kern w:val="0"/>
          <w:szCs w:val="20"/>
        </w:rPr>
        <w:t>白布：</w:t>
      </w:r>
      <w:r>
        <w:rPr>
          <w:rFonts w:ascii="Times New Roman" w:hAnsi="Times New Roman" w:cs="Times New Roman" w:hint="eastAsia"/>
          <w:kern w:val="0"/>
          <w:szCs w:val="20"/>
        </w:rPr>
        <w:t>按</w:t>
      </w:r>
      <w:r>
        <w:rPr>
          <w:rFonts w:ascii="Times New Roman" w:hAnsi="Times New Roman" w:cs="Times New Roman"/>
          <w:kern w:val="0"/>
          <w:szCs w:val="20"/>
        </w:rPr>
        <w:t>GB/T 13174</w:t>
      </w:r>
      <w:r>
        <w:rPr>
          <w:rFonts w:ascii="Times New Roman" w:hAnsi="Times New Roman" w:cs="Times New Roman" w:hint="eastAsia"/>
          <w:kern w:val="0"/>
          <w:szCs w:val="20"/>
        </w:rPr>
        <w:t>制作；</w:t>
      </w:r>
    </w:p>
    <w:p w14:paraId="142C8112"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kern w:val="0"/>
          <w:szCs w:val="20"/>
        </w:rPr>
        <w:t xml:space="preserve">b) </w:t>
      </w:r>
      <w:r>
        <w:rPr>
          <w:rFonts w:ascii="Times New Roman" w:hAnsi="Times New Roman" w:cs="Times New Roman"/>
          <w:kern w:val="0"/>
          <w:szCs w:val="20"/>
        </w:rPr>
        <w:t>白度</w:t>
      </w:r>
      <w:r>
        <w:rPr>
          <w:rFonts w:ascii="Times New Roman" w:hAnsi="Times New Roman" w:cs="Times New Roman" w:hint="eastAsia"/>
          <w:kern w:val="0"/>
          <w:szCs w:val="20"/>
        </w:rPr>
        <w:t>计</w:t>
      </w:r>
      <w:r>
        <w:rPr>
          <w:rFonts w:ascii="Times New Roman" w:hAnsi="Times New Roman" w:cs="Times New Roman"/>
          <w:kern w:val="0"/>
          <w:szCs w:val="20"/>
        </w:rPr>
        <w:t>：荧光型白度计</w:t>
      </w:r>
      <w:r>
        <w:rPr>
          <w:rFonts w:ascii="Times New Roman" w:hAnsi="Times New Roman" w:cs="Times New Roman" w:hint="eastAsia"/>
          <w:kern w:val="0"/>
          <w:szCs w:val="20"/>
        </w:rPr>
        <w:t>，</w:t>
      </w:r>
      <w:r>
        <w:rPr>
          <w:rFonts w:ascii="Times New Roman" w:hAnsi="Times New Roman" w:cs="Times New Roman"/>
          <w:kern w:val="0"/>
          <w:szCs w:val="20"/>
        </w:rPr>
        <w:t>照明和探测方式为垂直照明漫射探测</w:t>
      </w:r>
      <w:r>
        <w:rPr>
          <w:rFonts w:ascii="Times New Roman" w:hAnsi="Times New Roman" w:cs="Times New Roman" w:hint="eastAsia"/>
          <w:kern w:val="0"/>
          <w:szCs w:val="20"/>
        </w:rPr>
        <w:t>（</w:t>
      </w:r>
      <w:r>
        <w:rPr>
          <w:rFonts w:ascii="Times New Roman" w:hAnsi="Times New Roman" w:cs="Times New Roman" w:hint="eastAsia"/>
          <w:kern w:val="0"/>
          <w:szCs w:val="20"/>
        </w:rPr>
        <w:t>o/d</w:t>
      </w:r>
      <w:r>
        <w:rPr>
          <w:rFonts w:ascii="Times New Roman" w:hAnsi="Times New Roman" w:cs="Times New Roman" w:hint="eastAsia"/>
          <w:kern w:val="0"/>
          <w:szCs w:val="20"/>
        </w:rPr>
        <w:t>），符合</w:t>
      </w:r>
      <w:r>
        <w:rPr>
          <w:rFonts w:ascii="Times New Roman" w:hAnsi="Times New Roman" w:cs="Times New Roman"/>
          <w:kern w:val="0"/>
          <w:szCs w:val="20"/>
        </w:rPr>
        <w:t>JJG 512</w:t>
      </w:r>
      <w:r>
        <w:rPr>
          <w:rFonts w:ascii="Times New Roman" w:hAnsi="Times New Roman" w:cs="Times New Roman"/>
          <w:kern w:val="0"/>
          <w:szCs w:val="20"/>
        </w:rPr>
        <w:t>检定要求；</w:t>
      </w:r>
    </w:p>
    <w:p w14:paraId="0A604F75"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hint="eastAsia"/>
          <w:kern w:val="0"/>
          <w:szCs w:val="20"/>
        </w:rPr>
        <w:t xml:space="preserve">c) </w:t>
      </w:r>
      <w:r>
        <w:rPr>
          <w:rFonts w:ascii="Times New Roman" w:hAnsi="Times New Roman" w:cs="Times New Roman" w:hint="eastAsia"/>
          <w:kern w:val="0"/>
          <w:szCs w:val="20"/>
        </w:rPr>
        <w:t>烧杯，</w:t>
      </w:r>
      <w:r>
        <w:rPr>
          <w:rFonts w:ascii="Times New Roman" w:hAnsi="Times New Roman" w:cs="Times New Roman" w:hint="eastAsia"/>
          <w:kern w:val="0"/>
          <w:szCs w:val="20"/>
        </w:rPr>
        <w:t>100 mL</w:t>
      </w:r>
      <w:r>
        <w:rPr>
          <w:rFonts w:ascii="Times New Roman" w:hAnsi="Times New Roman" w:cs="Times New Roman" w:hint="eastAsia"/>
          <w:kern w:val="0"/>
          <w:szCs w:val="20"/>
        </w:rPr>
        <w:t>；</w:t>
      </w:r>
    </w:p>
    <w:p w14:paraId="2BD4ECA9"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hint="eastAsia"/>
          <w:kern w:val="0"/>
          <w:szCs w:val="20"/>
        </w:rPr>
        <w:t xml:space="preserve">d) </w:t>
      </w:r>
      <w:r>
        <w:rPr>
          <w:rFonts w:ascii="Times New Roman" w:hAnsi="Times New Roman" w:cs="Times New Roman" w:hint="eastAsia"/>
          <w:kern w:val="0"/>
          <w:szCs w:val="20"/>
        </w:rPr>
        <w:t>容量瓶，</w:t>
      </w:r>
      <w:r>
        <w:rPr>
          <w:rFonts w:ascii="Times New Roman" w:hAnsi="Times New Roman" w:cs="Times New Roman" w:hint="eastAsia"/>
          <w:kern w:val="0"/>
          <w:szCs w:val="20"/>
        </w:rPr>
        <w:t>500 mL</w:t>
      </w:r>
      <w:r>
        <w:rPr>
          <w:rFonts w:ascii="Times New Roman" w:hAnsi="Times New Roman" w:cs="Times New Roman" w:hint="eastAsia"/>
          <w:kern w:val="0"/>
          <w:szCs w:val="20"/>
        </w:rPr>
        <w:t>；</w:t>
      </w:r>
    </w:p>
    <w:p w14:paraId="2287C8DE"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hint="eastAsia"/>
          <w:kern w:val="0"/>
          <w:szCs w:val="20"/>
        </w:rPr>
        <w:t xml:space="preserve">e) </w:t>
      </w:r>
      <w:r>
        <w:rPr>
          <w:rFonts w:ascii="Times New Roman" w:hAnsi="Times New Roman" w:cs="Times New Roman" w:hint="eastAsia"/>
          <w:kern w:val="0"/>
          <w:szCs w:val="20"/>
        </w:rPr>
        <w:t>移液管，</w:t>
      </w:r>
      <w:r>
        <w:rPr>
          <w:rFonts w:ascii="Times New Roman" w:hAnsi="Times New Roman" w:cs="Times New Roman" w:hint="eastAsia"/>
          <w:kern w:val="0"/>
          <w:szCs w:val="20"/>
        </w:rPr>
        <w:t>10 mL</w:t>
      </w:r>
      <w:r>
        <w:rPr>
          <w:rFonts w:ascii="Times New Roman" w:hAnsi="Times New Roman" w:cs="Times New Roman" w:hint="eastAsia"/>
          <w:kern w:val="0"/>
          <w:szCs w:val="20"/>
        </w:rPr>
        <w:t>；</w:t>
      </w:r>
    </w:p>
    <w:p w14:paraId="4E31AC56"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kern w:val="0"/>
          <w:szCs w:val="20"/>
        </w:rPr>
        <w:t>f)</w:t>
      </w:r>
      <w:r>
        <w:rPr>
          <w:rFonts w:ascii="Times New Roman" w:hAnsi="Times New Roman" w:cs="Times New Roman" w:hint="eastAsia"/>
          <w:kern w:val="0"/>
          <w:szCs w:val="20"/>
        </w:rPr>
        <w:t xml:space="preserve"> </w:t>
      </w:r>
      <w:r>
        <w:rPr>
          <w:rFonts w:ascii="Times New Roman" w:hAnsi="Times New Roman" w:cs="Times New Roman"/>
          <w:kern w:val="0"/>
          <w:szCs w:val="20"/>
        </w:rPr>
        <w:t>立式去污试验机</w:t>
      </w:r>
      <w:r>
        <w:rPr>
          <w:rFonts w:ascii="Times New Roman" w:hAnsi="Times New Roman" w:cs="Times New Roman" w:hint="eastAsia"/>
          <w:kern w:val="0"/>
          <w:szCs w:val="20"/>
        </w:rPr>
        <w:t>：转速范围</w:t>
      </w:r>
      <w:r>
        <w:rPr>
          <w:rFonts w:ascii="Times New Roman" w:hAnsi="Times New Roman" w:cs="Times New Roman" w:hint="eastAsia"/>
          <w:kern w:val="0"/>
          <w:szCs w:val="20"/>
        </w:rPr>
        <w:t>3</w:t>
      </w:r>
      <w:r>
        <w:rPr>
          <w:rFonts w:ascii="Times New Roman" w:hAnsi="Times New Roman" w:cs="Times New Roman"/>
          <w:kern w:val="0"/>
          <w:szCs w:val="20"/>
        </w:rPr>
        <w:t>0 r</w:t>
      </w:r>
      <w:r>
        <w:rPr>
          <w:rFonts w:ascii="Times New Roman" w:hAnsi="Times New Roman" w:cs="Times New Roman" w:hint="eastAsia"/>
          <w:kern w:val="0"/>
          <w:szCs w:val="20"/>
        </w:rPr>
        <w:t>/</w:t>
      </w:r>
      <w:r>
        <w:rPr>
          <w:rFonts w:ascii="Times New Roman" w:hAnsi="Times New Roman" w:cs="Times New Roman"/>
          <w:kern w:val="0"/>
          <w:szCs w:val="20"/>
        </w:rPr>
        <w:t xml:space="preserve">min </w:t>
      </w:r>
      <w:r>
        <w:rPr>
          <w:rFonts w:ascii="Times New Roman" w:hAnsi="Times New Roman" w:cs="Times New Roman" w:hint="eastAsia"/>
          <w:kern w:val="0"/>
          <w:szCs w:val="20"/>
        </w:rPr>
        <w:t>~</w:t>
      </w:r>
      <w:r>
        <w:rPr>
          <w:rFonts w:ascii="Times New Roman" w:hAnsi="Times New Roman" w:cs="Times New Roman"/>
          <w:kern w:val="0"/>
          <w:szCs w:val="20"/>
        </w:rPr>
        <w:t xml:space="preserve"> 200 r/min</w:t>
      </w:r>
      <w:r>
        <w:rPr>
          <w:rFonts w:ascii="Times New Roman" w:hAnsi="Times New Roman" w:cs="Times New Roman" w:hint="eastAsia"/>
          <w:kern w:val="0"/>
          <w:szCs w:val="20"/>
        </w:rPr>
        <w:t>，</w:t>
      </w:r>
      <w:r>
        <w:rPr>
          <w:rFonts w:ascii="Times New Roman" w:hAnsi="Times New Roman" w:cs="Times New Roman"/>
          <w:kern w:val="0"/>
          <w:szCs w:val="20"/>
        </w:rPr>
        <w:t>温度误差</w:t>
      </w:r>
      <w:r>
        <w:rPr>
          <w:rFonts w:ascii="Times New Roman" w:hAnsi="Times New Roman" w:cs="Times New Roman"/>
          <w:kern w:val="0"/>
          <w:szCs w:val="20"/>
        </w:rPr>
        <w:t>±0.5℃</w:t>
      </w:r>
      <w:r>
        <w:rPr>
          <w:rFonts w:ascii="Times New Roman" w:hAnsi="Times New Roman" w:cs="Times New Roman" w:hint="eastAsia"/>
          <w:kern w:val="0"/>
          <w:szCs w:val="20"/>
        </w:rPr>
        <w:t>，</w:t>
      </w:r>
      <w:r>
        <w:rPr>
          <w:rFonts w:ascii="Times New Roman" w:hAnsi="Times New Roman" w:cs="Times New Roman"/>
          <w:kern w:val="0"/>
          <w:szCs w:val="20"/>
        </w:rPr>
        <w:t>浴缸尺寸</w:t>
      </w:r>
      <w:r>
        <w:rPr>
          <w:rFonts w:ascii="Times New Roman" w:hAnsi="Times New Roman" w:cs="Times New Roman"/>
          <w:color w:val="0D0D0D"/>
          <w:kern w:val="0"/>
          <w:szCs w:val="20"/>
        </w:rPr>
        <w:t>Ф</w:t>
      </w:r>
      <w:r>
        <w:rPr>
          <w:rFonts w:ascii="Times New Roman" w:hAnsi="Times New Roman" w:cs="Times New Roman"/>
          <w:kern w:val="0"/>
          <w:szCs w:val="20"/>
        </w:rPr>
        <w:t>120 mm × 170 mm</w:t>
      </w:r>
      <w:r>
        <w:rPr>
          <w:rFonts w:ascii="Times New Roman" w:hAnsi="Times New Roman" w:cs="Times New Roman" w:hint="eastAsia"/>
          <w:kern w:val="0"/>
          <w:szCs w:val="20"/>
        </w:rPr>
        <w:t>，</w:t>
      </w:r>
      <w:r>
        <w:rPr>
          <w:rFonts w:ascii="Times New Roman" w:hAnsi="Times New Roman" w:cs="Times New Roman"/>
          <w:kern w:val="0"/>
          <w:szCs w:val="20"/>
        </w:rPr>
        <w:t>搅拌叶轮为三叶状波轮</w:t>
      </w:r>
      <w:r>
        <w:rPr>
          <w:rFonts w:ascii="Times New Roman" w:hAnsi="Times New Roman" w:cs="Times New Roman" w:hint="eastAsia"/>
          <w:kern w:val="0"/>
          <w:szCs w:val="20"/>
        </w:rPr>
        <w:t>，</w:t>
      </w:r>
      <w:r>
        <w:rPr>
          <w:rFonts w:ascii="Times New Roman" w:hAnsi="Times New Roman" w:cs="Times New Roman"/>
          <w:color w:val="0D0D0D"/>
          <w:kern w:val="0"/>
          <w:szCs w:val="20"/>
        </w:rPr>
        <w:t>Ф</w:t>
      </w:r>
      <w:r>
        <w:rPr>
          <w:rFonts w:ascii="Times New Roman" w:hAnsi="Times New Roman" w:cs="Times New Roman"/>
          <w:kern w:val="0"/>
          <w:szCs w:val="20"/>
        </w:rPr>
        <w:t>80 mm</w:t>
      </w:r>
      <w:r>
        <w:rPr>
          <w:rFonts w:ascii="Times New Roman" w:hAnsi="Times New Roman" w:cs="Times New Roman" w:hint="eastAsia"/>
          <w:kern w:val="0"/>
          <w:szCs w:val="20"/>
        </w:rPr>
        <w:t>；</w:t>
      </w:r>
    </w:p>
    <w:p w14:paraId="62AD4837"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hint="eastAsia"/>
          <w:kern w:val="0"/>
          <w:szCs w:val="20"/>
        </w:rPr>
        <w:t>g</w:t>
      </w:r>
      <w:r>
        <w:rPr>
          <w:rFonts w:ascii="Times New Roman" w:hAnsi="Times New Roman" w:cs="Times New Roman"/>
          <w:kern w:val="0"/>
          <w:szCs w:val="20"/>
        </w:rPr>
        <w:t xml:space="preserve">) </w:t>
      </w:r>
      <w:r>
        <w:rPr>
          <w:rFonts w:ascii="Times New Roman" w:hAnsi="Times New Roman" w:cs="Times New Roman" w:hint="eastAsia"/>
          <w:kern w:val="0"/>
          <w:szCs w:val="20"/>
        </w:rPr>
        <w:t>标准洗衣粉，由国家洗涤用品质量监督检验中心提供；</w:t>
      </w:r>
    </w:p>
    <w:p w14:paraId="2CB8522E"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hint="eastAsia"/>
          <w:kern w:val="0"/>
          <w:szCs w:val="20"/>
        </w:rPr>
        <w:t>h</w:t>
      </w:r>
      <w:r>
        <w:rPr>
          <w:rFonts w:ascii="Times New Roman" w:hAnsi="Times New Roman" w:cs="Times New Roman"/>
          <w:kern w:val="0"/>
          <w:szCs w:val="20"/>
        </w:rPr>
        <w:t xml:space="preserve">) </w:t>
      </w:r>
      <w:r>
        <w:rPr>
          <w:rFonts w:ascii="Times New Roman" w:hAnsi="Times New Roman" w:cs="Times New Roman" w:hint="eastAsia"/>
          <w:kern w:val="0"/>
          <w:szCs w:val="20"/>
        </w:rPr>
        <w:t>标准荧光增白剂：二苯乙烯基联苯类采用国家标准物质荧光增白剂</w:t>
      </w:r>
      <w:r>
        <w:rPr>
          <w:rFonts w:ascii="Times New Roman" w:hAnsi="Times New Roman" w:cs="Times New Roman" w:hint="eastAsia"/>
          <w:kern w:val="0"/>
          <w:szCs w:val="20"/>
        </w:rPr>
        <w:t>CBS-X</w:t>
      </w:r>
      <w:r>
        <w:rPr>
          <w:rFonts w:ascii="Times New Roman" w:hAnsi="Times New Roman" w:cs="Times New Roman" w:hint="eastAsia"/>
          <w:kern w:val="0"/>
          <w:szCs w:val="20"/>
        </w:rPr>
        <w:t>（</w:t>
      </w:r>
      <w:r>
        <w:rPr>
          <w:rFonts w:ascii="Times New Roman" w:hAnsi="Times New Roman" w:cs="Times New Roman" w:hint="eastAsia"/>
          <w:kern w:val="0"/>
          <w:szCs w:val="20"/>
        </w:rPr>
        <w:t>C.I. 351</w:t>
      </w:r>
      <w:r>
        <w:rPr>
          <w:rFonts w:ascii="Times New Roman" w:hAnsi="Times New Roman" w:cs="Times New Roman" w:hint="eastAsia"/>
          <w:kern w:val="0"/>
          <w:szCs w:val="20"/>
        </w:rPr>
        <w:t>，</w:t>
      </w:r>
      <w:r>
        <w:rPr>
          <w:rFonts w:ascii="Times New Roman" w:hAnsi="Times New Roman" w:cs="Times New Roman" w:hint="eastAsia"/>
          <w:kern w:val="0"/>
          <w:szCs w:val="20"/>
        </w:rPr>
        <w:t>CAS</w:t>
      </w:r>
      <w:r>
        <w:rPr>
          <w:rFonts w:ascii="Times New Roman" w:hAnsi="Times New Roman" w:cs="Times New Roman" w:hint="eastAsia"/>
          <w:kern w:val="0"/>
          <w:szCs w:val="20"/>
        </w:rPr>
        <w:t>号</w:t>
      </w:r>
      <w:r>
        <w:rPr>
          <w:rFonts w:ascii="Times New Roman" w:hAnsi="Times New Roman" w:cs="Times New Roman" w:hint="eastAsia"/>
          <w:kern w:val="0"/>
          <w:szCs w:val="20"/>
        </w:rPr>
        <w:t>27344-41-8</w:t>
      </w:r>
      <w:r>
        <w:rPr>
          <w:rFonts w:ascii="Times New Roman" w:hAnsi="Times New Roman" w:cs="Times New Roman" w:hint="eastAsia"/>
          <w:kern w:val="0"/>
          <w:szCs w:val="20"/>
        </w:rPr>
        <w:t>），双三嗪氨基二苯乙烯类采用国家标准物质荧光增白剂</w:t>
      </w:r>
      <w:r>
        <w:rPr>
          <w:rFonts w:ascii="Times New Roman" w:hAnsi="Times New Roman" w:cs="Times New Roman" w:hint="eastAsia"/>
          <w:kern w:val="0"/>
          <w:szCs w:val="20"/>
        </w:rPr>
        <w:t>4BM</w:t>
      </w:r>
      <w:r>
        <w:rPr>
          <w:rFonts w:ascii="Times New Roman" w:hAnsi="Times New Roman" w:cs="Times New Roman" w:hint="eastAsia"/>
          <w:kern w:val="0"/>
          <w:szCs w:val="20"/>
        </w:rPr>
        <w:t>（</w:t>
      </w:r>
      <w:r>
        <w:rPr>
          <w:rFonts w:ascii="Times New Roman" w:hAnsi="Times New Roman" w:cs="Times New Roman" w:hint="eastAsia"/>
          <w:kern w:val="0"/>
          <w:szCs w:val="20"/>
        </w:rPr>
        <w:t>C.I. 28</w:t>
      </w:r>
      <w:r>
        <w:rPr>
          <w:rFonts w:ascii="Times New Roman" w:hAnsi="Times New Roman" w:cs="Times New Roman" w:hint="eastAsia"/>
          <w:kern w:val="0"/>
          <w:szCs w:val="20"/>
        </w:rPr>
        <w:t>，</w:t>
      </w:r>
      <w:r>
        <w:rPr>
          <w:rFonts w:ascii="Times New Roman" w:hAnsi="Times New Roman" w:cs="Times New Roman" w:hint="eastAsia"/>
          <w:kern w:val="0"/>
          <w:szCs w:val="20"/>
        </w:rPr>
        <w:t>CAS</w:t>
      </w:r>
      <w:r>
        <w:rPr>
          <w:rFonts w:ascii="Times New Roman" w:hAnsi="Times New Roman" w:cs="Times New Roman" w:hint="eastAsia"/>
          <w:kern w:val="0"/>
          <w:szCs w:val="20"/>
        </w:rPr>
        <w:t>号</w:t>
      </w:r>
      <w:r>
        <w:rPr>
          <w:rFonts w:ascii="Times New Roman" w:hAnsi="Times New Roman" w:cs="Times New Roman" w:hint="eastAsia"/>
          <w:kern w:val="0"/>
          <w:szCs w:val="20"/>
        </w:rPr>
        <w:t>4404-43-7</w:t>
      </w:r>
      <w:r>
        <w:rPr>
          <w:rFonts w:ascii="Times New Roman" w:hAnsi="Times New Roman" w:cs="Times New Roman" w:hint="eastAsia"/>
          <w:kern w:val="0"/>
          <w:szCs w:val="20"/>
        </w:rPr>
        <w:t>）；</w:t>
      </w:r>
    </w:p>
    <w:p w14:paraId="36356D47"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hint="eastAsia"/>
          <w:kern w:val="0"/>
          <w:szCs w:val="20"/>
        </w:rPr>
        <w:t xml:space="preserve">i) </w:t>
      </w:r>
      <w:r>
        <w:rPr>
          <w:rFonts w:ascii="Times New Roman" w:hAnsi="Times New Roman" w:cs="Times New Roman"/>
          <w:kern w:val="0"/>
          <w:szCs w:val="20"/>
        </w:rPr>
        <w:t>漂洗器</w:t>
      </w:r>
      <w:r>
        <w:rPr>
          <w:rFonts w:ascii="Times New Roman" w:hAnsi="Times New Roman" w:cs="Times New Roman" w:hint="eastAsia"/>
          <w:kern w:val="0"/>
          <w:szCs w:val="20"/>
        </w:rPr>
        <w:t>：蔬果离水器或蔬菜脱水器，外框上缘直径</w:t>
      </w:r>
      <w:r>
        <w:rPr>
          <w:rFonts w:ascii="Times New Roman" w:hAnsi="Times New Roman" w:cs="Times New Roman" w:hint="eastAsia"/>
          <w:kern w:val="0"/>
          <w:szCs w:val="20"/>
        </w:rPr>
        <w:t>2</w:t>
      </w:r>
      <w:r>
        <w:rPr>
          <w:rFonts w:ascii="Times New Roman" w:hAnsi="Times New Roman" w:cs="Times New Roman"/>
          <w:kern w:val="0"/>
          <w:szCs w:val="20"/>
        </w:rPr>
        <w:t>6 cm ± 3 cm</w:t>
      </w:r>
      <w:r>
        <w:rPr>
          <w:rFonts w:ascii="Times New Roman" w:hAnsi="Times New Roman" w:cs="Times New Roman" w:hint="eastAsia"/>
          <w:kern w:val="0"/>
          <w:szCs w:val="20"/>
        </w:rPr>
        <w:t>，</w:t>
      </w:r>
      <w:r>
        <w:rPr>
          <w:rFonts w:ascii="Times New Roman" w:hAnsi="Times New Roman" w:cs="Times New Roman"/>
          <w:kern w:val="0"/>
          <w:szCs w:val="20"/>
        </w:rPr>
        <w:t>高</w:t>
      </w:r>
      <w:r>
        <w:rPr>
          <w:rFonts w:ascii="Times New Roman" w:hAnsi="Times New Roman" w:cs="Times New Roman"/>
          <w:kern w:val="0"/>
          <w:szCs w:val="20"/>
        </w:rPr>
        <w:t>17 cm ± 2 cm</w:t>
      </w:r>
      <w:r>
        <w:rPr>
          <w:rFonts w:ascii="Times New Roman" w:hAnsi="Times New Roman" w:cs="Times New Roman" w:hint="eastAsia"/>
          <w:kern w:val="0"/>
          <w:szCs w:val="20"/>
        </w:rPr>
        <w:t>；</w:t>
      </w:r>
    </w:p>
    <w:p w14:paraId="3AAE09F8" w14:textId="77777777" w:rsidR="00653305" w:rsidRDefault="006229D4">
      <w:pPr>
        <w:snapToGrid w:val="0"/>
        <w:spacing w:line="300" w:lineRule="auto"/>
        <w:ind w:firstLineChars="200" w:firstLine="420"/>
        <w:rPr>
          <w:rFonts w:ascii="Times New Roman" w:hAnsi="Times New Roman" w:cs="Times New Roman"/>
          <w:i/>
          <w:iCs/>
          <w:color w:val="FF0000"/>
          <w:kern w:val="0"/>
          <w:szCs w:val="20"/>
        </w:rPr>
      </w:pPr>
      <w:r>
        <w:rPr>
          <w:rFonts w:ascii="Times New Roman" w:hAnsi="Times New Roman" w:cs="Times New Roman" w:hint="eastAsia"/>
          <w:kern w:val="0"/>
          <w:szCs w:val="20"/>
        </w:rPr>
        <w:t>j</w:t>
      </w:r>
      <w:r>
        <w:rPr>
          <w:rFonts w:ascii="Times New Roman" w:hAnsi="Times New Roman" w:cs="Times New Roman"/>
          <w:kern w:val="0"/>
          <w:szCs w:val="20"/>
        </w:rPr>
        <w:t xml:space="preserve">) </w:t>
      </w:r>
      <w:r>
        <w:rPr>
          <w:rFonts w:ascii="Times New Roman" w:hAnsi="Times New Roman" w:cs="Times New Roman"/>
          <w:kern w:val="0"/>
          <w:szCs w:val="20"/>
        </w:rPr>
        <w:t>漂洗控制器</w:t>
      </w:r>
      <w:r>
        <w:rPr>
          <w:rFonts w:ascii="Times New Roman" w:hAnsi="Times New Roman" w:cs="Times New Roman" w:hint="eastAsia"/>
          <w:kern w:val="0"/>
          <w:szCs w:val="20"/>
        </w:rPr>
        <w:t>（可选）：相关参数见</w:t>
      </w:r>
      <w:r>
        <w:rPr>
          <w:rFonts w:ascii="Times New Roman" w:hAnsi="Times New Roman" w:cs="Times New Roman" w:hint="eastAsia"/>
          <w:kern w:val="0"/>
          <w:szCs w:val="20"/>
        </w:rPr>
        <w:t>GB/T</w:t>
      </w:r>
      <w:r>
        <w:rPr>
          <w:rFonts w:ascii="Times New Roman" w:hAnsi="Times New Roman" w:cs="Times New Roman"/>
          <w:kern w:val="0"/>
          <w:szCs w:val="20"/>
        </w:rPr>
        <w:t xml:space="preserve"> 13174</w:t>
      </w:r>
      <w:r>
        <w:rPr>
          <w:rFonts w:ascii="Times New Roman" w:hAnsi="Times New Roman" w:cs="Times New Roman" w:hint="eastAsia"/>
          <w:kern w:val="0"/>
          <w:szCs w:val="20"/>
        </w:rPr>
        <w:t>。</w:t>
      </w:r>
    </w:p>
    <w:p w14:paraId="41C14C61" w14:textId="77777777" w:rsidR="00653305" w:rsidRDefault="006229D4">
      <w:pPr>
        <w:snapToGrid w:val="0"/>
        <w:spacing w:before="120" w:after="120" w:line="300" w:lineRule="auto"/>
        <w:jc w:val="left"/>
        <w:rPr>
          <w:rFonts w:ascii="Times New Roman" w:eastAsia="黑体" w:hAnsi="Times New Roman" w:cs="Times New Roman"/>
          <w:kern w:val="0"/>
          <w:szCs w:val="20"/>
        </w:rPr>
      </w:pPr>
      <w:r>
        <w:rPr>
          <w:rFonts w:ascii="Times New Roman" w:eastAsia="黑体" w:hAnsi="Times New Roman" w:cs="Times New Roman" w:hint="eastAsia"/>
          <w:kern w:val="0"/>
          <w:szCs w:val="20"/>
        </w:rPr>
        <w:t>B</w:t>
      </w:r>
      <w:r>
        <w:rPr>
          <w:rFonts w:ascii="Times New Roman" w:eastAsia="黑体" w:hAnsi="Times New Roman" w:cs="Times New Roman"/>
          <w:kern w:val="0"/>
          <w:szCs w:val="20"/>
        </w:rPr>
        <w:t xml:space="preserve">.3 </w:t>
      </w:r>
      <w:r>
        <w:rPr>
          <w:rFonts w:ascii="Times New Roman" w:eastAsia="黑体" w:hAnsi="Times New Roman" w:cs="Times New Roman"/>
          <w:kern w:val="0"/>
          <w:szCs w:val="20"/>
        </w:rPr>
        <w:t>试验程序</w:t>
      </w:r>
    </w:p>
    <w:p w14:paraId="2F9C048C" w14:textId="77777777" w:rsidR="00653305" w:rsidRDefault="006229D4">
      <w:pPr>
        <w:snapToGrid w:val="0"/>
        <w:spacing w:line="300" w:lineRule="auto"/>
        <w:rPr>
          <w:rFonts w:ascii="Times New Roman" w:hAnsi="Times New Roman" w:cs="Times New Roman"/>
          <w:kern w:val="0"/>
          <w:szCs w:val="20"/>
        </w:rPr>
      </w:pPr>
      <w:r>
        <w:rPr>
          <w:rFonts w:ascii="Times New Roman" w:hAnsi="Times New Roman" w:cs="Times New Roman" w:hint="eastAsia"/>
          <w:kern w:val="0"/>
          <w:szCs w:val="20"/>
        </w:rPr>
        <w:t>B</w:t>
      </w:r>
      <w:r>
        <w:rPr>
          <w:rFonts w:ascii="Times New Roman" w:hAnsi="Times New Roman" w:cs="Times New Roman"/>
          <w:kern w:val="0"/>
          <w:szCs w:val="20"/>
        </w:rPr>
        <w:t xml:space="preserve">.3.1 </w:t>
      </w:r>
      <w:r>
        <w:rPr>
          <w:rFonts w:ascii="Times New Roman" w:hAnsi="Times New Roman" w:cs="Times New Roman"/>
          <w:kern w:val="0"/>
          <w:szCs w:val="20"/>
        </w:rPr>
        <w:t>白度测量</w:t>
      </w:r>
    </w:p>
    <w:p w14:paraId="0F674A80"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kern w:val="0"/>
          <w:szCs w:val="20"/>
        </w:rPr>
        <w:t>将</w:t>
      </w:r>
      <w:r>
        <w:rPr>
          <w:rFonts w:ascii="Times New Roman" w:hAnsi="Times New Roman" w:cs="Times New Roman"/>
          <w:kern w:val="0"/>
          <w:szCs w:val="20"/>
        </w:rPr>
        <w:t>JB-00</w:t>
      </w:r>
      <w:r>
        <w:rPr>
          <w:rFonts w:ascii="Times New Roman" w:hAnsi="Times New Roman" w:cs="Times New Roman"/>
          <w:kern w:val="0"/>
          <w:szCs w:val="20"/>
        </w:rPr>
        <w:t>白布</w:t>
      </w:r>
      <w:r>
        <w:rPr>
          <w:rFonts w:ascii="Times New Roman" w:hAnsi="Times New Roman" w:cs="Times New Roman" w:hint="eastAsia"/>
          <w:kern w:val="0"/>
          <w:szCs w:val="20"/>
        </w:rPr>
        <w:t>（</w:t>
      </w:r>
      <w:r>
        <w:rPr>
          <w:rFonts w:ascii="Times New Roman" w:hAnsi="Times New Roman" w:cs="Times New Roman" w:hint="eastAsia"/>
          <w:kern w:val="0"/>
          <w:szCs w:val="20"/>
        </w:rPr>
        <w:t>B</w:t>
      </w:r>
      <w:r>
        <w:rPr>
          <w:rFonts w:ascii="Times New Roman" w:hAnsi="Times New Roman" w:cs="Times New Roman"/>
          <w:kern w:val="0"/>
          <w:szCs w:val="20"/>
        </w:rPr>
        <w:t>.2.</w:t>
      </w:r>
      <w:r>
        <w:rPr>
          <w:rFonts w:ascii="Times New Roman" w:hAnsi="Times New Roman" w:cs="Times New Roman" w:hint="eastAsia"/>
          <w:kern w:val="0"/>
          <w:szCs w:val="20"/>
        </w:rPr>
        <w:t>a</w:t>
      </w:r>
      <w:r>
        <w:rPr>
          <w:rFonts w:ascii="Times New Roman" w:hAnsi="Times New Roman" w:cs="Times New Roman" w:hint="eastAsia"/>
          <w:kern w:val="0"/>
          <w:szCs w:val="20"/>
        </w:rPr>
        <w:t>）裁成</w:t>
      </w:r>
      <w:r>
        <w:rPr>
          <w:rFonts w:ascii="Times New Roman" w:hAnsi="Times New Roman" w:cs="Times New Roman"/>
          <w:kern w:val="0"/>
          <w:szCs w:val="20"/>
        </w:rPr>
        <w:t>6</w:t>
      </w:r>
      <w:r>
        <w:rPr>
          <w:rFonts w:ascii="Times New Roman" w:hAnsi="Times New Roman" w:cs="Times New Roman" w:hint="eastAsia"/>
          <w:kern w:val="0"/>
          <w:szCs w:val="20"/>
        </w:rPr>
        <w:t xml:space="preserve"> </w:t>
      </w:r>
      <w:r>
        <w:rPr>
          <w:rFonts w:ascii="Times New Roman" w:hAnsi="Times New Roman" w:cs="Times New Roman"/>
          <w:kern w:val="0"/>
          <w:szCs w:val="20"/>
        </w:rPr>
        <w:t>cm</w:t>
      </w:r>
      <w:r>
        <w:rPr>
          <w:rFonts w:ascii="Times New Roman" w:hAnsi="Times New Roman" w:cs="Times New Roman" w:hint="eastAsia"/>
          <w:kern w:val="0"/>
          <w:szCs w:val="20"/>
        </w:rPr>
        <w:t xml:space="preserve"> </w:t>
      </w:r>
      <w:r>
        <w:rPr>
          <w:rFonts w:ascii="Times New Roman" w:hAnsi="Times New Roman" w:cs="Times New Roman"/>
          <w:kern w:val="0"/>
          <w:szCs w:val="20"/>
        </w:rPr>
        <w:t>×</w:t>
      </w:r>
      <w:r>
        <w:rPr>
          <w:rFonts w:ascii="Times New Roman" w:hAnsi="Times New Roman" w:cs="Times New Roman" w:hint="eastAsia"/>
          <w:kern w:val="0"/>
          <w:szCs w:val="20"/>
        </w:rPr>
        <w:t xml:space="preserve"> </w:t>
      </w:r>
      <w:r>
        <w:rPr>
          <w:rFonts w:ascii="Times New Roman" w:hAnsi="Times New Roman" w:cs="Times New Roman"/>
          <w:kern w:val="0"/>
          <w:szCs w:val="20"/>
        </w:rPr>
        <w:t>6</w:t>
      </w:r>
      <w:r>
        <w:rPr>
          <w:rFonts w:ascii="Times New Roman" w:hAnsi="Times New Roman" w:cs="Times New Roman" w:hint="eastAsia"/>
          <w:kern w:val="0"/>
          <w:szCs w:val="20"/>
        </w:rPr>
        <w:t xml:space="preserve"> </w:t>
      </w:r>
      <w:r>
        <w:rPr>
          <w:rFonts w:ascii="Times New Roman" w:hAnsi="Times New Roman" w:cs="Times New Roman"/>
          <w:kern w:val="0"/>
          <w:szCs w:val="20"/>
        </w:rPr>
        <w:t>cm</w:t>
      </w:r>
      <w:r>
        <w:rPr>
          <w:rFonts w:ascii="Times New Roman" w:hAnsi="Times New Roman" w:cs="Times New Roman"/>
          <w:kern w:val="0"/>
          <w:szCs w:val="20"/>
        </w:rPr>
        <w:t>试片</w:t>
      </w:r>
      <w:r>
        <w:rPr>
          <w:rFonts w:ascii="Times New Roman" w:hAnsi="Times New Roman" w:cs="Times New Roman" w:hint="eastAsia"/>
          <w:kern w:val="0"/>
          <w:szCs w:val="20"/>
        </w:rPr>
        <w:t>，</w:t>
      </w:r>
      <w:r>
        <w:rPr>
          <w:rFonts w:ascii="Times New Roman" w:hAnsi="Times New Roman" w:cs="Times New Roman"/>
          <w:kern w:val="0"/>
          <w:szCs w:val="20"/>
        </w:rPr>
        <w:t>每</w:t>
      </w:r>
      <w:r>
        <w:rPr>
          <w:rFonts w:ascii="Times New Roman" w:hAnsi="Times New Roman" w:cs="Times New Roman"/>
          <w:kern w:val="0"/>
          <w:szCs w:val="20"/>
        </w:rPr>
        <w:t>6</w:t>
      </w:r>
      <w:r>
        <w:rPr>
          <w:rFonts w:ascii="Times New Roman" w:hAnsi="Times New Roman" w:cs="Times New Roman"/>
          <w:kern w:val="0"/>
          <w:szCs w:val="20"/>
        </w:rPr>
        <w:t>块</w:t>
      </w:r>
      <w:r>
        <w:rPr>
          <w:rFonts w:ascii="Times New Roman" w:hAnsi="Times New Roman" w:cs="Times New Roman" w:hint="eastAsia"/>
          <w:kern w:val="0"/>
          <w:szCs w:val="20"/>
        </w:rPr>
        <w:t>试片</w:t>
      </w:r>
      <w:r>
        <w:rPr>
          <w:rFonts w:ascii="Times New Roman" w:hAnsi="Times New Roman" w:cs="Times New Roman"/>
          <w:kern w:val="0"/>
          <w:szCs w:val="20"/>
        </w:rPr>
        <w:t>为一组逐块编号后，叠加放置于白度计</w:t>
      </w:r>
      <w:r>
        <w:rPr>
          <w:rFonts w:ascii="Times New Roman" w:hAnsi="Times New Roman" w:cs="Times New Roman" w:hint="eastAsia"/>
          <w:kern w:val="0"/>
          <w:szCs w:val="20"/>
        </w:rPr>
        <w:t>（</w:t>
      </w:r>
      <w:r>
        <w:rPr>
          <w:rFonts w:ascii="Times New Roman" w:hAnsi="Times New Roman" w:cs="Times New Roman" w:hint="eastAsia"/>
          <w:kern w:val="0"/>
          <w:szCs w:val="20"/>
        </w:rPr>
        <w:t>B</w:t>
      </w:r>
      <w:r>
        <w:rPr>
          <w:rFonts w:ascii="Times New Roman" w:hAnsi="Times New Roman" w:cs="Times New Roman"/>
          <w:kern w:val="0"/>
          <w:szCs w:val="20"/>
        </w:rPr>
        <w:t>.2.</w:t>
      </w:r>
      <w:r>
        <w:rPr>
          <w:rFonts w:ascii="Times New Roman" w:hAnsi="Times New Roman" w:cs="Times New Roman" w:hint="eastAsia"/>
          <w:kern w:val="0"/>
          <w:szCs w:val="20"/>
        </w:rPr>
        <w:t>b</w:t>
      </w:r>
      <w:r>
        <w:rPr>
          <w:rFonts w:ascii="Times New Roman" w:hAnsi="Times New Roman" w:cs="Times New Roman" w:hint="eastAsia"/>
          <w:kern w:val="0"/>
          <w:szCs w:val="20"/>
        </w:rPr>
        <w:t>）</w:t>
      </w:r>
      <w:r>
        <w:rPr>
          <w:rFonts w:ascii="Times New Roman" w:hAnsi="Times New Roman" w:cs="Times New Roman"/>
          <w:kern w:val="0"/>
          <w:szCs w:val="20"/>
        </w:rPr>
        <w:t>的测量平台上，</w:t>
      </w:r>
      <w:r>
        <w:rPr>
          <w:rFonts w:ascii="Times New Roman" w:hAnsi="Times New Roman" w:cs="Times New Roman" w:hint="eastAsia"/>
          <w:kern w:val="0"/>
          <w:szCs w:val="20"/>
        </w:rPr>
        <w:t>在</w:t>
      </w:r>
      <w:r>
        <w:rPr>
          <w:rFonts w:ascii="Times New Roman" w:hAnsi="Times New Roman" w:cs="Times New Roman" w:hint="eastAsia"/>
          <w:kern w:val="0"/>
          <w:szCs w:val="20"/>
        </w:rPr>
        <w:t>457 nm</w:t>
      </w:r>
      <w:r>
        <w:rPr>
          <w:rFonts w:ascii="Times New Roman" w:hAnsi="Times New Roman" w:cs="Times New Roman" w:hint="eastAsia"/>
          <w:kern w:val="0"/>
          <w:szCs w:val="20"/>
        </w:rPr>
        <w:t>下</w:t>
      </w:r>
      <w:r>
        <w:rPr>
          <w:rFonts w:ascii="Times New Roman" w:hAnsi="Times New Roman" w:cs="Times New Roman"/>
          <w:kern w:val="0"/>
          <w:szCs w:val="20"/>
        </w:rPr>
        <w:t>逐一读取</w:t>
      </w:r>
      <w:r>
        <w:rPr>
          <w:rFonts w:ascii="Times New Roman" w:hAnsi="Times New Roman" w:cs="Times New Roman" w:hint="eastAsia"/>
          <w:kern w:val="0"/>
          <w:szCs w:val="20"/>
        </w:rPr>
        <w:t>洗涤</w:t>
      </w:r>
      <w:r>
        <w:rPr>
          <w:rFonts w:ascii="Times New Roman" w:hAnsi="Times New Roman" w:cs="Times New Roman"/>
          <w:kern w:val="0"/>
          <w:szCs w:val="20"/>
        </w:rPr>
        <w:t>前后的白度值。</w:t>
      </w:r>
      <w:r>
        <w:rPr>
          <w:rFonts w:ascii="Times New Roman" w:hAnsi="Times New Roman" w:cs="Times New Roman" w:hint="eastAsia"/>
          <w:kern w:val="0"/>
          <w:szCs w:val="20"/>
        </w:rPr>
        <w:t>洗涤</w:t>
      </w:r>
      <w:r>
        <w:rPr>
          <w:rFonts w:ascii="Times New Roman" w:hAnsi="Times New Roman" w:cs="Times New Roman"/>
          <w:kern w:val="0"/>
          <w:szCs w:val="20"/>
        </w:rPr>
        <w:t>前白度以试片正反两面各取两点</w:t>
      </w:r>
      <w:r>
        <w:rPr>
          <w:rFonts w:ascii="Times New Roman" w:hAnsi="Times New Roman" w:cs="Times New Roman" w:hint="eastAsia"/>
          <w:kern w:val="0"/>
          <w:szCs w:val="20"/>
        </w:rPr>
        <w:t>，</w:t>
      </w:r>
      <w:r>
        <w:rPr>
          <w:rFonts w:ascii="Times New Roman" w:hAnsi="Times New Roman" w:cs="Times New Roman"/>
          <w:kern w:val="0"/>
          <w:szCs w:val="20"/>
        </w:rPr>
        <w:t>测量白度值，取</w:t>
      </w:r>
      <w:r>
        <w:rPr>
          <w:rFonts w:ascii="Times New Roman" w:hAnsi="Times New Roman" w:cs="Times New Roman" w:hint="eastAsia"/>
          <w:kern w:val="0"/>
          <w:szCs w:val="20"/>
        </w:rPr>
        <w:t>四</w:t>
      </w:r>
      <w:r>
        <w:rPr>
          <w:rFonts w:ascii="Times New Roman" w:hAnsi="Times New Roman" w:cs="Times New Roman"/>
          <w:kern w:val="0"/>
          <w:szCs w:val="20"/>
        </w:rPr>
        <w:t>次测量的平均值为该试片的</w:t>
      </w:r>
      <w:r>
        <w:rPr>
          <w:rFonts w:ascii="Times New Roman" w:hAnsi="Times New Roman" w:cs="Times New Roman" w:hint="eastAsia"/>
          <w:kern w:val="0"/>
          <w:szCs w:val="20"/>
        </w:rPr>
        <w:t>洗涤</w:t>
      </w:r>
      <w:r>
        <w:rPr>
          <w:rFonts w:ascii="Times New Roman" w:hAnsi="Times New Roman" w:cs="Times New Roman"/>
          <w:kern w:val="0"/>
          <w:szCs w:val="20"/>
        </w:rPr>
        <w:t>前白度</w:t>
      </w:r>
      <w:r>
        <w:rPr>
          <w:rFonts w:ascii="Times New Roman" w:hAnsi="Times New Roman" w:cs="Times New Roman"/>
          <w:i/>
          <w:kern w:val="0"/>
          <w:szCs w:val="20"/>
        </w:rPr>
        <w:t>F</w:t>
      </w:r>
      <w:r>
        <w:rPr>
          <w:rFonts w:ascii="Times New Roman" w:hAnsi="Times New Roman" w:cs="Times New Roman"/>
          <w:kern w:val="0"/>
          <w:szCs w:val="20"/>
          <w:vertAlign w:val="subscript"/>
        </w:rPr>
        <w:t>1</w:t>
      </w:r>
      <w:r>
        <w:rPr>
          <w:rFonts w:ascii="Times New Roman" w:hAnsi="Times New Roman" w:cs="Times New Roman"/>
          <w:kern w:val="0"/>
          <w:szCs w:val="20"/>
        </w:rPr>
        <w:t>；</w:t>
      </w:r>
      <w:r>
        <w:rPr>
          <w:rFonts w:ascii="Times New Roman" w:hAnsi="Times New Roman" w:cs="Times New Roman" w:hint="eastAsia"/>
          <w:kern w:val="0"/>
          <w:szCs w:val="20"/>
        </w:rPr>
        <w:t>洗涤</w:t>
      </w:r>
      <w:r>
        <w:rPr>
          <w:rFonts w:ascii="Times New Roman" w:hAnsi="Times New Roman" w:cs="Times New Roman"/>
          <w:kern w:val="0"/>
          <w:szCs w:val="20"/>
        </w:rPr>
        <w:t>后</w:t>
      </w:r>
      <w:r>
        <w:rPr>
          <w:rFonts w:ascii="Times New Roman" w:hAnsi="Times New Roman" w:cs="Times New Roman"/>
          <w:kern w:val="0"/>
          <w:szCs w:val="20"/>
        </w:rPr>
        <w:t>以同样方式测定白度值，以四次测量的平均值为该试片的</w:t>
      </w:r>
      <w:r>
        <w:rPr>
          <w:rFonts w:ascii="Times New Roman" w:hAnsi="Times New Roman" w:cs="Times New Roman" w:hint="eastAsia"/>
          <w:kern w:val="0"/>
          <w:szCs w:val="20"/>
        </w:rPr>
        <w:t>洗涤</w:t>
      </w:r>
      <w:r>
        <w:rPr>
          <w:rFonts w:ascii="Times New Roman" w:hAnsi="Times New Roman" w:cs="Times New Roman"/>
          <w:kern w:val="0"/>
          <w:szCs w:val="20"/>
        </w:rPr>
        <w:t>后白度</w:t>
      </w:r>
      <w:r>
        <w:rPr>
          <w:rFonts w:ascii="Times New Roman" w:hAnsi="Times New Roman" w:cs="Times New Roman"/>
          <w:i/>
          <w:kern w:val="0"/>
          <w:szCs w:val="20"/>
        </w:rPr>
        <w:t>F</w:t>
      </w:r>
      <w:r>
        <w:rPr>
          <w:rFonts w:ascii="Times New Roman" w:hAnsi="Times New Roman" w:cs="Times New Roman"/>
          <w:kern w:val="0"/>
          <w:szCs w:val="20"/>
          <w:vertAlign w:val="subscript"/>
        </w:rPr>
        <w:t>2</w:t>
      </w:r>
      <w:r>
        <w:rPr>
          <w:rFonts w:ascii="Times New Roman" w:hAnsi="Times New Roman" w:cs="Times New Roman" w:hint="eastAsia"/>
          <w:kern w:val="0"/>
          <w:szCs w:val="20"/>
        </w:rPr>
        <w:t>。</w:t>
      </w:r>
    </w:p>
    <w:p w14:paraId="08A1C999" w14:textId="77777777" w:rsidR="00653305" w:rsidRDefault="006229D4">
      <w:pPr>
        <w:snapToGrid w:val="0"/>
        <w:spacing w:line="300" w:lineRule="auto"/>
        <w:rPr>
          <w:rFonts w:ascii="Times New Roman" w:hAnsi="Times New Roman" w:cs="Times New Roman"/>
          <w:kern w:val="0"/>
          <w:szCs w:val="20"/>
        </w:rPr>
      </w:pPr>
      <w:r>
        <w:rPr>
          <w:rFonts w:ascii="Times New Roman" w:hAnsi="Times New Roman" w:cs="Times New Roman" w:hint="eastAsia"/>
          <w:kern w:val="0"/>
          <w:szCs w:val="20"/>
        </w:rPr>
        <w:t>B</w:t>
      </w:r>
      <w:r>
        <w:rPr>
          <w:rFonts w:ascii="Times New Roman" w:hAnsi="Times New Roman" w:cs="Times New Roman"/>
          <w:kern w:val="0"/>
          <w:szCs w:val="20"/>
        </w:rPr>
        <w:t xml:space="preserve">.3.2 </w:t>
      </w:r>
      <w:r>
        <w:rPr>
          <w:rFonts w:ascii="Times New Roman" w:hAnsi="Times New Roman" w:cs="Times New Roman"/>
          <w:kern w:val="0"/>
          <w:szCs w:val="20"/>
        </w:rPr>
        <w:t>操作</w:t>
      </w:r>
    </w:p>
    <w:p w14:paraId="41BFB5CB"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kern w:val="0"/>
          <w:szCs w:val="20"/>
        </w:rPr>
        <w:t xml:space="preserve">a) </w:t>
      </w:r>
      <w:r>
        <w:rPr>
          <w:rFonts w:ascii="Times New Roman" w:hAnsi="Times New Roman" w:cs="Times New Roman"/>
          <w:kern w:val="0"/>
          <w:szCs w:val="20"/>
        </w:rPr>
        <w:t>准确称取荧光增白剂试样</w:t>
      </w:r>
      <w:r>
        <w:rPr>
          <w:rFonts w:ascii="Times New Roman" w:hAnsi="Times New Roman" w:cs="Times New Roman" w:hint="eastAsia"/>
          <w:kern w:val="0"/>
          <w:szCs w:val="20"/>
        </w:rPr>
        <w:t>0.1 g</w:t>
      </w:r>
      <w:r>
        <w:rPr>
          <w:rFonts w:ascii="Times New Roman" w:hAnsi="Times New Roman" w:cs="Times New Roman"/>
          <w:kern w:val="0"/>
          <w:szCs w:val="20"/>
        </w:rPr>
        <w:t>（精确至</w:t>
      </w:r>
      <w:r>
        <w:rPr>
          <w:rFonts w:ascii="Times New Roman" w:hAnsi="Times New Roman" w:cs="Times New Roman"/>
          <w:kern w:val="0"/>
          <w:szCs w:val="20"/>
        </w:rPr>
        <w:t>0.001</w:t>
      </w:r>
      <w:r>
        <w:rPr>
          <w:rFonts w:ascii="Times New Roman" w:hAnsi="Times New Roman" w:cs="Times New Roman" w:hint="eastAsia"/>
          <w:kern w:val="0"/>
          <w:szCs w:val="20"/>
        </w:rPr>
        <w:t xml:space="preserve"> </w:t>
      </w:r>
      <w:r>
        <w:rPr>
          <w:rFonts w:ascii="Times New Roman" w:hAnsi="Times New Roman" w:cs="Times New Roman"/>
          <w:kern w:val="0"/>
          <w:szCs w:val="20"/>
        </w:rPr>
        <w:t>g</w:t>
      </w:r>
      <w:r>
        <w:rPr>
          <w:rFonts w:ascii="Times New Roman" w:hAnsi="Times New Roman" w:cs="Times New Roman"/>
          <w:kern w:val="0"/>
          <w:szCs w:val="20"/>
        </w:rPr>
        <w:t>）于</w:t>
      </w:r>
      <w:r>
        <w:rPr>
          <w:rFonts w:ascii="Times New Roman" w:hAnsi="Times New Roman" w:cs="Times New Roman"/>
          <w:kern w:val="0"/>
          <w:szCs w:val="20"/>
        </w:rPr>
        <w:t>100</w:t>
      </w:r>
      <w:r>
        <w:rPr>
          <w:rFonts w:ascii="Times New Roman" w:hAnsi="Times New Roman" w:cs="Times New Roman" w:hint="eastAsia"/>
          <w:kern w:val="0"/>
          <w:szCs w:val="20"/>
        </w:rPr>
        <w:t xml:space="preserve"> </w:t>
      </w:r>
      <w:r>
        <w:rPr>
          <w:rFonts w:ascii="Times New Roman" w:hAnsi="Times New Roman" w:cs="Times New Roman"/>
          <w:kern w:val="0"/>
          <w:szCs w:val="20"/>
        </w:rPr>
        <w:t>mL</w:t>
      </w:r>
      <w:r>
        <w:rPr>
          <w:rFonts w:ascii="Times New Roman" w:hAnsi="Times New Roman" w:cs="Times New Roman"/>
          <w:kern w:val="0"/>
          <w:szCs w:val="20"/>
        </w:rPr>
        <w:t>烧杯</w:t>
      </w:r>
      <w:r>
        <w:rPr>
          <w:rFonts w:ascii="Times New Roman" w:hAnsi="Times New Roman" w:cs="Times New Roman" w:hint="eastAsia"/>
          <w:kern w:val="0"/>
          <w:szCs w:val="20"/>
        </w:rPr>
        <w:t>（</w:t>
      </w:r>
      <w:r>
        <w:rPr>
          <w:rFonts w:ascii="Times New Roman" w:hAnsi="Times New Roman" w:cs="Times New Roman" w:hint="eastAsia"/>
          <w:kern w:val="0"/>
          <w:szCs w:val="20"/>
        </w:rPr>
        <w:t>B</w:t>
      </w:r>
      <w:r>
        <w:rPr>
          <w:rFonts w:ascii="Times New Roman" w:hAnsi="Times New Roman" w:cs="Times New Roman"/>
          <w:kern w:val="0"/>
          <w:szCs w:val="20"/>
        </w:rPr>
        <w:t>.2.</w:t>
      </w:r>
      <w:r>
        <w:rPr>
          <w:rFonts w:ascii="Times New Roman" w:hAnsi="Times New Roman" w:cs="Times New Roman" w:hint="eastAsia"/>
          <w:kern w:val="0"/>
          <w:szCs w:val="20"/>
        </w:rPr>
        <w:t>c</w:t>
      </w:r>
      <w:r>
        <w:rPr>
          <w:rFonts w:ascii="Times New Roman" w:hAnsi="Times New Roman" w:cs="Times New Roman" w:hint="eastAsia"/>
          <w:kern w:val="0"/>
          <w:szCs w:val="20"/>
        </w:rPr>
        <w:t>）</w:t>
      </w:r>
      <w:r>
        <w:rPr>
          <w:rFonts w:ascii="Times New Roman" w:hAnsi="Times New Roman" w:cs="Times New Roman"/>
          <w:kern w:val="0"/>
          <w:szCs w:val="20"/>
        </w:rPr>
        <w:t>中，加一定量温热水溶解，后定容</w:t>
      </w:r>
      <w:r>
        <w:rPr>
          <w:rFonts w:ascii="Times New Roman" w:hAnsi="Times New Roman" w:cs="Times New Roman" w:hint="eastAsia"/>
          <w:kern w:val="0"/>
          <w:szCs w:val="20"/>
        </w:rPr>
        <w:t>至</w:t>
      </w:r>
      <w:r>
        <w:rPr>
          <w:rFonts w:ascii="Times New Roman" w:hAnsi="Times New Roman" w:cs="Times New Roman" w:hint="eastAsia"/>
          <w:kern w:val="0"/>
          <w:szCs w:val="20"/>
        </w:rPr>
        <w:t>500 mL</w:t>
      </w:r>
      <w:r>
        <w:rPr>
          <w:rFonts w:ascii="Times New Roman" w:hAnsi="Times New Roman" w:cs="Times New Roman" w:hint="eastAsia"/>
          <w:kern w:val="0"/>
          <w:szCs w:val="20"/>
        </w:rPr>
        <w:t>（</w:t>
      </w:r>
      <w:r>
        <w:rPr>
          <w:rFonts w:ascii="Times New Roman" w:hAnsi="Times New Roman" w:cs="Times New Roman" w:hint="eastAsia"/>
          <w:kern w:val="0"/>
          <w:szCs w:val="20"/>
        </w:rPr>
        <w:t>B</w:t>
      </w:r>
      <w:r>
        <w:rPr>
          <w:rFonts w:ascii="Times New Roman" w:hAnsi="Times New Roman" w:cs="Times New Roman"/>
          <w:kern w:val="0"/>
          <w:szCs w:val="20"/>
        </w:rPr>
        <w:t>.2.</w:t>
      </w:r>
      <w:r>
        <w:rPr>
          <w:rFonts w:ascii="Times New Roman" w:hAnsi="Times New Roman" w:cs="Times New Roman" w:hint="eastAsia"/>
          <w:kern w:val="0"/>
          <w:szCs w:val="20"/>
        </w:rPr>
        <w:t>d</w:t>
      </w:r>
      <w:r>
        <w:rPr>
          <w:rFonts w:ascii="Times New Roman" w:hAnsi="Times New Roman" w:cs="Times New Roman" w:hint="eastAsia"/>
          <w:kern w:val="0"/>
          <w:szCs w:val="20"/>
        </w:rPr>
        <w:t>），摇匀。精确移取上述溶液</w:t>
      </w:r>
      <w:r>
        <w:rPr>
          <w:rFonts w:ascii="Times New Roman" w:hAnsi="Times New Roman" w:cs="Times New Roman" w:hint="eastAsia"/>
          <w:kern w:val="0"/>
          <w:szCs w:val="20"/>
        </w:rPr>
        <w:t>10.0 mL</w:t>
      </w:r>
      <w:r>
        <w:rPr>
          <w:rFonts w:ascii="Times New Roman" w:hAnsi="Times New Roman" w:cs="Times New Roman" w:hint="eastAsia"/>
          <w:kern w:val="0"/>
          <w:szCs w:val="20"/>
        </w:rPr>
        <w:t>（</w:t>
      </w:r>
      <w:r>
        <w:rPr>
          <w:rFonts w:ascii="Times New Roman" w:hAnsi="Times New Roman" w:cs="Times New Roman" w:hint="eastAsia"/>
          <w:kern w:val="0"/>
          <w:szCs w:val="20"/>
        </w:rPr>
        <w:t>B</w:t>
      </w:r>
      <w:r>
        <w:rPr>
          <w:rFonts w:ascii="Times New Roman" w:hAnsi="Times New Roman" w:cs="Times New Roman"/>
          <w:kern w:val="0"/>
          <w:szCs w:val="20"/>
        </w:rPr>
        <w:t>.2.</w:t>
      </w:r>
      <w:r>
        <w:rPr>
          <w:rFonts w:ascii="Times New Roman" w:hAnsi="Times New Roman" w:cs="Times New Roman" w:hint="eastAsia"/>
          <w:kern w:val="0"/>
          <w:szCs w:val="20"/>
        </w:rPr>
        <w:t>e</w:t>
      </w:r>
      <w:r>
        <w:rPr>
          <w:rFonts w:ascii="Times New Roman" w:hAnsi="Times New Roman" w:cs="Times New Roman" w:hint="eastAsia"/>
          <w:kern w:val="0"/>
          <w:szCs w:val="20"/>
        </w:rPr>
        <w:t>）至浴缸（</w:t>
      </w:r>
      <w:r>
        <w:rPr>
          <w:rFonts w:ascii="Times New Roman" w:hAnsi="Times New Roman" w:cs="Times New Roman" w:hint="eastAsia"/>
          <w:kern w:val="0"/>
          <w:szCs w:val="20"/>
        </w:rPr>
        <w:t>B.2.f</w:t>
      </w:r>
      <w:r>
        <w:rPr>
          <w:rFonts w:ascii="Times New Roman" w:hAnsi="Times New Roman" w:cs="Times New Roman" w:hint="eastAsia"/>
          <w:kern w:val="0"/>
          <w:szCs w:val="20"/>
        </w:rPr>
        <w:t>）</w:t>
      </w:r>
      <w:r>
        <w:rPr>
          <w:rFonts w:ascii="Times New Roman" w:hAnsi="Times New Roman" w:cs="Times New Roman"/>
          <w:kern w:val="0"/>
          <w:szCs w:val="20"/>
        </w:rPr>
        <w:t>中，并向其中</w:t>
      </w:r>
      <w:r>
        <w:rPr>
          <w:rFonts w:ascii="Times New Roman" w:hAnsi="Times New Roman" w:cs="Times New Roman" w:hint="eastAsia"/>
          <w:kern w:val="0"/>
          <w:szCs w:val="20"/>
        </w:rPr>
        <w:t>加入</w:t>
      </w:r>
      <w:r>
        <w:rPr>
          <w:rFonts w:ascii="Times New Roman" w:hAnsi="Times New Roman" w:cs="Times New Roman"/>
          <w:kern w:val="0"/>
          <w:szCs w:val="20"/>
        </w:rPr>
        <w:t>标准洗衣粉</w:t>
      </w:r>
      <w:r>
        <w:rPr>
          <w:rFonts w:ascii="Times New Roman" w:hAnsi="Times New Roman" w:cs="Times New Roman" w:hint="eastAsia"/>
          <w:kern w:val="0"/>
          <w:szCs w:val="20"/>
        </w:rPr>
        <w:t>（</w:t>
      </w:r>
      <w:r>
        <w:rPr>
          <w:rFonts w:ascii="Times New Roman" w:hAnsi="Times New Roman" w:cs="Times New Roman" w:hint="eastAsia"/>
          <w:kern w:val="0"/>
          <w:szCs w:val="20"/>
        </w:rPr>
        <w:t>B.2.g</w:t>
      </w:r>
      <w:r>
        <w:rPr>
          <w:rFonts w:ascii="Times New Roman" w:hAnsi="Times New Roman" w:cs="Times New Roman" w:hint="eastAsia"/>
          <w:kern w:val="0"/>
          <w:szCs w:val="20"/>
        </w:rPr>
        <w:t>）</w:t>
      </w:r>
      <w:r>
        <w:rPr>
          <w:rFonts w:ascii="Times New Roman" w:hAnsi="Times New Roman" w:cs="Times New Roman" w:hint="eastAsia"/>
          <w:kern w:val="0"/>
          <w:szCs w:val="20"/>
        </w:rPr>
        <w:t>2.0 g</w:t>
      </w:r>
      <w:r>
        <w:rPr>
          <w:rFonts w:ascii="Times New Roman" w:hAnsi="Times New Roman" w:cs="Times New Roman" w:hint="eastAsia"/>
          <w:kern w:val="0"/>
          <w:szCs w:val="20"/>
        </w:rPr>
        <w:t>（荧光增白剂与标准洗衣粉质量比</w:t>
      </w:r>
      <w:r>
        <w:rPr>
          <w:rFonts w:ascii="Times New Roman" w:hAnsi="Times New Roman" w:cs="Times New Roman" w:hint="eastAsia"/>
          <w:kern w:val="0"/>
          <w:szCs w:val="20"/>
        </w:rPr>
        <w:t>~1:1000</w:t>
      </w:r>
      <w:r>
        <w:rPr>
          <w:rFonts w:ascii="Times New Roman" w:hAnsi="Times New Roman" w:cs="Times New Roman" w:hint="eastAsia"/>
          <w:kern w:val="0"/>
          <w:szCs w:val="20"/>
        </w:rPr>
        <w:t>），补充加入去离子水（事先预热至</w:t>
      </w:r>
      <w:r>
        <w:rPr>
          <w:rFonts w:ascii="Times New Roman" w:hAnsi="Times New Roman" w:cs="Times New Roman" w:hint="eastAsia"/>
          <w:kern w:val="0"/>
          <w:szCs w:val="20"/>
        </w:rPr>
        <w:t>~30</w:t>
      </w:r>
      <w:r>
        <w:rPr>
          <w:rFonts w:ascii="Times New Roman" w:hAnsi="Times New Roman" w:cs="Times New Roman" w:hint="eastAsia"/>
          <w:kern w:val="0"/>
          <w:szCs w:val="20"/>
        </w:rPr>
        <w:t>℃），溶液最终体积为</w:t>
      </w:r>
      <w:r>
        <w:rPr>
          <w:rFonts w:ascii="Times New Roman" w:hAnsi="Times New Roman" w:cs="Times New Roman" w:hint="eastAsia"/>
          <w:kern w:val="0"/>
          <w:szCs w:val="20"/>
        </w:rPr>
        <w:t>1000 mL</w:t>
      </w:r>
      <w:r>
        <w:rPr>
          <w:rFonts w:ascii="Times New Roman" w:hAnsi="Times New Roman" w:cs="Times New Roman" w:hint="eastAsia"/>
          <w:kern w:val="0"/>
          <w:szCs w:val="20"/>
        </w:rPr>
        <w:t>，</w:t>
      </w:r>
      <w:r>
        <w:rPr>
          <w:rFonts w:ascii="Times New Roman" w:hAnsi="Times New Roman" w:cs="Times New Roman"/>
          <w:kern w:val="0"/>
          <w:szCs w:val="20"/>
        </w:rPr>
        <w:t>在（</w:t>
      </w:r>
      <w:r>
        <w:rPr>
          <w:rFonts w:ascii="Times New Roman" w:hAnsi="Times New Roman" w:cs="Times New Roman"/>
          <w:kern w:val="0"/>
          <w:szCs w:val="20"/>
        </w:rPr>
        <w:t>30±1</w:t>
      </w:r>
      <w:r>
        <w:rPr>
          <w:rFonts w:ascii="Times New Roman" w:hAnsi="Times New Roman" w:cs="Times New Roman"/>
          <w:kern w:val="0"/>
          <w:szCs w:val="20"/>
        </w:rPr>
        <w:t>）</w:t>
      </w:r>
      <w:r>
        <w:rPr>
          <w:rFonts w:ascii="Times New Roman" w:hAnsi="Times New Roman" w:cs="Times New Roman"/>
          <w:kern w:val="0"/>
          <w:szCs w:val="20"/>
        </w:rPr>
        <w:t>℃</w:t>
      </w:r>
      <w:r>
        <w:rPr>
          <w:rFonts w:ascii="Times New Roman" w:hAnsi="Times New Roman" w:cs="Times New Roman"/>
          <w:kern w:val="0"/>
          <w:szCs w:val="20"/>
        </w:rPr>
        <w:t>搅拌</w:t>
      </w:r>
      <w:r>
        <w:rPr>
          <w:rFonts w:ascii="Times New Roman" w:hAnsi="Times New Roman" w:cs="Times New Roman" w:hint="eastAsia"/>
          <w:kern w:val="0"/>
          <w:szCs w:val="20"/>
        </w:rPr>
        <w:t>3</w:t>
      </w:r>
      <w:r>
        <w:rPr>
          <w:rFonts w:ascii="Times New Roman" w:hAnsi="Times New Roman" w:cs="Times New Roman"/>
          <w:kern w:val="0"/>
          <w:szCs w:val="20"/>
        </w:rPr>
        <w:t>0 s</w:t>
      </w:r>
      <w:r>
        <w:rPr>
          <w:rFonts w:ascii="Times New Roman" w:hAnsi="Times New Roman" w:cs="Times New Roman"/>
          <w:kern w:val="0"/>
          <w:szCs w:val="20"/>
        </w:rPr>
        <w:t>。以同</w:t>
      </w:r>
      <w:r>
        <w:rPr>
          <w:rFonts w:ascii="Times New Roman" w:hAnsi="Times New Roman" w:cs="Times New Roman"/>
          <w:kern w:val="0"/>
          <w:szCs w:val="20"/>
        </w:rPr>
        <w:t>样步骤制备含有标准</w:t>
      </w:r>
      <w:r>
        <w:rPr>
          <w:rFonts w:ascii="Times New Roman" w:hAnsi="Times New Roman" w:cs="Times New Roman" w:hint="eastAsia"/>
          <w:kern w:val="0"/>
          <w:szCs w:val="20"/>
        </w:rPr>
        <w:t>荧光增白剂样</w:t>
      </w:r>
      <w:r>
        <w:rPr>
          <w:rFonts w:ascii="Times New Roman" w:hAnsi="Times New Roman" w:cs="Times New Roman"/>
          <w:kern w:val="0"/>
          <w:szCs w:val="20"/>
        </w:rPr>
        <w:t>品</w:t>
      </w:r>
      <w:r>
        <w:rPr>
          <w:rFonts w:ascii="Times New Roman" w:hAnsi="Times New Roman" w:cs="Times New Roman" w:hint="eastAsia"/>
          <w:kern w:val="0"/>
          <w:szCs w:val="20"/>
        </w:rPr>
        <w:t>（</w:t>
      </w:r>
      <w:r>
        <w:rPr>
          <w:rFonts w:ascii="Times New Roman" w:hAnsi="Times New Roman" w:cs="Times New Roman" w:hint="eastAsia"/>
          <w:kern w:val="0"/>
          <w:szCs w:val="20"/>
        </w:rPr>
        <w:t>B.2.h</w:t>
      </w:r>
      <w:r>
        <w:rPr>
          <w:rFonts w:ascii="Times New Roman" w:hAnsi="Times New Roman" w:cs="Times New Roman" w:hint="eastAsia"/>
          <w:kern w:val="0"/>
          <w:szCs w:val="20"/>
        </w:rPr>
        <w:t>）的</w:t>
      </w:r>
      <w:r>
        <w:rPr>
          <w:rFonts w:ascii="Times New Roman" w:hAnsi="Times New Roman" w:cs="Times New Roman"/>
          <w:kern w:val="0"/>
          <w:szCs w:val="20"/>
        </w:rPr>
        <w:t>溶液至另一浴缸。</w:t>
      </w:r>
    </w:p>
    <w:p w14:paraId="72AE03F6"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kern w:val="0"/>
          <w:szCs w:val="20"/>
        </w:rPr>
        <w:t xml:space="preserve">b) </w:t>
      </w:r>
      <w:r>
        <w:rPr>
          <w:rFonts w:ascii="Times New Roman" w:hAnsi="Times New Roman" w:cs="Times New Roman"/>
          <w:kern w:val="0"/>
          <w:szCs w:val="20"/>
        </w:rPr>
        <w:t>将已测定白度的各两组</w:t>
      </w:r>
      <w:r>
        <w:rPr>
          <w:rFonts w:ascii="Times New Roman" w:hAnsi="Times New Roman" w:cs="Times New Roman"/>
          <w:kern w:val="0"/>
          <w:szCs w:val="20"/>
        </w:rPr>
        <w:t>JB-00</w:t>
      </w:r>
      <w:r>
        <w:rPr>
          <w:rFonts w:ascii="Times New Roman" w:hAnsi="Times New Roman" w:cs="Times New Roman"/>
          <w:kern w:val="0"/>
          <w:szCs w:val="20"/>
        </w:rPr>
        <w:t>白布</w:t>
      </w:r>
      <w:r>
        <w:rPr>
          <w:rFonts w:ascii="Times New Roman" w:hAnsi="Times New Roman" w:cs="Times New Roman" w:hint="eastAsia"/>
          <w:kern w:val="0"/>
          <w:szCs w:val="20"/>
        </w:rPr>
        <w:t>（</w:t>
      </w:r>
      <w:r>
        <w:rPr>
          <w:rFonts w:ascii="Times New Roman" w:hAnsi="Times New Roman" w:cs="Times New Roman" w:hint="eastAsia"/>
          <w:kern w:val="0"/>
          <w:szCs w:val="20"/>
        </w:rPr>
        <w:t>B</w:t>
      </w:r>
      <w:r>
        <w:rPr>
          <w:rFonts w:ascii="Times New Roman" w:hAnsi="Times New Roman" w:cs="Times New Roman"/>
          <w:kern w:val="0"/>
          <w:szCs w:val="20"/>
        </w:rPr>
        <w:t>.2.</w:t>
      </w:r>
      <w:r>
        <w:rPr>
          <w:rFonts w:ascii="Times New Roman" w:hAnsi="Times New Roman" w:cs="Times New Roman" w:hint="eastAsia"/>
          <w:kern w:val="0"/>
          <w:szCs w:val="20"/>
        </w:rPr>
        <w:t>a</w:t>
      </w:r>
      <w:r>
        <w:rPr>
          <w:rFonts w:ascii="Times New Roman" w:hAnsi="Times New Roman" w:cs="Times New Roman" w:hint="eastAsia"/>
          <w:kern w:val="0"/>
          <w:szCs w:val="20"/>
        </w:rPr>
        <w:t>）</w:t>
      </w:r>
      <w:r>
        <w:rPr>
          <w:rFonts w:ascii="Times New Roman" w:hAnsi="Times New Roman" w:cs="Times New Roman"/>
          <w:kern w:val="0"/>
          <w:szCs w:val="20"/>
        </w:rPr>
        <w:t>分别同时逐片投入到盛有试样溶液和标准荧光增白剂样品溶液的浴缸中，浴比</w:t>
      </w:r>
      <w:r>
        <w:rPr>
          <w:rFonts w:ascii="Times New Roman" w:hAnsi="Times New Roman" w:cs="Times New Roman" w:hint="eastAsia"/>
          <w:kern w:val="0"/>
          <w:szCs w:val="20"/>
        </w:rPr>
        <w:t>约</w:t>
      </w:r>
      <w:r>
        <w:rPr>
          <w:rFonts w:ascii="Times New Roman" w:hAnsi="Times New Roman" w:cs="Times New Roman"/>
          <w:kern w:val="0"/>
          <w:szCs w:val="20"/>
        </w:rPr>
        <w:t>1</w:t>
      </w:r>
      <w:r>
        <w:rPr>
          <w:rFonts w:ascii="Times New Roman" w:hAnsi="Times New Roman" w:cs="Times New Roman" w:hint="eastAsia"/>
          <w:kern w:val="0"/>
          <w:szCs w:val="20"/>
        </w:rPr>
        <w:t>:3</w:t>
      </w:r>
      <w:r>
        <w:rPr>
          <w:rFonts w:ascii="Times New Roman" w:hAnsi="Times New Roman" w:cs="Times New Roman"/>
          <w:kern w:val="0"/>
          <w:szCs w:val="20"/>
        </w:rPr>
        <w:t>00</w:t>
      </w:r>
      <w:r>
        <w:rPr>
          <w:rFonts w:ascii="Times New Roman" w:hAnsi="Times New Roman" w:cs="Times New Roman" w:hint="eastAsia"/>
          <w:kern w:val="0"/>
          <w:szCs w:val="20"/>
        </w:rPr>
        <w:t>，待</w:t>
      </w:r>
      <w:r>
        <w:rPr>
          <w:rFonts w:ascii="Times New Roman" w:hAnsi="Times New Roman" w:cs="Times New Roman"/>
          <w:kern w:val="0"/>
          <w:szCs w:val="20"/>
        </w:rPr>
        <w:t>立式去污试验机</w:t>
      </w:r>
      <w:r>
        <w:rPr>
          <w:rFonts w:ascii="Times New Roman" w:hAnsi="Times New Roman" w:cs="Times New Roman" w:hint="eastAsia"/>
          <w:kern w:val="0"/>
          <w:szCs w:val="20"/>
        </w:rPr>
        <w:t>（</w:t>
      </w:r>
      <w:r>
        <w:rPr>
          <w:rFonts w:ascii="Times New Roman" w:hAnsi="Times New Roman" w:cs="Times New Roman" w:hint="eastAsia"/>
          <w:kern w:val="0"/>
          <w:szCs w:val="20"/>
        </w:rPr>
        <w:t>B.2.f</w:t>
      </w:r>
      <w:r>
        <w:rPr>
          <w:rFonts w:ascii="Times New Roman" w:hAnsi="Times New Roman" w:cs="Times New Roman" w:hint="eastAsia"/>
          <w:kern w:val="0"/>
          <w:szCs w:val="20"/>
        </w:rPr>
        <w:t>）预热稳定后于</w:t>
      </w:r>
      <w:r>
        <w:rPr>
          <w:rFonts w:ascii="Times New Roman" w:hAnsi="Times New Roman" w:cs="Times New Roman" w:hint="eastAsia"/>
          <w:kern w:val="0"/>
          <w:szCs w:val="20"/>
        </w:rPr>
        <w:t>1</w:t>
      </w:r>
      <w:r>
        <w:rPr>
          <w:rFonts w:ascii="Times New Roman" w:hAnsi="Times New Roman" w:cs="Times New Roman"/>
          <w:kern w:val="0"/>
          <w:szCs w:val="20"/>
        </w:rPr>
        <w:t>20 r/</w:t>
      </w:r>
      <w:r>
        <w:rPr>
          <w:rFonts w:ascii="Times New Roman" w:hAnsi="Times New Roman" w:cs="Times New Roman" w:hint="eastAsia"/>
          <w:kern w:val="0"/>
          <w:szCs w:val="20"/>
        </w:rPr>
        <w:t>m</w:t>
      </w:r>
      <w:r>
        <w:rPr>
          <w:rFonts w:ascii="Times New Roman" w:hAnsi="Times New Roman" w:cs="Times New Roman"/>
          <w:kern w:val="0"/>
          <w:szCs w:val="20"/>
        </w:rPr>
        <w:t>in</w:t>
      </w:r>
      <w:r>
        <w:rPr>
          <w:rFonts w:ascii="Times New Roman" w:hAnsi="Times New Roman" w:cs="Times New Roman"/>
          <w:kern w:val="0"/>
          <w:szCs w:val="20"/>
        </w:rPr>
        <w:t>持续搅拌</w:t>
      </w:r>
      <w:r>
        <w:rPr>
          <w:rFonts w:ascii="Times New Roman" w:hAnsi="Times New Roman" w:cs="Times New Roman" w:hint="eastAsia"/>
          <w:kern w:val="0"/>
          <w:szCs w:val="20"/>
        </w:rPr>
        <w:t>2</w:t>
      </w:r>
      <w:r>
        <w:rPr>
          <w:rFonts w:ascii="Times New Roman" w:hAnsi="Times New Roman" w:cs="Times New Roman"/>
          <w:kern w:val="0"/>
          <w:szCs w:val="20"/>
        </w:rPr>
        <w:t>0</w:t>
      </w:r>
      <w:r>
        <w:rPr>
          <w:rFonts w:ascii="Times New Roman" w:hAnsi="Times New Roman" w:cs="Times New Roman" w:hint="eastAsia"/>
          <w:kern w:val="0"/>
          <w:szCs w:val="20"/>
        </w:rPr>
        <w:t xml:space="preserve"> </w:t>
      </w:r>
      <w:r>
        <w:rPr>
          <w:rFonts w:ascii="Times New Roman" w:hAnsi="Times New Roman" w:cs="Times New Roman"/>
          <w:kern w:val="0"/>
          <w:szCs w:val="20"/>
        </w:rPr>
        <w:t>min</w:t>
      </w:r>
      <w:r>
        <w:rPr>
          <w:rFonts w:ascii="Times New Roman" w:hAnsi="Times New Roman" w:cs="Times New Roman"/>
          <w:kern w:val="0"/>
          <w:szCs w:val="20"/>
        </w:rPr>
        <w:t>，将各去污缸中布片取出，合并放入漂洗器</w:t>
      </w:r>
      <w:r>
        <w:rPr>
          <w:rFonts w:ascii="Times New Roman" w:hAnsi="Times New Roman" w:cs="Times New Roman" w:hint="eastAsia"/>
          <w:kern w:val="0"/>
          <w:szCs w:val="20"/>
        </w:rPr>
        <w:t>（</w:t>
      </w:r>
      <w:r>
        <w:rPr>
          <w:rFonts w:ascii="Times New Roman" w:hAnsi="Times New Roman" w:cs="Times New Roman" w:hint="eastAsia"/>
          <w:kern w:val="0"/>
          <w:szCs w:val="20"/>
        </w:rPr>
        <w:t>B.2.i</w:t>
      </w:r>
      <w:r>
        <w:rPr>
          <w:rFonts w:ascii="Times New Roman" w:hAnsi="Times New Roman" w:cs="Times New Roman" w:hint="eastAsia"/>
          <w:kern w:val="0"/>
          <w:szCs w:val="20"/>
        </w:rPr>
        <w:t>）</w:t>
      </w:r>
      <w:r>
        <w:rPr>
          <w:rFonts w:ascii="Times New Roman" w:hAnsi="Times New Roman" w:cs="Times New Roman"/>
          <w:kern w:val="0"/>
          <w:szCs w:val="20"/>
        </w:rPr>
        <w:t>内桶中</w:t>
      </w:r>
      <w:r>
        <w:rPr>
          <w:rFonts w:ascii="Times New Roman" w:hAnsi="Times New Roman" w:cs="Times New Roman" w:hint="eastAsia"/>
          <w:kern w:val="0"/>
          <w:szCs w:val="20"/>
        </w:rPr>
        <w:t>，控干水分，组合好内外桶后</w:t>
      </w:r>
      <w:r>
        <w:rPr>
          <w:rFonts w:ascii="Times New Roman" w:hAnsi="Times New Roman" w:cs="Times New Roman" w:hint="eastAsia"/>
          <w:kern w:val="0"/>
          <w:szCs w:val="20"/>
        </w:rPr>
        <w:lastRenderedPageBreak/>
        <w:t>加盖，手动甩干</w:t>
      </w:r>
      <w:r>
        <w:rPr>
          <w:rFonts w:ascii="Times New Roman" w:hAnsi="Times New Roman" w:cs="Times New Roman" w:hint="eastAsia"/>
          <w:kern w:val="0"/>
          <w:szCs w:val="20"/>
        </w:rPr>
        <w:t>1</w:t>
      </w:r>
      <w:r>
        <w:rPr>
          <w:rFonts w:ascii="Times New Roman" w:hAnsi="Times New Roman" w:cs="Times New Roman"/>
          <w:kern w:val="0"/>
          <w:szCs w:val="20"/>
        </w:rPr>
        <w:t>5 s</w:t>
      </w:r>
      <w:r>
        <w:rPr>
          <w:rFonts w:ascii="Times New Roman" w:hAnsi="Times New Roman" w:cs="Times New Roman" w:hint="eastAsia"/>
          <w:kern w:val="0"/>
          <w:szCs w:val="20"/>
        </w:rPr>
        <w:t>（内桶转速约</w:t>
      </w:r>
      <w:r>
        <w:rPr>
          <w:rFonts w:ascii="Times New Roman" w:hAnsi="Times New Roman" w:cs="Times New Roman"/>
          <w:kern w:val="0"/>
          <w:szCs w:val="20"/>
        </w:rPr>
        <w:t>1800 r/min</w:t>
      </w:r>
      <w:r>
        <w:rPr>
          <w:rFonts w:ascii="Times New Roman" w:hAnsi="Times New Roman" w:cs="Times New Roman" w:hint="eastAsia"/>
          <w:kern w:val="0"/>
          <w:szCs w:val="20"/>
        </w:rPr>
        <w:t>）。</w:t>
      </w:r>
      <w:r>
        <w:rPr>
          <w:rFonts w:ascii="Times New Roman" w:hAnsi="Times New Roman" w:cs="Times New Roman"/>
          <w:kern w:val="0"/>
          <w:szCs w:val="20"/>
        </w:rPr>
        <w:t>用自来水</w:t>
      </w:r>
      <w:r>
        <w:rPr>
          <w:rFonts w:ascii="Times New Roman" w:hAnsi="Times New Roman" w:cs="Times New Roman"/>
          <w:kern w:val="0"/>
          <w:szCs w:val="20"/>
        </w:rPr>
        <w:t>1000</w:t>
      </w:r>
      <w:r>
        <w:rPr>
          <w:rFonts w:ascii="Times New Roman" w:hAnsi="Times New Roman" w:cs="Times New Roman" w:hint="eastAsia"/>
          <w:kern w:val="0"/>
          <w:szCs w:val="20"/>
        </w:rPr>
        <w:t xml:space="preserve"> </w:t>
      </w:r>
      <w:r>
        <w:rPr>
          <w:rFonts w:ascii="Times New Roman" w:hAnsi="Times New Roman" w:cs="Times New Roman"/>
          <w:kern w:val="0"/>
          <w:szCs w:val="20"/>
        </w:rPr>
        <w:t>mL</w:t>
      </w:r>
      <w:r>
        <w:rPr>
          <w:rFonts w:ascii="Times New Roman" w:hAnsi="Times New Roman" w:cs="Times New Roman"/>
          <w:kern w:val="0"/>
          <w:szCs w:val="20"/>
        </w:rPr>
        <w:t>以顺时针</w:t>
      </w:r>
      <w:r>
        <w:rPr>
          <w:rFonts w:ascii="Times New Roman" w:hAnsi="Times New Roman" w:cs="Times New Roman" w:hint="eastAsia"/>
          <w:kern w:val="0"/>
          <w:szCs w:val="20"/>
        </w:rPr>
        <w:t>5</w:t>
      </w:r>
      <w:r>
        <w:rPr>
          <w:rFonts w:ascii="Times New Roman" w:hAnsi="Times New Roman" w:cs="Times New Roman" w:hint="eastAsia"/>
          <w:kern w:val="0"/>
          <w:szCs w:val="20"/>
        </w:rPr>
        <w:t>圈、逆时针</w:t>
      </w:r>
      <w:r>
        <w:rPr>
          <w:rFonts w:ascii="Times New Roman" w:hAnsi="Times New Roman" w:cs="Times New Roman" w:hint="eastAsia"/>
          <w:kern w:val="0"/>
          <w:szCs w:val="20"/>
        </w:rPr>
        <w:t>5</w:t>
      </w:r>
      <w:r>
        <w:rPr>
          <w:rFonts w:ascii="Times New Roman" w:hAnsi="Times New Roman" w:cs="Times New Roman" w:hint="eastAsia"/>
          <w:kern w:val="0"/>
          <w:szCs w:val="20"/>
        </w:rPr>
        <w:t>圈</w:t>
      </w:r>
      <w:r>
        <w:rPr>
          <w:rFonts w:ascii="Times New Roman" w:hAnsi="Times New Roman" w:cs="Times New Roman" w:hint="eastAsia"/>
          <w:kern w:val="0"/>
          <w:szCs w:val="20"/>
        </w:rPr>
        <w:t>的交替方式匀速手工或漂洗控制器（</w:t>
      </w:r>
      <w:r>
        <w:rPr>
          <w:rFonts w:ascii="Times New Roman" w:hAnsi="Times New Roman" w:cs="Times New Roman" w:hint="eastAsia"/>
          <w:kern w:val="0"/>
          <w:szCs w:val="20"/>
        </w:rPr>
        <w:t>B.2.j</w:t>
      </w:r>
      <w:r>
        <w:rPr>
          <w:rFonts w:ascii="Times New Roman" w:hAnsi="Times New Roman" w:cs="Times New Roman" w:hint="eastAsia"/>
          <w:kern w:val="0"/>
          <w:szCs w:val="20"/>
        </w:rPr>
        <w:t>）漂洗，每次</w:t>
      </w:r>
      <w:r>
        <w:rPr>
          <w:rFonts w:ascii="Times New Roman" w:hAnsi="Times New Roman" w:cs="Times New Roman"/>
          <w:kern w:val="0"/>
          <w:szCs w:val="20"/>
        </w:rPr>
        <w:t>漂洗时间</w:t>
      </w:r>
      <w:r>
        <w:rPr>
          <w:rFonts w:ascii="Times New Roman" w:hAnsi="Times New Roman" w:cs="Times New Roman"/>
          <w:kern w:val="0"/>
          <w:szCs w:val="20"/>
        </w:rPr>
        <w:t>30 s</w:t>
      </w:r>
      <w:r>
        <w:rPr>
          <w:rFonts w:ascii="Times New Roman" w:hAnsi="Times New Roman" w:cs="Times New Roman" w:hint="eastAsia"/>
          <w:kern w:val="0"/>
          <w:szCs w:val="20"/>
        </w:rPr>
        <w:t>，</w:t>
      </w:r>
      <w:r>
        <w:rPr>
          <w:rFonts w:ascii="Times New Roman" w:hAnsi="Times New Roman" w:cs="Times New Roman"/>
          <w:kern w:val="0"/>
          <w:szCs w:val="20"/>
        </w:rPr>
        <w:t>放掉漂洗水后甩干</w:t>
      </w:r>
      <w:r>
        <w:rPr>
          <w:rFonts w:ascii="Times New Roman" w:hAnsi="Times New Roman" w:cs="Times New Roman" w:hint="eastAsia"/>
          <w:kern w:val="0"/>
          <w:szCs w:val="20"/>
        </w:rPr>
        <w:t>1</w:t>
      </w:r>
      <w:r>
        <w:rPr>
          <w:rFonts w:ascii="Times New Roman" w:hAnsi="Times New Roman" w:cs="Times New Roman"/>
          <w:kern w:val="0"/>
          <w:szCs w:val="20"/>
        </w:rPr>
        <w:t>5 s</w:t>
      </w:r>
      <w:r>
        <w:rPr>
          <w:rFonts w:ascii="Times New Roman" w:hAnsi="Times New Roman" w:cs="Times New Roman" w:hint="eastAsia"/>
          <w:kern w:val="0"/>
          <w:szCs w:val="20"/>
        </w:rPr>
        <w:t>。</w:t>
      </w:r>
      <w:r>
        <w:rPr>
          <w:rFonts w:ascii="Times New Roman" w:hAnsi="Times New Roman" w:cs="Times New Roman"/>
          <w:kern w:val="0"/>
          <w:szCs w:val="20"/>
        </w:rPr>
        <w:t>重复上述漂洗</w:t>
      </w:r>
      <w:r>
        <w:rPr>
          <w:rFonts w:ascii="Times New Roman" w:hAnsi="Times New Roman" w:cs="Times New Roman" w:hint="eastAsia"/>
          <w:kern w:val="0"/>
          <w:szCs w:val="20"/>
        </w:rPr>
        <w:t>、</w:t>
      </w:r>
      <w:r>
        <w:rPr>
          <w:rFonts w:ascii="Times New Roman" w:hAnsi="Times New Roman" w:cs="Times New Roman"/>
          <w:kern w:val="0"/>
          <w:szCs w:val="20"/>
        </w:rPr>
        <w:t>甩干操作</w:t>
      </w:r>
      <w:r>
        <w:rPr>
          <w:rFonts w:ascii="Times New Roman" w:hAnsi="Times New Roman" w:cs="Times New Roman" w:hint="eastAsia"/>
          <w:kern w:val="0"/>
          <w:szCs w:val="20"/>
        </w:rPr>
        <w:t>，</w:t>
      </w:r>
      <w:r>
        <w:rPr>
          <w:rFonts w:ascii="Times New Roman" w:hAnsi="Times New Roman" w:cs="Times New Roman"/>
          <w:kern w:val="0"/>
          <w:szCs w:val="20"/>
        </w:rPr>
        <w:t>共操作</w:t>
      </w:r>
      <w:r>
        <w:rPr>
          <w:rFonts w:ascii="Times New Roman" w:hAnsi="Times New Roman" w:cs="Times New Roman" w:hint="eastAsia"/>
          <w:kern w:val="0"/>
          <w:szCs w:val="20"/>
        </w:rPr>
        <w:t>四</w:t>
      </w:r>
      <w:r>
        <w:rPr>
          <w:rFonts w:ascii="Times New Roman" w:hAnsi="Times New Roman" w:cs="Times New Roman"/>
          <w:kern w:val="0"/>
          <w:szCs w:val="20"/>
        </w:rPr>
        <w:t>次。</w:t>
      </w:r>
    </w:p>
    <w:p w14:paraId="18DADEB1"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kern w:val="0"/>
          <w:szCs w:val="20"/>
        </w:rPr>
        <w:t xml:space="preserve">c) </w:t>
      </w:r>
      <w:r>
        <w:rPr>
          <w:rFonts w:ascii="Times New Roman" w:hAnsi="Times New Roman" w:cs="Times New Roman"/>
          <w:kern w:val="0"/>
          <w:szCs w:val="20"/>
        </w:rPr>
        <w:t>将试片取出后平展排序于盘中，室温下通风处避阳光晾干，按（</w:t>
      </w:r>
      <w:r>
        <w:rPr>
          <w:rFonts w:ascii="Times New Roman" w:hAnsi="Times New Roman" w:cs="Times New Roman" w:hint="eastAsia"/>
          <w:kern w:val="0"/>
          <w:szCs w:val="20"/>
        </w:rPr>
        <w:t>B</w:t>
      </w:r>
      <w:r>
        <w:rPr>
          <w:rFonts w:ascii="Times New Roman" w:hAnsi="Times New Roman" w:cs="Times New Roman"/>
          <w:kern w:val="0"/>
          <w:szCs w:val="20"/>
        </w:rPr>
        <w:t>.3.1</w:t>
      </w:r>
      <w:r>
        <w:rPr>
          <w:rFonts w:ascii="Times New Roman" w:hAnsi="Times New Roman" w:cs="Times New Roman"/>
          <w:kern w:val="0"/>
          <w:szCs w:val="20"/>
        </w:rPr>
        <w:t>）测定试片</w:t>
      </w:r>
      <w:r>
        <w:rPr>
          <w:rFonts w:ascii="Times New Roman" w:hAnsi="Times New Roman" w:cs="Times New Roman" w:hint="eastAsia"/>
          <w:kern w:val="0"/>
          <w:szCs w:val="20"/>
        </w:rPr>
        <w:t>洗涤</w:t>
      </w:r>
      <w:r>
        <w:rPr>
          <w:rFonts w:ascii="Times New Roman" w:hAnsi="Times New Roman" w:cs="Times New Roman"/>
          <w:kern w:val="0"/>
          <w:szCs w:val="20"/>
        </w:rPr>
        <w:t>后白度值。</w:t>
      </w:r>
    </w:p>
    <w:p w14:paraId="1F9DFC8D" w14:textId="77777777" w:rsidR="00653305" w:rsidRDefault="006229D4">
      <w:pPr>
        <w:snapToGrid w:val="0"/>
        <w:spacing w:line="300" w:lineRule="auto"/>
        <w:ind w:firstLineChars="200" w:firstLine="360"/>
        <w:rPr>
          <w:rFonts w:ascii="Times New Roman" w:hAnsi="Times New Roman" w:cs="Times New Roman"/>
          <w:kern w:val="0"/>
          <w:sz w:val="18"/>
          <w:szCs w:val="20"/>
        </w:rPr>
      </w:pPr>
      <w:r>
        <w:rPr>
          <w:rFonts w:ascii="Times New Roman" w:hAnsi="Times New Roman" w:cs="Times New Roman"/>
          <w:kern w:val="0"/>
          <w:sz w:val="18"/>
          <w:szCs w:val="20"/>
        </w:rPr>
        <w:t>注</w:t>
      </w:r>
      <w:r>
        <w:rPr>
          <w:rFonts w:ascii="Times New Roman" w:hAnsi="Times New Roman" w:cs="Times New Roman" w:hint="eastAsia"/>
          <w:kern w:val="0"/>
          <w:sz w:val="18"/>
          <w:szCs w:val="20"/>
        </w:rPr>
        <w:t>1</w:t>
      </w:r>
      <w:r>
        <w:rPr>
          <w:rFonts w:ascii="Times New Roman" w:hAnsi="Times New Roman" w:cs="Times New Roman" w:hint="eastAsia"/>
          <w:kern w:val="0"/>
          <w:sz w:val="18"/>
          <w:szCs w:val="20"/>
        </w:rPr>
        <w:t>：</w:t>
      </w:r>
      <w:r>
        <w:rPr>
          <w:rFonts w:ascii="Times New Roman" w:hAnsi="Times New Roman" w:cs="Times New Roman"/>
          <w:kern w:val="0"/>
          <w:sz w:val="18"/>
          <w:szCs w:val="20"/>
        </w:rPr>
        <w:t xml:space="preserve"> </w:t>
      </w:r>
      <w:r>
        <w:rPr>
          <w:rFonts w:ascii="Times New Roman" w:hAnsi="Times New Roman" w:cs="Times New Roman"/>
          <w:kern w:val="0"/>
          <w:sz w:val="18"/>
          <w:szCs w:val="20"/>
        </w:rPr>
        <w:t>试样量可根据不同类产品作适当调整</w:t>
      </w:r>
      <w:r>
        <w:rPr>
          <w:rFonts w:ascii="Times New Roman" w:hAnsi="Times New Roman" w:cs="Times New Roman" w:hint="eastAsia"/>
          <w:kern w:val="0"/>
          <w:sz w:val="18"/>
          <w:szCs w:val="20"/>
        </w:rPr>
        <w:t>，</w:t>
      </w:r>
      <w:r>
        <w:rPr>
          <w:rFonts w:ascii="Times New Roman" w:hAnsi="Times New Roman" w:cs="Times New Roman"/>
          <w:kern w:val="0"/>
          <w:sz w:val="18"/>
          <w:szCs w:val="20"/>
        </w:rPr>
        <w:t>调整后</w:t>
      </w:r>
      <w:r>
        <w:rPr>
          <w:rFonts w:ascii="Times New Roman" w:hAnsi="Times New Roman" w:cs="Times New Roman" w:hint="eastAsia"/>
          <w:kern w:val="0"/>
          <w:sz w:val="18"/>
          <w:szCs w:val="20"/>
        </w:rPr>
        <w:t>应</w:t>
      </w:r>
      <w:r>
        <w:rPr>
          <w:rFonts w:ascii="Times New Roman" w:hAnsi="Times New Roman" w:cs="Times New Roman"/>
          <w:kern w:val="0"/>
          <w:sz w:val="18"/>
          <w:szCs w:val="20"/>
        </w:rPr>
        <w:t>注明增白浴比。</w:t>
      </w:r>
    </w:p>
    <w:p w14:paraId="0AEE754F" w14:textId="77777777" w:rsidR="00653305" w:rsidRDefault="006229D4">
      <w:pPr>
        <w:snapToGrid w:val="0"/>
        <w:spacing w:line="300" w:lineRule="auto"/>
        <w:ind w:firstLineChars="200" w:firstLine="360"/>
        <w:rPr>
          <w:rFonts w:ascii="Times New Roman" w:hAnsi="Times New Roman" w:cs="Times New Roman"/>
          <w:kern w:val="0"/>
          <w:sz w:val="18"/>
          <w:szCs w:val="20"/>
        </w:rPr>
      </w:pPr>
      <w:r>
        <w:rPr>
          <w:rFonts w:ascii="Times New Roman" w:hAnsi="Times New Roman" w:cs="Times New Roman" w:hint="eastAsia"/>
          <w:kern w:val="0"/>
          <w:sz w:val="18"/>
          <w:szCs w:val="20"/>
        </w:rPr>
        <w:t>注</w:t>
      </w:r>
      <w:r>
        <w:rPr>
          <w:rFonts w:ascii="Times New Roman" w:hAnsi="Times New Roman" w:cs="Times New Roman"/>
          <w:kern w:val="0"/>
          <w:sz w:val="18"/>
          <w:szCs w:val="20"/>
        </w:rPr>
        <w:t>2</w:t>
      </w:r>
      <w:r>
        <w:rPr>
          <w:rFonts w:ascii="Times New Roman" w:hAnsi="Times New Roman" w:cs="Times New Roman" w:hint="eastAsia"/>
          <w:kern w:val="0"/>
          <w:sz w:val="18"/>
          <w:szCs w:val="20"/>
        </w:rPr>
        <w:t>：</w:t>
      </w:r>
      <w:r>
        <w:rPr>
          <w:rFonts w:ascii="Times New Roman" w:hAnsi="Times New Roman" w:cs="Times New Roman"/>
          <w:kern w:val="0"/>
          <w:sz w:val="18"/>
          <w:szCs w:val="20"/>
        </w:rPr>
        <w:t xml:space="preserve"> </w:t>
      </w:r>
      <w:r>
        <w:rPr>
          <w:rFonts w:ascii="Times New Roman" w:hAnsi="Times New Roman" w:cs="Times New Roman"/>
          <w:kern w:val="0"/>
          <w:sz w:val="18"/>
          <w:szCs w:val="20"/>
        </w:rPr>
        <w:t>如遇空气湿度较大，不易晾干时，可采用悬挂晾干</w:t>
      </w:r>
      <w:r>
        <w:rPr>
          <w:rFonts w:ascii="Times New Roman" w:hAnsi="Times New Roman" w:cs="Times New Roman" w:hint="eastAsia"/>
          <w:kern w:val="0"/>
          <w:sz w:val="18"/>
          <w:szCs w:val="20"/>
        </w:rPr>
        <w:t>、</w:t>
      </w:r>
      <w:r>
        <w:rPr>
          <w:rFonts w:ascii="Times New Roman" w:hAnsi="Times New Roman" w:cs="Times New Roman"/>
          <w:kern w:val="0"/>
          <w:sz w:val="18"/>
          <w:szCs w:val="20"/>
        </w:rPr>
        <w:t>加热烘干等方式，尽量保持布片平整</w:t>
      </w:r>
      <w:r>
        <w:rPr>
          <w:rFonts w:ascii="Times New Roman" w:hAnsi="Times New Roman" w:cs="Times New Roman" w:hint="eastAsia"/>
          <w:kern w:val="0"/>
          <w:sz w:val="18"/>
          <w:szCs w:val="20"/>
        </w:rPr>
        <w:t>，</w:t>
      </w:r>
      <w:r>
        <w:rPr>
          <w:rFonts w:ascii="Times New Roman" w:hAnsi="Times New Roman" w:cs="Times New Roman"/>
          <w:kern w:val="0"/>
          <w:sz w:val="18"/>
          <w:szCs w:val="20"/>
        </w:rPr>
        <w:t>亦可采用熨烫方式</w:t>
      </w:r>
      <w:r>
        <w:rPr>
          <w:rFonts w:ascii="Times New Roman" w:hAnsi="Times New Roman" w:cs="Times New Roman" w:hint="eastAsia"/>
          <w:kern w:val="0"/>
          <w:sz w:val="18"/>
          <w:szCs w:val="20"/>
        </w:rPr>
        <w:t>，</w:t>
      </w:r>
      <w:r>
        <w:rPr>
          <w:rFonts w:ascii="Times New Roman" w:hAnsi="Times New Roman" w:cs="Times New Roman"/>
          <w:kern w:val="0"/>
          <w:sz w:val="18"/>
          <w:szCs w:val="20"/>
        </w:rPr>
        <w:t>此时宜避免温度过高导致的布片光泽变化。</w:t>
      </w:r>
    </w:p>
    <w:p w14:paraId="79170122" w14:textId="77777777" w:rsidR="00653305" w:rsidRDefault="006229D4">
      <w:pPr>
        <w:snapToGrid w:val="0"/>
        <w:spacing w:line="300" w:lineRule="auto"/>
        <w:rPr>
          <w:rFonts w:ascii="Times New Roman" w:hAnsi="Times New Roman" w:cs="Times New Roman"/>
          <w:kern w:val="0"/>
          <w:szCs w:val="20"/>
        </w:rPr>
      </w:pPr>
      <w:r>
        <w:rPr>
          <w:rFonts w:ascii="Times New Roman" w:hAnsi="Times New Roman" w:cs="Times New Roman" w:hint="eastAsia"/>
          <w:kern w:val="0"/>
          <w:szCs w:val="20"/>
        </w:rPr>
        <w:t>B</w:t>
      </w:r>
      <w:r>
        <w:rPr>
          <w:rFonts w:ascii="Times New Roman" w:hAnsi="Times New Roman" w:cs="Times New Roman"/>
          <w:kern w:val="0"/>
          <w:szCs w:val="20"/>
        </w:rPr>
        <w:t xml:space="preserve">.3.3 </w:t>
      </w:r>
      <w:r>
        <w:rPr>
          <w:rFonts w:ascii="Times New Roman" w:hAnsi="Times New Roman" w:cs="Times New Roman"/>
          <w:kern w:val="0"/>
          <w:szCs w:val="20"/>
        </w:rPr>
        <w:t>结果计算</w:t>
      </w:r>
    </w:p>
    <w:p w14:paraId="0293605A" w14:textId="77777777" w:rsidR="00653305" w:rsidRDefault="006229D4">
      <w:pPr>
        <w:snapToGrid w:val="0"/>
        <w:spacing w:line="300" w:lineRule="auto"/>
        <w:rPr>
          <w:rFonts w:ascii="Times New Roman" w:hAnsi="Times New Roman" w:cs="Times New Roman"/>
          <w:kern w:val="0"/>
          <w:szCs w:val="20"/>
        </w:rPr>
      </w:pPr>
      <w:r>
        <w:rPr>
          <w:rFonts w:ascii="Times New Roman" w:hAnsi="Times New Roman" w:cs="Times New Roman" w:hint="eastAsia"/>
          <w:kern w:val="0"/>
          <w:szCs w:val="20"/>
        </w:rPr>
        <w:t>B</w:t>
      </w:r>
      <w:r>
        <w:rPr>
          <w:rFonts w:ascii="Times New Roman" w:hAnsi="Times New Roman" w:cs="Times New Roman"/>
          <w:kern w:val="0"/>
          <w:szCs w:val="20"/>
        </w:rPr>
        <w:t xml:space="preserve">.3.3.1 </w:t>
      </w:r>
      <w:r>
        <w:rPr>
          <w:rFonts w:ascii="Times New Roman" w:hAnsi="Times New Roman" w:cs="Times New Roman"/>
          <w:kern w:val="0"/>
          <w:szCs w:val="20"/>
        </w:rPr>
        <w:t>荧光增白剂样品对织物的增白值（</w:t>
      </w:r>
      <w:r>
        <w:rPr>
          <w:rFonts w:ascii="Times New Roman" w:hAnsi="Times New Roman" w:cs="Times New Roman"/>
          <w:i/>
          <w:kern w:val="0"/>
          <w:szCs w:val="20"/>
        </w:rPr>
        <w:t>Z</w:t>
      </w:r>
      <w:r>
        <w:rPr>
          <w:rFonts w:ascii="Times New Roman" w:hAnsi="Times New Roman" w:cs="Times New Roman"/>
          <w:kern w:val="0"/>
          <w:szCs w:val="20"/>
          <w:vertAlign w:val="subscript"/>
        </w:rPr>
        <w:t>样</w:t>
      </w:r>
      <w:r>
        <w:rPr>
          <w:rFonts w:ascii="Times New Roman" w:hAnsi="Times New Roman" w:cs="Times New Roman"/>
          <w:kern w:val="0"/>
          <w:szCs w:val="20"/>
        </w:rPr>
        <w:t>），按式（</w:t>
      </w:r>
      <w:r>
        <w:rPr>
          <w:rFonts w:ascii="Times New Roman" w:hAnsi="Times New Roman" w:cs="Times New Roman" w:hint="eastAsia"/>
          <w:kern w:val="0"/>
          <w:szCs w:val="20"/>
        </w:rPr>
        <w:t>B</w:t>
      </w:r>
      <w:r>
        <w:rPr>
          <w:rFonts w:ascii="Times New Roman" w:hAnsi="Times New Roman" w:cs="Times New Roman"/>
          <w:kern w:val="0"/>
          <w:szCs w:val="20"/>
        </w:rPr>
        <w:t>.1</w:t>
      </w:r>
      <w:r>
        <w:rPr>
          <w:rFonts w:ascii="Times New Roman" w:hAnsi="Times New Roman" w:cs="Times New Roman"/>
          <w:kern w:val="0"/>
          <w:szCs w:val="20"/>
        </w:rPr>
        <w:t>）计算</w:t>
      </w:r>
    </w:p>
    <w:p w14:paraId="6AE41EDB" w14:textId="77777777" w:rsidR="00653305" w:rsidRDefault="006229D4">
      <w:pPr>
        <w:snapToGrid w:val="0"/>
        <w:spacing w:line="300" w:lineRule="auto"/>
        <w:jc w:val="center"/>
        <w:rPr>
          <w:rFonts w:ascii="Times New Roman" w:hAnsi="Times New Roman" w:cs="Times New Roman"/>
          <w:kern w:val="0"/>
          <w:szCs w:val="20"/>
        </w:rPr>
      </w:pPr>
      <m:oMath>
        <m:sSub>
          <m:sSubPr>
            <m:ctrlPr>
              <w:rPr>
                <w:rFonts w:ascii="Cambria Math" w:hAnsi="Cambria Math" w:cs="Times New Roman"/>
                <w:kern w:val="0"/>
                <w:szCs w:val="20"/>
              </w:rPr>
            </m:ctrlPr>
          </m:sSubPr>
          <m:e>
            <m:r>
              <w:rPr>
                <w:rFonts w:ascii="Cambria Math" w:hAnsi="Cambria Math" w:cs="Times New Roman"/>
                <w:kern w:val="0"/>
                <w:szCs w:val="20"/>
              </w:rPr>
              <m:t>Z</m:t>
            </m:r>
          </m:e>
          <m:sub>
            <m:r>
              <w:rPr>
                <w:rFonts w:ascii="Cambria Math" w:hAnsi="Cambria Math" w:cs="Times New Roman"/>
                <w:kern w:val="0"/>
                <w:szCs w:val="20"/>
              </w:rPr>
              <m:t>样</m:t>
            </m:r>
          </m:sub>
        </m:sSub>
        <m:r>
          <m:rPr>
            <m:sty m:val="p"/>
          </m:rPr>
          <w:rPr>
            <w:rFonts w:ascii="Cambria Math" w:hAnsi="Cambria Math" w:cs="Times New Roman"/>
            <w:kern w:val="0"/>
            <w:szCs w:val="20"/>
          </w:rPr>
          <m:t>=</m:t>
        </m:r>
        <m:f>
          <m:fPr>
            <m:ctrlPr>
              <w:rPr>
                <w:rFonts w:ascii="Cambria Math" w:hAnsi="Cambria Math" w:cs="Times New Roman"/>
                <w:kern w:val="0"/>
                <w:szCs w:val="20"/>
              </w:rPr>
            </m:ctrlPr>
          </m:fPr>
          <m:num>
            <m:r>
              <w:rPr>
                <w:rFonts w:ascii="Cambria Math" w:hAnsi="Cambria Math" w:cs="Times New Roman"/>
                <w:kern w:val="0"/>
                <w:szCs w:val="20"/>
              </w:rPr>
              <m:t>Σ</m:t>
            </m:r>
            <m:d>
              <m:dPr>
                <m:ctrlPr>
                  <w:rPr>
                    <w:rFonts w:ascii="Cambria Math" w:hAnsi="Cambria Math" w:cs="Times New Roman"/>
                    <w:i/>
                    <w:kern w:val="0"/>
                    <w:szCs w:val="20"/>
                  </w:rPr>
                </m:ctrlPr>
              </m:dPr>
              <m:e>
                <m:sSub>
                  <m:sSubPr>
                    <m:ctrlPr>
                      <w:rPr>
                        <w:rFonts w:ascii="Cambria Math" w:hAnsi="Cambria Math" w:cs="Times New Roman"/>
                        <w:i/>
                        <w:kern w:val="0"/>
                        <w:szCs w:val="20"/>
                      </w:rPr>
                    </m:ctrlPr>
                  </m:sSubPr>
                  <m:e>
                    <m:r>
                      <w:rPr>
                        <w:rFonts w:ascii="Cambria Math" w:hAnsi="Cambria Math" w:cs="Times New Roman"/>
                        <w:kern w:val="0"/>
                        <w:szCs w:val="20"/>
                      </w:rPr>
                      <m:t>F</m:t>
                    </m:r>
                  </m:e>
                  <m:sub>
                    <m:r>
                      <w:rPr>
                        <w:rFonts w:ascii="Cambria Math" w:hAnsi="Cambria Math" w:cs="Times New Roman"/>
                        <w:kern w:val="0"/>
                        <w:szCs w:val="20"/>
                      </w:rPr>
                      <m:t>2</m:t>
                    </m:r>
                  </m:sub>
                </m:sSub>
                <m:r>
                  <w:rPr>
                    <w:rFonts w:ascii="MS Gothic" w:eastAsia="MS Gothic" w:hAnsi="MS Gothic" w:cs="MS Gothic" w:hint="eastAsia"/>
                    <w:kern w:val="0"/>
                    <w:szCs w:val="20"/>
                  </w:rPr>
                  <m:t>-</m:t>
                </m:r>
                <m:sSub>
                  <m:sSubPr>
                    <m:ctrlPr>
                      <w:rPr>
                        <w:rFonts w:ascii="Cambria Math" w:hAnsi="Cambria Math" w:cs="Times New Roman"/>
                        <w:i/>
                        <w:kern w:val="0"/>
                        <w:szCs w:val="20"/>
                      </w:rPr>
                    </m:ctrlPr>
                  </m:sSubPr>
                  <m:e>
                    <m:r>
                      <w:rPr>
                        <w:rFonts w:ascii="Cambria Math" w:hAnsi="Cambria Math" w:cs="Times New Roman"/>
                        <w:kern w:val="0"/>
                        <w:szCs w:val="20"/>
                      </w:rPr>
                      <m:t>F</m:t>
                    </m:r>
                  </m:e>
                  <m:sub>
                    <m:r>
                      <w:rPr>
                        <w:rFonts w:ascii="Cambria Math" w:hAnsi="Cambria Math" w:cs="Times New Roman"/>
                        <w:kern w:val="0"/>
                        <w:szCs w:val="20"/>
                      </w:rPr>
                      <m:t>1</m:t>
                    </m:r>
                  </m:sub>
                </m:sSub>
              </m:e>
            </m:d>
          </m:num>
          <m:den>
            <m:r>
              <w:rPr>
                <w:rFonts w:ascii="Cambria Math" w:hAnsi="Cambria Math" w:cs="Times New Roman"/>
                <w:kern w:val="0"/>
                <w:szCs w:val="20"/>
              </w:rPr>
              <m:t>6</m:t>
            </m:r>
          </m:den>
        </m:f>
      </m:oMath>
      <w:r>
        <w:rPr>
          <w:rFonts w:ascii="Times New Roman" w:hAnsi="Times New Roman" w:cs="Times New Roman"/>
          <w:kern w:val="0"/>
          <w:szCs w:val="20"/>
        </w:rPr>
        <w:t>…………………………………………(</w:t>
      </w:r>
      <w:r>
        <w:rPr>
          <w:rFonts w:ascii="Times New Roman" w:hAnsi="Times New Roman" w:cs="Times New Roman" w:hint="eastAsia"/>
          <w:kern w:val="0"/>
          <w:szCs w:val="20"/>
        </w:rPr>
        <w:t>B</w:t>
      </w:r>
      <w:r>
        <w:rPr>
          <w:rFonts w:ascii="Times New Roman" w:hAnsi="Times New Roman" w:cs="Times New Roman"/>
          <w:kern w:val="0"/>
          <w:szCs w:val="20"/>
        </w:rPr>
        <w:t>.1)</w:t>
      </w:r>
    </w:p>
    <w:p w14:paraId="4C80A04F"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kern w:val="0"/>
          <w:szCs w:val="20"/>
        </w:rPr>
        <w:t>式中：</w:t>
      </w:r>
    </w:p>
    <w:p w14:paraId="7D92E511"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i/>
          <w:kern w:val="0"/>
          <w:szCs w:val="20"/>
        </w:rPr>
        <w:t>F</w:t>
      </w:r>
      <w:r>
        <w:rPr>
          <w:rFonts w:ascii="Times New Roman" w:hAnsi="Times New Roman" w:cs="Times New Roman"/>
          <w:kern w:val="0"/>
          <w:szCs w:val="20"/>
          <w:vertAlign w:val="subscript"/>
        </w:rPr>
        <w:t>1</w:t>
      </w:r>
      <w:r>
        <w:rPr>
          <w:rFonts w:ascii="Times New Roman" w:hAnsi="Times New Roman" w:cs="Times New Roman"/>
          <w:kern w:val="0"/>
          <w:szCs w:val="20"/>
        </w:rPr>
        <w:t>——</w:t>
      </w:r>
      <w:r>
        <w:rPr>
          <w:rFonts w:ascii="Times New Roman" w:hAnsi="Times New Roman" w:cs="Times New Roman"/>
          <w:kern w:val="0"/>
          <w:szCs w:val="20"/>
        </w:rPr>
        <w:t>试片</w:t>
      </w:r>
      <w:r>
        <w:rPr>
          <w:rFonts w:ascii="Times New Roman" w:hAnsi="Times New Roman" w:cs="Times New Roman" w:hint="eastAsia"/>
          <w:kern w:val="0"/>
          <w:szCs w:val="20"/>
        </w:rPr>
        <w:t>洗涤</w:t>
      </w:r>
      <w:r>
        <w:rPr>
          <w:rFonts w:ascii="Times New Roman" w:hAnsi="Times New Roman" w:cs="Times New Roman"/>
          <w:kern w:val="0"/>
          <w:szCs w:val="20"/>
        </w:rPr>
        <w:t>前白度值；</w:t>
      </w:r>
    </w:p>
    <w:p w14:paraId="076AAC60"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i/>
          <w:kern w:val="0"/>
          <w:szCs w:val="20"/>
        </w:rPr>
        <w:t>F</w:t>
      </w:r>
      <w:r>
        <w:rPr>
          <w:rFonts w:ascii="Times New Roman" w:hAnsi="Times New Roman" w:cs="Times New Roman"/>
          <w:kern w:val="0"/>
          <w:szCs w:val="20"/>
          <w:vertAlign w:val="subscript"/>
        </w:rPr>
        <w:t>2</w:t>
      </w:r>
      <w:r>
        <w:rPr>
          <w:rFonts w:ascii="Times New Roman" w:hAnsi="Times New Roman" w:cs="Times New Roman"/>
          <w:kern w:val="0"/>
          <w:szCs w:val="20"/>
        </w:rPr>
        <w:t>——</w:t>
      </w:r>
      <w:r>
        <w:rPr>
          <w:rFonts w:ascii="Times New Roman" w:hAnsi="Times New Roman" w:cs="Times New Roman"/>
          <w:kern w:val="0"/>
          <w:szCs w:val="20"/>
        </w:rPr>
        <w:t>试片</w:t>
      </w:r>
      <w:r>
        <w:rPr>
          <w:rFonts w:ascii="Times New Roman" w:hAnsi="Times New Roman" w:cs="Times New Roman" w:hint="eastAsia"/>
          <w:kern w:val="0"/>
          <w:szCs w:val="20"/>
        </w:rPr>
        <w:t>洗涤</w:t>
      </w:r>
      <w:r>
        <w:rPr>
          <w:rFonts w:ascii="Times New Roman" w:hAnsi="Times New Roman" w:cs="Times New Roman"/>
          <w:kern w:val="0"/>
          <w:szCs w:val="20"/>
        </w:rPr>
        <w:t>后白度值。</w:t>
      </w:r>
    </w:p>
    <w:p w14:paraId="22638145"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kern w:val="0"/>
          <w:szCs w:val="20"/>
        </w:rPr>
        <w:t>结果保留到小数点后两位。</w:t>
      </w:r>
    </w:p>
    <w:p w14:paraId="5E62F5DA" w14:textId="77777777" w:rsidR="00653305" w:rsidRDefault="006229D4">
      <w:pPr>
        <w:snapToGrid w:val="0"/>
        <w:spacing w:line="300" w:lineRule="auto"/>
        <w:rPr>
          <w:rFonts w:ascii="Times New Roman" w:hAnsi="Times New Roman" w:cs="Times New Roman"/>
          <w:kern w:val="0"/>
          <w:szCs w:val="20"/>
        </w:rPr>
      </w:pPr>
      <w:r>
        <w:rPr>
          <w:rFonts w:ascii="Times New Roman" w:hAnsi="Times New Roman" w:cs="Times New Roman" w:hint="eastAsia"/>
          <w:kern w:val="0"/>
          <w:szCs w:val="20"/>
        </w:rPr>
        <w:t>B</w:t>
      </w:r>
      <w:r>
        <w:rPr>
          <w:rFonts w:ascii="Times New Roman" w:hAnsi="Times New Roman" w:cs="Times New Roman"/>
          <w:kern w:val="0"/>
          <w:szCs w:val="20"/>
        </w:rPr>
        <w:t xml:space="preserve">.3.3.2 </w:t>
      </w:r>
      <w:r>
        <w:rPr>
          <w:rFonts w:ascii="Times New Roman" w:hAnsi="Times New Roman" w:cs="Times New Roman" w:hint="eastAsia"/>
          <w:kern w:val="0"/>
          <w:szCs w:val="20"/>
        </w:rPr>
        <w:t>参比标准</w:t>
      </w:r>
      <w:r>
        <w:rPr>
          <w:rFonts w:ascii="Times New Roman" w:hAnsi="Times New Roman" w:cs="Times New Roman"/>
          <w:kern w:val="0"/>
          <w:szCs w:val="20"/>
        </w:rPr>
        <w:t>荧光增白剂样品对织物的增白值（</w:t>
      </w:r>
      <w:r>
        <w:rPr>
          <w:rFonts w:ascii="Times New Roman" w:hAnsi="Times New Roman" w:cs="Times New Roman"/>
          <w:i/>
          <w:kern w:val="0"/>
          <w:szCs w:val="20"/>
        </w:rPr>
        <w:t>Z</w:t>
      </w:r>
      <w:r>
        <w:rPr>
          <w:rFonts w:ascii="Times New Roman" w:hAnsi="Times New Roman" w:cs="Times New Roman" w:hint="eastAsia"/>
          <w:kern w:val="0"/>
          <w:szCs w:val="20"/>
          <w:vertAlign w:val="subscript"/>
        </w:rPr>
        <w:t>参</w:t>
      </w:r>
      <w:r>
        <w:rPr>
          <w:rFonts w:ascii="Times New Roman" w:hAnsi="Times New Roman" w:cs="Times New Roman"/>
          <w:kern w:val="0"/>
          <w:szCs w:val="20"/>
        </w:rPr>
        <w:t>），按式（</w:t>
      </w:r>
      <w:r>
        <w:rPr>
          <w:rFonts w:ascii="Times New Roman" w:hAnsi="Times New Roman" w:cs="Times New Roman" w:hint="eastAsia"/>
          <w:kern w:val="0"/>
          <w:szCs w:val="20"/>
        </w:rPr>
        <w:t>B</w:t>
      </w:r>
      <w:r>
        <w:rPr>
          <w:rFonts w:ascii="Times New Roman" w:hAnsi="Times New Roman" w:cs="Times New Roman"/>
          <w:kern w:val="0"/>
          <w:szCs w:val="20"/>
        </w:rPr>
        <w:t>.2</w:t>
      </w:r>
      <w:r>
        <w:rPr>
          <w:rFonts w:ascii="Times New Roman" w:hAnsi="Times New Roman" w:cs="Times New Roman"/>
          <w:kern w:val="0"/>
          <w:szCs w:val="20"/>
        </w:rPr>
        <w:t>）计算：</w:t>
      </w:r>
    </w:p>
    <w:p w14:paraId="157E9878" w14:textId="77777777" w:rsidR="00653305" w:rsidRDefault="006229D4">
      <w:pPr>
        <w:snapToGrid w:val="0"/>
        <w:spacing w:line="300" w:lineRule="auto"/>
        <w:jc w:val="center"/>
        <w:rPr>
          <w:rFonts w:ascii="Times New Roman" w:hAnsi="Times New Roman" w:cs="Times New Roman"/>
          <w:kern w:val="0"/>
          <w:szCs w:val="20"/>
        </w:rPr>
      </w:pPr>
      <m:oMath>
        <m:sSub>
          <m:sSubPr>
            <m:ctrlPr>
              <w:rPr>
                <w:rFonts w:ascii="Cambria Math" w:hAnsi="Cambria Math" w:cs="Times New Roman"/>
                <w:kern w:val="0"/>
                <w:szCs w:val="20"/>
              </w:rPr>
            </m:ctrlPr>
          </m:sSubPr>
          <m:e>
            <m:r>
              <w:rPr>
                <w:rFonts w:ascii="Cambria Math" w:hAnsi="Cambria Math" w:cs="Times New Roman"/>
                <w:kern w:val="0"/>
                <w:szCs w:val="20"/>
              </w:rPr>
              <m:t>Z</m:t>
            </m:r>
          </m:e>
          <m:sub>
            <m:r>
              <w:rPr>
                <w:rFonts w:ascii="Cambria Math" w:hAnsi="Cambria Math" w:cs="Times New Roman" w:hint="eastAsia"/>
                <w:kern w:val="0"/>
                <w:szCs w:val="20"/>
              </w:rPr>
              <m:t>参</m:t>
            </m:r>
          </m:sub>
        </m:sSub>
        <m:r>
          <m:rPr>
            <m:sty m:val="p"/>
          </m:rPr>
          <w:rPr>
            <w:rFonts w:ascii="Cambria Math" w:hAnsi="Cambria Math" w:cs="Times New Roman"/>
            <w:kern w:val="0"/>
            <w:szCs w:val="20"/>
          </w:rPr>
          <m:t>=</m:t>
        </m:r>
        <m:f>
          <m:fPr>
            <m:ctrlPr>
              <w:rPr>
                <w:rFonts w:ascii="Cambria Math" w:hAnsi="Cambria Math" w:cs="Times New Roman"/>
                <w:kern w:val="0"/>
                <w:szCs w:val="20"/>
              </w:rPr>
            </m:ctrlPr>
          </m:fPr>
          <m:num>
            <m:r>
              <w:rPr>
                <w:rFonts w:ascii="Cambria Math" w:hAnsi="Cambria Math" w:cs="Times New Roman"/>
                <w:kern w:val="0"/>
                <w:szCs w:val="20"/>
              </w:rPr>
              <m:t>Σ</m:t>
            </m:r>
            <m:d>
              <m:dPr>
                <m:ctrlPr>
                  <w:rPr>
                    <w:rFonts w:ascii="Cambria Math" w:hAnsi="Cambria Math" w:cs="Times New Roman"/>
                    <w:i/>
                    <w:kern w:val="0"/>
                    <w:szCs w:val="20"/>
                  </w:rPr>
                </m:ctrlPr>
              </m:dPr>
              <m:e>
                <m:sSub>
                  <m:sSubPr>
                    <m:ctrlPr>
                      <w:rPr>
                        <w:rFonts w:ascii="Cambria Math" w:hAnsi="Cambria Math" w:cs="Times New Roman"/>
                        <w:i/>
                        <w:kern w:val="0"/>
                        <w:szCs w:val="20"/>
                      </w:rPr>
                    </m:ctrlPr>
                  </m:sSubPr>
                  <m:e>
                    <m:r>
                      <w:rPr>
                        <w:rFonts w:ascii="Cambria Math" w:hAnsi="Cambria Math" w:cs="Times New Roman"/>
                        <w:kern w:val="0"/>
                        <w:szCs w:val="20"/>
                      </w:rPr>
                      <m:t>F</m:t>
                    </m:r>
                  </m:e>
                  <m:sub>
                    <m:r>
                      <w:rPr>
                        <w:rFonts w:ascii="Cambria Math" w:hAnsi="Cambria Math" w:cs="Times New Roman"/>
                        <w:kern w:val="0"/>
                        <w:szCs w:val="20"/>
                      </w:rPr>
                      <m:t>2</m:t>
                    </m:r>
                  </m:sub>
                </m:sSub>
                <m:r>
                  <w:rPr>
                    <w:rFonts w:ascii="MS Gothic" w:eastAsia="MS Gothic" w:hAnsi="MS Gothic" w:cs="MS Gothic" w:hint="eastAsia"/>
                    <w:kern w:val="0"/>
                    <w:szCs w:val="20"/>
                  </w:rPr>
                  <m:t>-</m:t>
                </m:r>
                <m:sSub>
                  <m:sSubPr>
                    <m:ctrlPr>
                      <w:rPr>
                        <w:rFonts w:ascii="Cambria Math" w:hAnsi="Cambria Math" w:cs="Times New Roman"/>
                        <w:i/>
                        <w:kern w:val="0"/>
                        <w:szCs w:val="20"/>
                      </w:rPr>
                    </m:ctrlPr>
                  </m:sSubPr>
                  <m:e>
                    <m:r>
                      <w:rPr>
                        <w:rFonts w:ascii="Cambria Math" w:hAnsi="Cambria Math" w:cs="Times New Roman"/>
                        <w:kern w:val="0"/>
                        <w:szCs w:val="20"/>
                      </w:rPr>
                      <m:t>F</m:t>
                    </m:r>
                  </m:e>
                  <m:sub>
                    <m:r>
                      <w:rPr>
                        <w:rFonts w:ascii="Cambria Math" w:hAnsi="Cambria Math" w:cs="Times New Roman"/>
                        <w:kern w:val="0"/>
                        <w:szCs w:val="20"/>
                      </w:rPr>
                      <m:t>1</m:t>
                    </m:r>
                  </m:sub>
                </m:sSub>
              </m:e>
            </m:d>
          </m:num>
          <m:den>
            <m:r>
              <w:rPr>
                <w:rFonts w:ascii="Cambria Math" w:hAnsi="Cambria Math" w:cs="Times New Roman"/>
                <w:kern w:val="0"/>
                <w:szCs w:val="20"/>
              </w:rPr>
              <m:t>6</m:t>
            </m:r>
          </m:den>
        </m:f>
      </m:oMath>
      <w:r>
        <w:rPr>
          <w:rFonts w:ascii="Times New Roman" w:hAnsi="Times New Roman" w:cs="Times New Roman"/>
          <w:kern w:val="0"/>
          <w:szCs w:val="20"/>
        </w:rPr>
        <w:t>……………………………………………(</w:t>
      </w:r>
      <w:r>
        <w:rPr>
          <w:rFonts w:ascii="Times New Roman" w:hAnsi="Times New Roman" w:cs="Times New Roman" w:hint="eastAsia"/>
          <w:kern w:val="0"/>
          <w:szCs w:val="20"/>
        </w:rPr>
        <w:t>B</w:t>
      </w:r>
      <w:r>
        <w:rPr>
          <w:rFonts w:ascii="Times New Roman" w:hAnsi="Times New Roman" w:cs="Times New Roman"/>
          <w:kern w:val="0"/>
          <w:szCs w:val="20"/>
        </w:rPr>
        <w:t>.2)</w:t>
      </w:r>
    </w:p>
    <w:p w14:paraId="34ABF921"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kern w:val="0"/>
          <w:szCs w:val="20"/>
        </w:rPr>
        <w:t>式中</w:t>
      </w:r>
      <w:r>
        <w:rPr>
          <w:rFonts w:ascii="Times New Roman" w:hAnsi="Times New Roman" w:cs="Times New Roman"/>
          <w:kern w:val="0"/>
          <w:szCs w:val="20"/>
        </w:rPr>
        <w:t>:</w:t>
      </w:r>
    </w:p>
    <w:p w14:paraId="4481300B"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i/>
          <w:kern w:val="0"/>
          <w:szCs w:val="20"/>
        </w:rPr>
        <w:t>F</w:t>
      </w:r>
      <w:r>
        <w:rPr>
          <w:rFonts w:ascii="Times New Roman" w:hAnsi="Times New Roman" w:cs="Times New Roman"/>
          <w:kern w:val="0"/>
          <w:szCs w:val="20"/>
          <w:vertAlign w:val="subscript"/>
        </w:rPr>
        <w:t>1</w:t>
      </w:r>
      <w:r>
        <w:rPr>
          <w:rFonts w:ascii="Times New Roman" w:hAnsi="Times New Roman" w:cs="Times New Roman"/>
          <w:kern w:val="0"/>
          <w:szCs w:val="20"/>
        </w:rPr>
        <w:t>——</w:t>
      </w:r>
      <w:r>
        <w:rPr>
          <w:rFonts w:ascii="Times New Roman" w:hAnsi="Times New Roman" w:cs="Times New Roman"/>
          <w:kern w:val="0"/>
          <w:szCs w:val="20"/>
        </w:rPr>
        <w:t>试片</w:t>
      </w:r>
      <w:r>
        <w:rPr>
          <w:rFonts w:ascii="Times New Roman" w:hAnsi="Times New Roman" w:cs="Times New Roman" w:hint="eastAsia"/>
          <w:kern w:val="0"/>
          <w:szCs w:val="20"/>
        </w:rPr>
        <w:t>洗涤</w:t>
      </w:r>
      <w:r>
        <w:rPr>
          <w:rFonts w:ascii="Times New Roman" w:hAnsi="Times New Roman" w:cs="Times New Roman"/>
          <w:kern w:val="0"/>
          <w:szCs w:val="20"/>
        </w:rPr>
        <w:t>前白度值；</w:t>
      </w:r>
    </w:p>
    <w:p w14:paraId="2B1CF3A8"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i/>
          <w:kern w:val="0"/>
          <w:szCs w:val="20"/>
        </w:rPr>
        <w:t>F</w:t>
      </w:r>
      <w:r>
        <w:rPr>
          <w:rFonts w:ascii="Times New Roman" w:hAnsi="Times New Roman" w:cs="Times New Roman"/>
          <w:kern w:val="0"/>
          <w:szCs w:val="20"/>
          <w:vertAlign w:val="subscript"/>
        </w:rPr>
        <w:t>2</w:t>
      </w:r>
      <w:r>
        <w:rPr>
          <w:rFonts w:ascii="Times New Roman" w:hAnsi="Times New Roman" w:cs="Times New Roman"/>
          <w:kern w:val="0"/>
          <w:szCs w:val="20"/>
        </w:rPr>
        <w:t>——</w:t>
      </w:r>
      <w:r>
        <w:rPr>
          <w:rFonts w:ascii="Times New Roman" w:hAnsi="Times New Roman" w:cs="Times New Roman"/>
          <w:kern w:val="0"/>
          <w:szCs w:val="20"/>
        </w:rPr>
        <w:t>试片洗涤后白度值。</w:t>
      </w:r>
    </w:p>
    <w:p w14:paraId="10BC4FD2"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kern w:val="0"/>
          <w:szCs w:val="20"/>
        </w:rPr>
        <w:t>结果保留到小数点后两位。</w:t>
      </w:r>
    </w:p>
    <w:p w14:paraId="234EF253"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kern w:val="0"/>
          <w:szCs w:val="20"/>
        </w:rPr>
        <w:t>若某单一试片的</w:t>
      </w:r>
      <w:r>
        <w:rPr>
          <w:rFonts w:ascii="Times New Roman" w:hAnsi="Times New Roman" w:cs="Times New Roman" w:hint="eastAsia"/>
          <w:kern w:val="0"/>
          <w:szCs w:val="20"/>
        </w:rPr>
        <w:t>洗涤</w:t>
      </w:r>
      <w:r>
        <w:rPr>
          <w:rFonts w:ascii="Times New Roman" w:hAnsi="Times New Roman" w:cs="Times New Roman"/>
          <w:kern w:val="0"/>
          <w:szCs w:val="20"/>
        </w:rPr>
        <w:t>前后的白度差值超出试片平均白度差值的</w:t>
      </w:r>
      <w:r>
        <w:rPr>
          <w:rFonts w:ascii="Times New Roman" w:hAnsi="Times New Roman" w:cs="Times New Roman"/>
          <w:kern w:val="0"/>
          <w:szCs w:val="20"/>
        </w:rPr>
        <w:t>±10</w:t>
      </w:r>
      <w:r>
        <w:rPr>
          <w:rFonts w:ascii="Times New Roman" w:hAnsi="Times New Roman" w:cs="Times New Roman" w:hint="eastAsia"/>
          <w:kern w:val="0"/>
          <w:szCs w:val="20"/>
        </w:rPr>
        <w:t xml:space="preserve"> </w:t>
      </w:r>
      <w:r>
        <w:rPr>
          <w:rFonts w:ascii="Times New Roman" w:hAnsi="Times New Roman" w:cs="Times New Roman"/>
          <w:kern w:val="0"/>
          <w:szCs w:val="20"/>
        </w:rPr>
        <w:t>%</w:t>
      </w:r>
      <w:r>
        <w:rPr>
          <w:rFonts w:ascii="Times New Roman" w:hAnsi="Times New Roman" w:cs="Times New Roman"/>
          <w:kern w:val="0"/>
          <w:szCs w:val="20"/>
        </w:rPr>
        <w:t>，则该试片弃之。</w:t>
      </w:r>
    </w:p>
    <w:p w14:paraId="26B3151F" w14:textId="77777777" w:rsidR="00653305" w:rsidRDefault="006229D4">
      <w:pPr>
        <w:snapToGrid w:val="0"/>
        <w:spacing w:line="300" w:lineRule="auto"/>
        <w:rPr>
          <w:rFonts w:ascii="Times New Roman" w:hAnsi="Times New Roman" w:cs="Times New Roman"/>
          <w:kern w:val="0"/>
          <w:szCs w:val="20"/>
        </w:rPr>
      </w:pPr>
      <w:r>
        <w:rPr>
          <w:rFonts w:ascii="Times New Roman" w:hAnsi="Times New Roman" w:cs="Times New Roman" w:hint="eastAsia"/>
          <w:kern w:val="0"/>
          <w:szCs w:val="20"/>
        </w:rPr>
        <w:t>B</w:t>
      </w:r>
      <w:r>
        <w:rPr>
          <w:rFonts w:ascii="Times New Roman" w:hAnsi="Times New Roman" w:cs="Times New Roman"/>
          <w:kern w:val="0"/>
          <w:szCs w:val="20"/>
        </w:rPr>
        <w:t xml:space="preserve">.3.3.3 </w:t>
      </w:r>
      <w:r>
        <w:rPr>
          <w:rFonts w:ascii="Times New Roman" w:hAnsi="Times New Roman" w:cs="Times New Roman"/>
          <w:kern w:val="0"/>
          <w:szCs w:val="20"/>
        </w:rPr>
        <w:t>荧光增白剂织物增白性能的表述</w:t>
      </w:r>
    </w:p>
    <w:p w14:paraId="3F3E1E3A"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kern w:val="0"/>
          <w:szCs w:val="20"/>
        </w:rPr>
        <w:t>荧光增白剂样品相对于</w:t>
      </w:r>
      <w:r>
        <w:rPr>
          <w:rFonts w:ascii="Times New Roman" w:hAnsi="Times New Roman" w:cs="Times New Roman" w:hint="eastAsia"/>
          <w:kern w:val="0"/>
          <w:szCs w:val="20"/>
        </w:rPr>
        <w:t>参比标准荧光增白剂</w:t>
      </w:r>
      <w:r>
        <w:rPr>
          <w:rFonts w:ascii="Times New Roman" w:hAnsi="Times New Roman" w:cs="Times New Roman"/>
          <w:kern w:val="0"/>
          <w:szCs w:val="20"/>
        </w:rPr>
        <w:t>的织物增白的比值</w:t>
      </w:r>
      <w:r>
        <w:rPr>
          <w:rFonts w:ascii="Times New Roman" w:hAnsi="Times New Roman" w:cs="Times New Roman"/>
          <w:i/>
          <w:kern w:val="0"/>
          <w:szCs w:val="20"/>
        </w:rPr>
        <w:t>P</w:t>
      </w:r>
      <w:r>
        <w:rPr>
          <w:rFonts w:ascii="Times New Roman" w:hAnsi="Times New Roman" w:cs="Times New Roman" w:hint="eastAsia"/>
          <w:kern w:val="0"/>
          <w:szCs w:val="20"/>
          <w:vertAlign w:val="subscript"/>
        </w:rPr>
        <w:t>(</w:t>
      </w:r>
      <w:r>
        <w:rPr>
          <w:rFonts w:ascii="Times New Roman" w:hAnsi="Times New Roman" w:cs="Times New Roman"/>
          <w:kern w:val="0"/>
          <w:szCs w:val="20"/>
          <w:vertAlign w:val="subscript"/>
        </w:rPr>
        <w:t>Z</w:t>
      </w:r>
      <w:r>
        <w:rPr>
          <w:rFonts w:ascii="Times New Roman" w:hAnsi="Times New Roman" w:cs="Times New Roman" w:hint="eastAsia"/>
          <w:kern w:val="0"/>
          <w:szCs w:val="20"/>
          <w:vertAlign w:val="subscript"/>
        </w:rPr>
        <w:t>)</w:t>
      </w:r>
      <w:r>
        <w:rPr>
          <w:rFonts w:ascii="Times New Roman" w:hAnsi="Times New Roman" w:cs="Times New Roman"/>
          <w:kern w:val="0"/>
          <w:szCs w:val="20"/>
        </w:rPr>
        <w:t>，按式（</w:t>
      </w:r>
      <w:r>
        <w:rPr>
          <w:rFonts w:ascii="Times New Roman" w:hAnsi="Times New Roman" w:cs="Times New Roman" w:hint="eastAsia"/>
          <w:kern w:val="0"/>
          <w:szCs w:val="20"/>
        </w:rPr>
        <w:t>B</w:t>
      </w:r>
      <w:r>
        <w:rPr>
          <w:rFonts w:ascii="Times New Roman" w:hAnsi="Times New Roman" w:cs="Times New Roman"/>
          <w:kern w:val="0"/>
          <w:szCs w:val="20"/>
        </w:rPr>
        <w:t>.3</w:t>
      </w:r>
      <w:r>
        <w:rPr>
          <w:rFonts w:ascii="Times New Roman" w:hAnsi="Times New Roman" w:cs="Times New Roman"/>
          <w:kern w:val="0"/>
          <w:szCs w:val="20"/>
        </w:rPr>
        <w:t>）计算：</w:t>
      </w:r>
    </w:p>
    <w:p w14:paraId="4D1A7A5A" w14:textId="77777777" w:rsidR="00653305" w:rsidRDefault="006229D4">
      <w:pPr>
        <w:snapToGrid w:val="0"/>
        <w:spacing w:line="300" w:lineRule="auto"/>
        <w:jc w:val="center"/>
        <w:rPr>
          <w:rFonts w:ascii="Times New Roman" w:hAnsi="Times New Roman" w:cs="Times New Roman"/>
          <w:kern w:val="0"/>
          <w:szCs w:val="20"/>
        </w:rPr>
      </w:pPr>
      <m:oMath>
        <m:sSub>
          <m:sSubPr>
            <m:ctrlPr>
              <w:rPr>
                <w:rFonts w:ascii="Cambria Math" w:hAnsi="Cambria Math" w:cs="Times New Roman"/>
                <w:kern w:val="0"/>
                <w:szCs w:val="20"/>
              </w:rPr>
            </m:ctrlPr>
          </m:sSubPr>
          <m:e>
            <m:r>
              <w:rPr>
                <w:rFonts w:ascii="Cambria Math" w:hAnsi="Cambria Math" w:cs="Times New Roman"/>
                <w:kern w:val="0"/>
                <w:szCs w:val="20"/>
              </w:rPr>
              <m:t>P</m:t>
            </m:r>
          </m:e>
          <m:sub>
            <m:r>
              <w:rPr>
                <w:rFonts w:ascii="Cambria Math" w:hAnsi="Cambria Math" w:cs="Times New Roman"/>
                <w:kern w:val="0"/>
                <w:szCs w:val="20"/>
              </w:rPr>
              <m:t>(</m:t>
            </m:r>
            <m:r>
              <m:rPr>
                <m:sty m:val="p"/>
              </m:rPr>
              <w:rPr>
                <w:rFonts w:ascii="Cambria Math" w:hAnsi="Cambria Math" w:cs="Times New Roman"/>
                <w:kern w:val="0"/>
                <w:szCs w:val="20"/>
              </w:rPr>
              <m:t>Z</m:t>
            </m:r>
            <m:r>
              <w:rPr>
                <w:rFonts w:ascii="Cambria Math" w:hAnsi="Cambria Math" w:cs="Times New Roman"/>
                <w:kern w:val="0"/>
                <w:szCs w:val="20"/>
              </w:rPr>
              <m:t>)</m:t>
            </m:r>
          </m:sub>
        </m:sSub>
        <m:r>
          <m:rPr>
            <m:sty m:val="p"/>
          </m:rPr>
          <w:rPr>
            <w:rFonts w:ascii="Cambria Math" w:hAnsi="Cambria Math" w:cs="Times New Roman" w:hint="eastAsia"/>
            <w:kern w:val="0"/>
            <w:szCs w:val="20"/>
          </w:rPr>
          <m:t>=</m:t>
        </m:r>
        <m:f>
          <m:fPr>
            <m:ctrlPr>
              <w:rPr>
                <w:rFonts w:ascii="Cambria Math" w:hAnsi="Cambria Math" w:cs="Times New Roman"/>
                <w:kern w:val="0"/>
                <w:szCs w:val="20"/>
              </w:rPr>
            </m:ctrlPr>
          </m:fPr>
          <m:num>
            <m:sSub>
              <m:sSubPr>
                <m:ctrlPr>
                  <w:rPr>
                    <w:rFonts w:ascii="Cambria Math" w:hAnsi="Cambria Math" w:cs="Times New Roman"/>
                    <w:i/>
                    <w:kern w:val="0"/>
                    <w:szCs w:val="20"/>
                  </w:rPr>
                </m:ctrlPr>
              </m:sSubPr>
              <m:e>
                <m:r>
                  <w:rPr>
                    <w:rFonts w:ascii="Cambria Math" w:hAnsi="Cambria Math" w:cs="Times New Roman"/>
                    <w:kern w:val="0"/>
                    <w:szCs w:val="20"/>
                  </w:rPr>
                  <m:t>Z</m:t>
                </m:r>
              </m:e>
              <m:sub>
                <m:r>
                  <w:rPr>
                    <w:rFonts w:ascii="Cambria Math" w:hAnsi="Cambria Math" w:cs="Times New Roman"/>
                    <w:kern w:val="0"/>
                    <w:szCs w:val="20"/>
                  </w:rPr>
                  <m:t>样</m:t>
                </m:r>
              </m:sub>
            </m:sSub>
          </m:num>
          <m:den>
            <m:sSub>
              <m:sSubPr>
                <m:ctrlPr>
                  <w:rPr>
                    <w:rFonts w:ascii="Cambria Math" w:hAnsi="Cambria Math" w:cs="Times New Roman"/>
                    <w:i/>
                    <w:kern w:val="0"/>
                    <w:szCs w:val="20"/>
                  </w:rPr>
                </m:ctrlPr>
              </m:sSubPr>
              <m:e>
                <m:r>
                  <w:rPr>
                    <w:rFonts w:ascii="Cambria Math" w:hAnsi="Cambria Math" w:cs="Times New Roman"/>
                    <w:kern w:val="0"/>
                    <w:szCs w:val="20"/>
                  </w:rPr>
                  <m:t>Z</m:t>
                </m:r>
              </m:e>
              <m:sub>
                <m:r>
                  <w:rPr>
                    <w:rFonts w:ascii="Cambria Math" w:hAnsi="Cambria Math" w:cs="Times New Roman" w:hint="eastAsia"/>
                    <w:kern w:val="0"/>
                    <w:szCs w:val="20"/>
                  </w:rPr>
                  <m:t>参</m:t>
                </m:r>
              </m:sub>
            </m:sSub>
          </m:den>
        </m:f>
      </m:oMath>
      <w:r>
        <w:rPr>
          <w:rFonts w:ascii="Times New Roman" w:hAnsi="Times New Roman" w:cs="Times New Roman"/>
          <w:kern w:val="0"/>
          <w:szCs w:val="20"/>
        </w:rPr>
        <w:t>…………………………………………………</w:t>
      </w:r>
      <w:r>
        <w:rPr>
          <w:rFonts w:ascii="Times New Roman" w:hAnsi="Times New Roman" w:cs="Times New Roman"/>
          <w:kern w:val="0"/>
          <w:szCs w:val="20"/>
        </w:rPr>
        <w:t>（</w:t>
      </w:r>
      <w:r>
        <w:rPr>
          <w:rFonts w:ascii="Times New Roman" w:hAnsi="Times New Roman" w:cs="Times New Roman" w:hint="eastAsia"/>
          <w:kern w:val="0"/>
          <w:szCs w:val="20"/>
        </w:rPr>
        <w:t>B</w:t>
      </w:r>
      <w:r>
        <w:rPr>
          <w:rFonts w:ascii="Times New Roman" w:hAnsi="Times New Roman" w:cs="Times New Roman"/>
          <w:kern w:val="0"/>
          <w:szCs w:val="20"/>
        </w:rPr>
        <w:t>.3</w:t>
      </w:r>
      <w:r>
        <w:rPr>
          <w:rFonts w:ascii="Times New Roman" w:hAnsi="Times New Roman" w:cs="Times New Roman"/>
          <w:kern w:val="0"/>
          <w:szCs w:val="20"/>
        </w:rPr>
        <w:t>）</w:t>
      </w:r>
    </w:p>
    <w:p w14:paraId="0BD49C06" w14:textId="77777777" w:rsidR="00653305" w:rsidRDefault="006229D4">
      <w:pPr>
        <w:snapToGrid w:val="0"/>
        <w:spacing w:line="300" w:lineRule="auto"/>
        <w:ind w:firstLineChars="200" w:firstLine="420"/>
        <w:rPr>
          <w:rFonts w:ascii="Times New Roman" w:hAnsi="Times New Roman" w:cs="Times New Roman"/>
          <w:kern w:val="0"/>
          <w:szCs w:val="20"/>
        </w:rPr>
      </w:pPr>
      <w:r>
        <w:rPr>
          <w:rFonts w:ascii="Times New Roman" w:hAnsi="Times New Roman" w:cs="Times New Roman"/>
          <w:kern w:val="0"/>
          <w:szCs w:val="20"/>
        </w:rPr>
        <w:t>结果保留到小数点后一位。</w:t>
      </w:r>
    </w:p>
    <w:p w14:paraId="76725709" w14:textId="77777777" w:rsidR="00653305" w:rsidRDefault="006229D4">
      <w:pPr>
        <w:widowControl/>
        <w:jc w:val="left"/>
      </w:pPr>
      <w:r>
        <w:br w:type="page"/>
      </w:r>
    </w:p>
    <w:p w14:paraId="1B81F1B4" w14:textId="77777777" w:rsidR="00653305" w:rsidRDefault="006229D4">
      <w:pPr>
        <w:snapToGrid w:val="0"/>
        <w:spacing w:line="300" w:lineRule="auto"/>
        <w:jc w:val="center"/>
        <w:rPr>
          <w:rFonts w:ascii="Times New Roman" w:hAnsi="Times New Roman" w:cs="Times New Roman"/>
          <w:b/>
          <w:kern w:val="0"/>
          <w:szCs w:val="20"/>
        </w:rPr>
      </w:pPr>
      <w:r>
        <w:rPr>
          <w:rFonts w:ascii="Times New Roman" w:hAnsi="Times New Roman" w:cs="Times New Roman"/>
          <w:b/>
          <w:kern w:val="0"/>
          <w:szCs w:val="20"/>
        </w:rPr>
        <w:lastRenderedPageBreak/>
        <w:t>附</w:t>
      </w:r>
      <w:r>
        <w:rPr>
          <w:rFonts w:ascii="Times New Roman" w:hAnsi="Times New Roman" w:cs="Times New Roman"/>
          <w:b/>
          <w:color w:val="0D0D0D"/>
          <w:kern w:val="0"/>
          <w:szCs w:val="20"/>
        </w:rPr>
        <w:t>录</w:t>
      </w:r>
      <w:r>
        <w:rPr>
          <w:rFonts w:ascii="Times New Roman" w:hAnsi="Times New Roman" w:cs="Times New Roman" w:hint="eastAsia"/>
          <w:b/>
          <w:color w:val="0D0D0D"/>
          <w:kern w:val="0"/>
          <w:szCs w:val="20"/>
        </w:rPr>
        <w:t>C</w:t>
      </w:r>
    </w:p>
    <w:p w14:paraId="63223C90" w14:textId="77777777" w:rsidR="00653305" w:rsidRDefault="006229D4">
      <w:pPr>
        <w:snapToGrid w:val="0"/>
        <w:spacing w:line="300" w:lineRule="auto"/>
        <w:jc w:val="center"/>
        <w:rPr>
          <w:rFonts w:ascii="Times New Roman" w:hAnsi="Times New Roman" w:cs="Times New Roman"/>
          <w:kern w:val="0"/>
          <w:szCs w:val="20"/>
        </w:rPr>
      </w:pPr>
      <w:r>
        <w:rPr>
          <w:rFonts w:ascii="Times New Roman" w:hAnsi="Times New Roman" w:cs="Times New Roman"/>
          <w:kern w:val="0"/>
          <w:szCs w:val="20"/>
        </w:rPr>
        <w:t>（</w:t>
      </w:r>
      <w:r>
        <w:rPr>
          <w:rFonts w:ascii="Times New Roman" w:hAnsi="Times New Roman" w:cs="Times New Roman" w:hint="eastAsia"/>
          <w:kern w:val="0"/>
          <w:szCs w:val="20"/>
        </w:rPr>
        <w:t>资料</w:t>
      </w:r>
      <w:r>
        <w:rPr>
          <w:rFonts w:ascii="Times New Roman" w:hAnsi="Times New Roman" w:cs="Times New Roman"/>
          <w:kern w:val="0"/>
          <w:szCs w:val="20"/>
        </w:rPr>
        <w:t>性附录）</w:t>
      </w:r>
    </w:p>
    <w:p w14:paraId="337A46AA" w14:textId="77777777" w:rsidR="00653305" w:rsidRDefault="006229D4">
      <w:pPr>
        <w:snapToGrid w:val="0"/>
        <w:spacing w:line="300" w:lineRule="auto"/>
        <w:jc w:val="center"/>
        <w:rPr>
          <w:rFonts w:ascii="Times New Roman" w:eastAsia="黑体" w:hAnsi="Times New Roman" w:cs="Times New Roman"/>
          <w:kern w:val="0"/>
          <w:szCs w:val="20"/>
        </w:rPr>
      </w:pPr>
      <w:r>
        <w:rPr>
          <w:rFonts w:ascii="Times New Roman" w:eastAsia="黑体" w:hAnsi="Times New Roman" w:cs="Times New Roman"/>
          <w:kern w:val="0"/>
          <w:szCs w:val="20"/>
        </w:rPr>
        <w:t>典型的荧光增白剂</w:t>
      </w:r>
      <w:r>
        <w:rPr>
          <w:rFonts w:ascii="Times New Roman" w:eastAsia="黑体" w:hAnsi="Times New Roman" w:cs="Times New Roman" w:hint="eastAsia"/>
          <w:kern w:val="0"/>
          <w:szCs w:val="20"/>
        </w:rPr>
        <w:t>高效液相色谱图</w:t>
      </w:r>
    </w:p>
    <w:p w14:paraId="74F5C63D" w14:textId="77777777" w:rsidR="00653305" w:rsidRDefault="00653305">
      <w:pPr>
        <w:widowControl/>
        <w:autoSpaceDE w:val="0"/>
        <w:autoSpaceDN w:val="0"/>
        <w:snapToGrid w:val="0"/>
        <w:spacing w:line="360" w:lineRule="exact"/>
      </w:pPr>
    </w:p>
    <w:p w14:paraId="13C3143D" w14:textId="77777777" w:rsidR="00653305" w:rsidRDefault="00653305">
      <w:pPr>
        <w:widowControl/>
        <w:autoSpaceDE w:val="0"/>
        <w:autoSpaceDN w:val="0"/>
        <w:snapToGrid w:val="0"/>
        <w:spacing w:line="360" w:lineRule="exact"/>
      </w:pPr>
    </w:p>
    <w:p w14:paraId="3DEC2839" w14:textId="77777777" w:rsidR="00653305" w:rsidRDefault="006229D4">
      <w:pPr>
        <w:widowControl/>
        <w:autoSpaceDE w:val="0"/>
        <w:autoSpaceDN w:val="0"/>
        <w:snapToGrid w:val="0"/>
        <w:jc w:val="center"/>
      </w:pPr>
      <w:r>
        <w:rPr>
          <w:noProof/>
        </w:rPr>
        <w:drawing>
          <wp:inline distT="0" distB="0" distL="0" distR="0" wp14:anchorId="7A9CF7DE" wp14:editId="72DDEAB8">
            <wp:extent cx="4113344" cy="3487480"/>
            <wp:effectExtent l="0" t="0" r="1905" b="0"/>
            <wp:docPr id="1058"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图片 3"/>
                    <pic:cNvPicPr/>
                  </pic:nvPicPr>
                  <pic:blipFill>
                    <a:blip r:embed="rId24" cstate="print"/>
                    <a:srcRect/>
                    <a:stretch/>
                  </pic:blipFill>
                  <pic:spPr>
                    <a:xfrm>
                      <a:off x="0" y="0"/>
                      <a:ext cx="4113344" cy="3487480"/>
                    </a:xfrm>
                    <a:prstGeom prst="rect">
                      <a:avLst/>
                    </a:prstGeom>
                    <a:ln>
                      <a:noFill/>
                    </a:ln>
                  </pic:spPr>
                </pic:pic>
              </a:graphicData>
            </a:graphic>
          </wp:inline>
        </w:drawing>
      </w:r>
    </w:p>
    <w:p w14:paraId="27CFF829" w14:textId="77777777" w:rsidR="00653305" w:rsidRDefault="006229D4">
      <w:pPr>
        <w:widowControl/>
        <w:autoSpaceDE w:val="0"/>
        <w:autoSpaceDN w:val="0"/>
        <w:snapToGrid w:val="0"/>
        <w:spacing w:line="360" w:lineRule="exact"/>
        <w:jc w:val="center"/>
        <w:rPr>
          <w:rFonts w:ascii="Times New Roman" w:hAnsi="Times New Roman" w:cs="Times New Roman"/>
        </w:rPr>
      </w:pPr>
      <w:r>
        <w:rPr>
          <w:rFonts w:ascii="Times New Roman" w:hAnsi="Times New Roman" w:cs="Times New Roman"/>
        </w:rPr>
        <w:t>图</w:t>
      </w:r>
      <w:r>
        <w:rPr>
          <w:rFonts w:ascii="Times New Roman" w:hAnsi="Times New Roman" w:cs="Times New Roman"/>
        </w:rPr>
        <w:t xml:space="preserve">c.1 </w:t>
      </w:r>
      <w:r>
        <w:rPr>
          <w:rFonts w:ascii="Times New Roman" w:hAnsi="Times New Roman" w:cs="Times New Roman"/>
        </w:rPr>
        <w:t>典型的荧光增白剂高效液相色谱图</w:t>
      </w:r>
    </w:p>
    <w:p w14:paraId="7070147C" w14:textId="77777777" w:rsidR="00653305" w:rsidRDefault="006229D4">
      <w:pPr>
        <w:widowControl/>
        <w:autoSpaceDE w:val="0"/>
        <w:autoSpaceDN w:val="0"/>
        <w:snapToGrid w:val="0"/>
        <w:spacing w:line="360" w:lineRule="exact"/>
      </w:pPr>
      <w:r>
        <w:rPr>
          <w:rFonts w:ascii="Times New Roman" w:hAnsi="Times New Roman" w:cs="Times New Roman"/>
          <w:noProof/>
          <w:kern w:val="0"/>
          <w:szCs w:val="20"/>
        </w:rPr>
        <mc:AlternateContent>
          <mc:Choice Requires="wps">
            <w:drawing>
              <wp:anchor distT="0" distB="0" distL="0" distR="0" simplePos="0" relativeHeight="12" behindDoc="0" locked="0" layoutInCell="1" allowOverlap="1" wp14:anchorId="46828469" wp14:editId="181E9BD2">
                <wp:simplePos x="0" y="0"/>
                <wp:positionH relativeFrom="column">
                  <wp:posOffset>2285365</wp:posOffset>
                </wp:positionH>
                <wp:positionV relativeFrom="paragraph">
                  <wp:posOffset>81280</wp:posOffset>
                </wp:positionV>
                <wp:extent cx="1100455" cy="5080"/>
                <wp:effectExtent l="19050" t="19050" r="4445" b="33020"/>
                <wp:wrapNone/>
                <wp:docPr id="1059" name="直接连接符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00455" cy="5080"/>
                        </a:xfrm>
                        <a:prstGeom prst="line">
                          <a:avLst/>
                        </a:prstGeom>
                        <a:ln w="28575" cap="flat" cmpd="sng">
                          <a:solidFill>
                            <a:srgbClr val="000000"/>
                          </a:solidFill>
                          <a:prstDash val="solid"/>
                          <a:round/>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w:pict>
              <v:line id="1059" filled="f" stroked="t" from="179.95pt,6.4pt" to="266.6pt,6.8pt" style="position:absolute;z-index:12;mso-position-horizontal-relative:text;mso-position-vertical-relative:text;mso-width-percent:0;mso-height-percent:0;mso-width-relative:margin;mso-height-relative:margin;mso-wrap-distance-left:0.0pt;mso-wrap-distance-right:0.0pt;visibility:visible;flip:y;">
                <v:stroke weight="2.25pt"/>
                <v:fill/>
              </v:line>
            </w:pict>
          </mc:Fallback>
        </mc:AlternateContent>
      </w:r>
    </w:p>
    <w:sectPr w:rsidR="00653305">
      <w:pgSz w:w="11907" w:h="16840"/>
      <w:pgMar w:top="1418" w:right="1418" w:bottom="1418" w:left="1418" w:header="851" w:footer="851"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EB1210" w14:textId="77777777" w:rsidR="006229D4" w:rsidRDefault="006229D4">
      <w:r>
        <w:separator/>
      </w:r>
    </w:p>
  </w:endnote>
  <w:endnote w:type="continuationSeparator" w:id="0">
    <w:p w14:paraId="139692CB" w14:textId="77777777" w:rsidR="006229D4" w:rsidRDefault="0062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5EA71" w14:textId="77777777" w:rsidR="00653305" w:rsidRDefault="006229D4">
    <w:pPr>
      <w:tabs>
        <w:tab w:val="right" w:pos="4153"/>
        <w:tab w:val="center" w:pos="8306"/>
      </w:tabs>
      <w:snapToGrid w:val="0"/>
      <w:jc w:val="left"/>
      <w:rPr>
        <w:rFonts w:ascii="Times New Roman" w:hAnsi="Times New Roman"/>
        <w:sz w:val="18"/>
      </w:rPr>
    </w:pPr>
    <w:r>
      <w:rPr>
        <w:rFonts w:ascii="Times New Roman" w:hAnsi="Times New Roman"/>
        <w:sz w:val="18"/>
      </w:rPr>
      <w:fldChar w:fldCharType="begin"/>
    </w:r>
    <w:r>
      <w:rPr>
        <w:rFonts w:ascii="Times New Roman" w:hAnsi="Times New Roman"/>
        <w:sz w:val="18"/>
      </w:rPr>
      <w:instrText>PAGE</w:instrText>
    </w:r>
    <w:r>
      <w:rPr>
        <w:rFonts w:ascii="Times New Roman" w:hAnsi="Times New Roman"/>
        <w:sz w:val="18"/>
      </w:rPr>
      <w:fldChar w:fldCharType="separate"/>
    </w:r>
    <w:r>
      <w:rPr>
        <w:rFonts w:ascii="Times New Roman" w:hAnsi="Times New Roman"/>
        <w:sz w:val="18"/>
      </w:rPr>
      <w:t>1</w:t>
    </w:r>
    <w:r>
      <w:rPr>
        <w:rFonts w:ascii="Times New Roman" w:hAnsi="Times New Roman"/>
        <w:sz w:val="18"/>
      </w:rPr>
      <w:fldChar w:fldCharType="end"/>
    </w:r>
  </w:p>
  <w:p w14:paraId="0EEFEFAF" w14:textId="77777777" w:rsidR="00653305" w:rsidRDefault="00653305">
    <w:pPr>
      <w:widowControl/>
      <w:snapToGrid w:val="0"/>
      <w:spacing w:before="120"/>
      <w:ind w:right="360"/>
      <w:jc w:val="left"/>
      <w:rPr>
        <w:rFonts w:ascii="Times New Roman" w:hAnsi="Times New Roman"/>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E4634" w14:textId="77777777" w:rsidR="00653305" w:rsidRDefault="006229D4">
    <w:pPr>
      <w:jc w:val="center"/>
    </w:pPr>
    <w:r>
      <w:fldChar w:fldCharType="begin"/>
    </w:r>
    <w:r>
      <w:instrText>PAGE</w:instrText>
    </w:r>
    <w:r>
      <w:fldChar w:fldCharType="separate"/>
    </w:r>
    <w:r>
      <w:rPr>
        <w:noProof/>
      </w:rPr>
      <w:t>1</w:t>
    </w:r>
    <w:r>
      <w:fldChar w:fldCharType="end"/>
    </w:r>
  </w:p>
  <w:p w14:paraId="34A8259D" w14:textId="77777777" w:rsidR="00653305" w:rsidRDefault="00653305">
    <w:pPr>
      <w:widowControl/>
      <w:snapToGrid w:val="0"/>
      <w:spacing w:before="120"/>
      <w:ind w:right="360"/>
      <w:jc w:val="right"/>
      <w:rPr>
        <w:rFonts w:ascii="Times New Roman" w:hAnsi="Times New Roman"/>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527A2" w14:textId="77777777" w:rsidR="00653305" w:rsidRDefault="00653305">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20D86" w14:textId="77777777" w:rsidR="00653305" w:rsidRDefault="006229D4">
    <w:pPr>
      <w:widowControl/>
      <w:snapToGrid w:val="0"/>
      <w:spacing w:before="120"/>
      <w:jc w:val="center"/>
      <w:rPr>
        <w:rFonts w:ascii="Times New Roman" w:hAnsi="Times New Roman"/>
        <w:sz w:val="18"/>
      </w:rPr>
    </w:pPr>
    <w:r>
      <w:rPr>
        <w:rFonts w:ascii="Times New Roman" w:hAnsi="Times New Roman"/>
        <w:sz w:val="18"/>
      </w:rPr>
      <w:fldChar w:fldCharType="begin"/>
    </w:r>
    <w:r>
      <w:rPr>
        <w:rFonts w:ascii="Times New Roman" w:hAnsi="Times New Roman"/>
        <w:sz w:val="18"/>
      </w:rPr>
      <w:instrText>PAGE</w:instrText>
    </w:r>
    <w:r>
      <w:rPr>
        <w:rFonts w:ascii="Times New Roman" w:hAnsi="Times New Roman"/>
        <w:sz w:val="18"/>
      </w:rPr>
      <w:fldChar w:fldCharType="separate"/>
    </w:r>
    <w:r>
      <w:rPr>
        <w:rFonts w:ascii="Times New Roman" w:hAnsi="Times New Roman"/>
        <w:noProof/>
        <w:sz w:val="18"/>
      </w:rPr>
      <w:t>12</w:t>
    </w:r>
    <w:r>
      <w:rPr>
        <w:rFonts w:ascii="Times New Roman" w:hAnsi="Times New Roman"/>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B787E" w14:textId="77777777" w:rsidR="00653305" w:rsidRDefault="006229D4">
    <w:pP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w:instrText>
    </w:r>
    <w:r>
      <w:rPr>
        <w:rFonts w:ascii="Times New Roman" w:hAnsi="Times New Roman" w:cs="Times New Roman"/>
      </w:rPr>
      <w:fldChar w:fldCharType="separate"/>
    </w:r>
    <w:r>
      <w:rPr>
        <w:rFonts w:ascii="Times New Roman" w:hAnsi="Times New Roman" w:cs="Times New Roman"/>
        <w:noProof/>
      </w:rPr>
      <w:t>14</w:t>
    </w:r>
    <w:r>
      <w:rPr>
        <w:rFonts w:ascii="Times New Roman" w:hAnsi="Times New Roman" w:cs="Times New Roman"/>
      </w:rPr>
      <w:fldChar w:fldCharType="end"/>
    </w:r>
  </w:p>
  <w:p w14:paraId="7EFA6BA9" w14:textId="77777777" w:rsidR="00653305" w:rsidRDefault="00653305">
    <w:pPr>
      <w:widowControl/>
      <w:snapToGrid w:val="0"/>
      <w:spacing w:before="120"/>
      <w:jc w:val="right"/>
      <w:rPr>
        <w:rFonts w:ascii="Times New Roman" w:hAnsi="Times New Roman"/>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7264E" w14:textId="77777777" w:rsidR="006229D4" w:rsidRDefault="006229D4">
      <w:r>
        <w:separator/>
      </w:r>
    </w:p>
  </w:footnote>
  <w:footnote w:type="continuationSeparator" w:id="0">
    <w:p w14:paraId="1D84A73B" w14:textId="77777777" w:rsidR="006229D4" w:rsidRDefault="0062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16DDE" w14:textId="77777777" w:rsidR="00653305" w:rsidRDefault="006229D4">
    <w:pPr>
      <w:widowControl/>
      <w:tabs>
        <w:tab w:val="right" w:pos="4154"/>
        <w:tab w:val="center" w:pos="8306"/>
      </w:tabs>
      <w:snapToGrid w:val="0"/>
      <w:spacing w:after="120"/>
      <w:jc w:val="left"/>
    </w:pPr>
    <w:r>
      <w:t>QB/T3748-99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7DDE6" w14:textId="77777777" w:rsidR="00653305" w:rsidRDefault="00653305">
    <w:pPr>
      <w:pStyle w:val="a9"/>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76D03" w14:textId="77777777" w:rsidR="00653305" w:rsidRDefault="006229D4">
    <w:pPr>
      <w:widowControl/>
      <w:snapToGrid w:val="0"/>
      <w:rPr>
        <w:rFonts w:ascii="Times New Roman" w:hAnsi="Times New Roman"/>
      </w:rPr>
    </w:pPr>
    <w:r>
      <w:rPr>
        <w:rFonts w:ascii="Times New Roman" w:hAnsi="Times New Roman"/>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5A039" w14:textId="77777777" w:rsidR="00653305" w:rsidRDefault="006229D4">
    <w:pPr>
      <w:widowControl/>
      <w:tabs>
        <w:tab w:val="right" w:pos="4154"/>
        <w:tab w:val="center" w:pos="8306"/>
      </w:tabs>
      <w:snapToGrid w:val="0"/>
      <w:spacing w:after="120"/>
      <w:jc w:val="left"/>
    </w:pPr>
    <w:r>
      <w:t>QB/T</w:t>
    </w:r>
    <w:r>
      <w:rPr>
        <w:rFonts w:hint="eastAsia"/>
      </w:rPr>
      <w:t xml:space="preserve"> </w:t>
    </w:r>
    <w:r>
      <w:rPr>
        <w:rFonts w:hint="eastAsia"/>
      </w:rPr>
      <w:t>××××</w:t>
    </w:r>
    <w:r>
      <w:rPr>
        <w:rFonts w:hint="eastAsia"/>
      </w:rPr>
      <w:t>-</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multiLevelType w:val="hybridMultilevel"/>
    <w:tmpl w:val="15E420E8"/>
    <w:lvl w:ilvl="0" w:tplc="3EFCBE6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000001"/>
    <w:multiLevelType w:val="multilevel"/>
    <w:tmpl w:val="00000000"/>
    <w:lvl w:ilvl="0">
      <w:start w:val="1"/>
      <w:numFmt w:val="lowerLetter"/>
      <w:lvlText w:val="%1)"/>
      <w:lvlJc w:val="left"/>
      <w:pPr>
        <w:ind w:left="570" w:hanging="360"/>
      </w:pPr>
      <w:rPr>
        <w:rFonts w:ascii="Times New Roman" w:hAnsi="Times New Roman" w:hint="default"/>
        <w:spacing w:val="0"/>
        <w:w w:val="100"/>
        <w:sz w:val="20"/>
      </w:rPr>
    </w:lvl>
    <w:lvl w:ilvl="1" w:tentative="1">
      <w:start w:val="1"/>
      <w:numFmt w:val="lowerLetter"/>
      <w:lvlText w:val="%2)"/>
      <w:lvlJc w:val="left"/>
      <w:pPr>
        <w:ind w:left="1410" w:hanging="420"/>
      </w:pPr>
      <w:rPr>
        <w:rFonts w:ascii="宋体" w:hAnsi="宋体" w:hint="default"/>
        <w:spacing w:val="0"/>
        <w:w w:val="100"/>
        <w:sz w:val="20"/>
      </w:rPr>
    </w:lvl>
    <w:lvl w:ilvl="2" w:tentative="1">
      <w:start w:val="1"/>
      <w:numFmt w:val="lowerRoman"/>
      <w:lvlText w:val="%3."/>
      <w:lvlJc w:val="right"/>
      <w:pPr>
        <w:ind w:left="1830" w:hanging="420"/>
      </w:pPr>
      <w:rPr>
        <w:rFonts w:ascii="宋体" w:hAnsi="宋体" w:hint="default"/>
        <w:spacing w:val="0"/>
        <w:w w:val="100"/>
        <w:sz w:val="20"/>
      </w:rPr>
    </w:lvl>
    <w:lvl w:ilvl="3" w:tentative="1">
      <w:start w:val="1"/>
      <w:numFmt w:val="decimal"/>
      <w:lvlText w:val="%4."/>
      <w:lvlJc w:val="left"/>
      <w:pPr>
        <w:ind w:left="2250" w:hanging="420"/>
      </w:pPr>
      <w:rPr>
        <w:rFonts w:ascii="宋体" w:hAnsi="宋体" w:hint="default"/>
        <w:spacing w:val="0"/>
        <w:w w:val="100"/>
        <w:sz w:val="20"/>
      </w:rPr>
    </w:lvl>
    <w:lvl w:ilvl="4" w:tentative="1">
      <w:start w:val="1"/>
      <w:numFmt w:val="lowerLetter"/>
      <w:lvlText w:val="%5)"/>
      <w:lvlJc w:val="left"/>
      <w:pPr>
        <w:ind w:left="2670" w:hanging="420"/>
      </w:pPr>
      <w:rPr>
        <w:rFonts w:ascii="宋体" w:hAnsi="宋体" w:hint="default"/>
        <w:spacing w:val="0"/>
        <w:w w:val="100"/>
        <w:sz w:val="20"/>
      </w:rPr>
    </w:lvl>
    <w:lvl w:ilvl="5" w:tentative="1">
      <w:start w:val="1"/>
      <w:numFmt w:val="lowerRoman"/>
      <w:lvlText w:val="%6."/>
      <w:lvlJc w:val="right"/>
      <w:pPr>
        <w:ind w:left="3090" w:hanging="420"/>
      </w:pPr>
      <w:rPr>
        <w:rFonts w:ascii="宋体" w:hAnsi="宋体" w:hint="default"/>
        <w:spacing w:val="0"/>
        <w:w w:val="100"/>
        <w:sz w:val="20"/>
      </w:rPr>
    </w:lvl>
    <w:lvl w:ilvl="6" w:tentative="1">
      <w:start w:val="1"/>
      <w:numFmt w:val="decimal"/>
      <w:lvlText w:val="%7."/>
      <w:lvlJc w:val="left"/>
      <w:pPr>
        <w:ind w:left="3510" w:hanging="420"/>
      </w:pPr>
      <w:rPr>
        <w:rFonts w:ascii="宋体" w:hAnsi="宋体" w:hint="default"/>
        <w:spacing w:val="0"/>
        <w:w w:val="100"/>
        <w:sz w:val="20"/>
      </w:rPr>
    </w:lvl>
    <w:lvl w:ilvl="7" w:tentative="1">
      <w:start w:val="1"/>
      <w:numFmt w:val="lowerLetter"/>
      <w:lvlText w:val="%8)"/>
      <w:lvlJc w:val="left"/>
      <w:pPr>
        <w:ind w:left="3930" w:hanging="420"/>
      </w:pPr>
      <w:rPr>
        <w:rFonts w:ascii="宋体" w:hAnsi="宋体" w:hint="default"/>
        <w:spacing w:val="0"/>
        <w:w w:val="100"/>
        <w:sz w:val="20"/>
      </w:rPr>
    </w:lvl>
    <w:lvl w:ilvl="8" w:tentative="1">
      <w:start w:val="1"/>
      <w:numFmt w:val="lowerRoman"/>
      <w:lvlText w:val="%9."/>
      <w:lvlJc w:val="right"/>
      <w:pPr>
        <w:ind w:left="4350" w:hanging="420"/>
      </w:pPr>
      <w:rPr>
        <w:rFonts w:ascii="宋体" w:hAnsi="宋体" w:hint="default"/>
        <w:spacing w:val="0"/>
        <w:w w:val="100"/>
        <w:sz w:val="20"/>
      </w:rPr>
    </w:lvl>
  </w:abstractNum>
  <w:abstractNum w:abstractNumId="2" w15:restartNumberingAfterBreak="0">
    <w:nsid w:val="00000002"/>
    <w:multiLevelType w:val="multilevel"/>
    <w:tmpl w:val="9334C662"/>
    <w:lvl w:ilvl="0">
      <w:start w:val="1"/>
      <w:numFmt w:val="lowerLetter"/>
      <w:lvlText w:val="%1)"/>
      <w:lvlJc w:val="left"/>
      <w:pPr>
        <w:ind w:left="570" w:hanging="360"/>
      </w:pPr>
      <w:rPr>
        <w:rFonts w:hint="default"/>
        <w:spacing w:val="0"/>
        <w:w w:val="100"/>
        <w:sz w:val="20"/>
      </w:rPr>
    </w:lvl>
    <w:lvl w:ilvl="1" w:tentative="1">
      <w:start w:val="1"/>
      <w:numFmt w:val="lowerLetter"/>
      <w:lvlText w:val="%2)"/>
      <w:lvlJc w:val="left"/>
      <w:pPr>
        <w:ind w:left="1410" w:hanging="420"/>
      </w:pPr>
      <w:rPr>
        <w:rFonts w:ascii="宋体" w:hAnsi="宋体" w:hint="default"/>
        <w:spacing w:val="0"/>
        <w:w w:val="100"/>
        <w:sz w:val="20"/>
      </w:rPr>
    </w:lvl>
    <w:lvl w:ilvl="2" w:tentative="1">
      <w:start w:val="1"/>
      <w:numFmt w:val="lowerRoman"/>
      <w:lvlText w:val="%3."/>
      <w:lvlJc w:val="right"/>
      <w:pPr>
        <w:ind w:left="1830" w:hanging="420"/>
      </w:pPr>
      <w:rPr>
        <w:rFonts w:ascii="宋体" w:hAnsi="宋体" w:hint="default"/>
        <w:spacing w:val="0"/>
        <w:w w:val="100"/>
        <w:sz w:val="20"/>
      </w:rPr>
    </w:lvl>
    <w:lvl w:ilvl="3" w:tentative="1">
      <w:start w:val="1"/>
      <w:numFmt w:val="decimal"/>
      <w:lvlText w:val="%4."/>
      <w:lvlJc w:val="left"/>
      <w:pPr>
        <w:ind w:left="2250" w:hanging="420"/>
      </w:pPr>
      <w:rPr>
        <w:rFonts w:ascii="宋体" w:hAnsi="宋体" w:hint="default"/>
        <w:spacing w:val="0"/>
        <w:w w:val="100"/>
        <w:sz w:val="20"/>
      </w:rPr>
    </w:lvl>
    <w:lvl w:ilvl="4" w:tentative="1">
      <w:start w:val="1"/>
      <w:numFmt w:val="lowerLetter"/>
      <w:lvlText w:val="%5)"/>
      <w:lvlJc w:val="left"/>
      <w:pPr>
        <w:ind w:left="2670" w:hanging="420"/>
      </w:pPr>
      <w:rPr>
        <w:rFonts w:ascii="宋体" w:hAnsi="宋体" w:hint="default"/>
        <w:spacing w:val="0"/>
        <w:w w:val="100"/>
        <w:sz w:val="20"/>
      </w:rPr>
    </w:lvl>
    <w:lvl w:ilvl="5" w:tentative="1">
      <w:start w:val="1"/>
      <w:numFmt w:val="lowerRoman"/>
      <w:lvlText w:val="%6."/>
      <w:lvlJc w:val="right"/>
      <w:pPr>
        <w:ind w:left="3090" w:hanging="420"/>
      </w:pPr>
      <w:rPr>
        <w:rFonts w:ascii="宋体" w:hAnsi="宋体" w:hint="default"/>
        <w:spacing w:val="0"/>
        <w:w w:val="100"/>
        <w:sz w:val="20"/>
      </w:rPr>
    </w:lvl>
    <w:lvl w:ilvl="6" w:tentative="1">
      <w:start w:val="1"/>
      <w:numFmt w:val="decimal"/>
      <w:lvlText w:val="%7."/>
      <w:lvlJc w:val="left"/>
      <w:pPr>
        <w:ind w:left="3510" w:hanging="420"/>
      </w:pPr>
      <w:rPr>
        <w:rFonts w:ascii="宋体" w:hAnsi="宋体" w:hint="default"/>
        <w:spacing w:val="0"/>
        <w:w w:val="100"/>
        <w:sz w:val="20"/>
      </w:rPr>
    </w:lvl>
    <w:lvl w:ilvl="7" w:tentative="1">
      <w:start w:val="1"/>
      <w:numFmt w:val="lowerLetter"/>
      <w:lvlText w:val="%8)"/>
      <w:lvlJc w:val="left"/>
      <w:pPr>
        <w:ind w:left="3930" w:hanging="420"/>
      </w:pPr>
      <w:rPr>
        <w:rFonts w:ascii="宋体" w:hAnsi="宋体" w:hint="default"/>
        <w:spacing w:val="0"/>
        <w:w w:val="100"/>
        <w:sz w:val="20"/>
      </w:rPr>
    </w:lvl>
    <w:lvl w:ilvl="8" w:tentative="1">
      <w:start w:val="1"/>
      <w:numFmt w:val="lowerRoman"/>
      <w:lvlText w:val="%9."/>
      <w:lvlJc w:val="right"/>
      <w:pPr>
        <w:ind w:left="4350" w:hanging="420"/>
      </w:pPr>
      <w:rPr>
        <w:rFonts w:ascii="宋体" w:hAnsi="宋体" w:hint="default"/>
        <w:spacing w:val="0"/>
        <w:w w:val="100"/>
        <w:sz w:val="20"/>
      </w:rPr>
    </w:lvl>
  </w:abstractNum>
  <w:abstractNum w:abstractNumId="3" w15:restartNumberingAfterBreak="0">
    <w:nsid w:val="00000003"/>
    <w:multiLevelType w:val="multilevel"/>
    <w:tmpl w:val="00000000"/>
    <w:lvl w:ilvl="0">
      <w:start w:val="1"/>
      <w:numFmt w:val="lowerLetter"/>
      <w:lvlText w:val="%1)"/>
      <w:lvlJc w:val="left"/>
      <w:pPr>
        <w:ind w:left="570" w:hanging="360"/>
      </w:pPr>
      <w:rPr>
        <w:rFonts w:ascii="宋体" w:hAnsi="宋体" w:hint="default"/>
        <w:spacing w:val="0"/>
        <w:w w:val="100"/>
        <w:sz w:val="20"/>
      </w:rPr>
    </w:lvl>
    <w:lvl w:ilvl="1" w:tentative="1">
      <w:start w:val="1"/>
      <w:numFmt w:val="lowerLetter"/>
      <w:lvlText w:val="%2)"/>
      <w:lvlJc w:val="left"/>
      <w:pPr>
        <w:ind w:left="1410" w:hanging="420"/>
      </w:pPr>
      <w:rPr>
        <w:rFonts w:ascii="宋体" w:hAnsi="宋体" w:hint="default"/>
        <w:spacing w:val="0"/>
        <w:w w:val="100"/>
        <w:sz w:val="20"/>
      </w:rPr>
    </w:lvl>
    <w:lvl w:ilvl="2" w:tentative="1">
      <w:start w:val="1"/>
      <w:numFmt w:val="lowerRoman"/>
      <w:lvlText w:val="%3."/>
      <w:lvlJc w:val="right"/>
      <w:pPr>
        <w:ind w:left="1830" w:hanging="420"/>
      </w:pPr>
      <w:rPr>
        <w:rFonts w:ascii="宋体" w:hAnsi="宋体" w:hint="default"/>
        <w:spacing w:val="0"/>
        <w:w w:val="100"/>
        <w:sz w:val="20"/>
      </w:rPr>
    </w:lvl>
    <w:lvl w:ilvl="3" w:tentative="1">
      <w:start w:val="1"/>
      <w:numFmt w:val="decimal"/>
      <w:lvlText w:val="%4."/>
      <w:lvlJc w:val="left"/>
      <w:pPr>
        <w:ind w:left="2250" w:hanging="420"/>
      </w:pPr>
      <w:rPr>
        <w:rFonts w:ascii="宋体" w:hAnsi="宋体" w:hint="default"/>
        <w:spacing w:val="0"/>
        <w:w w:val="100"/>
        <w:sz w:val="20"/>
      </w:rPr>
    </w:lvl>
    <w:lvl w:ilvl="4" w:tentative="1">
      <w:start w:val="1"/>
      <w:numFmt w:val="lowerLetter"/>
      <w:lvlText w:val="%5)"/>
      <w:lvlJc w:val="left"/>
      <w:pPr>
        <w:ind w:left="2670" w:hanging="420"/>
      </w:pPr>
      <w:rPr>
        <w:rFonts w:ascii="宋体" w:hAnsi="宋体" w:hint="default"/>
        <w:spacing w:val="0"/>
        <w:w w:val="100"/>
        <w:sz w:val="20"/>
      </w:rPr>
    </w:lvl>
    <w:lvl w:ilvl="5" w:tentative="1">
      <w:start w:val="1"/>
      <w:numFmt w:val="lowerRoman"/>
      <w:lvlText w:val="%6."/>
      <w:lvlJc w:val="right"/>
      <w:pPr>
        <w:ind w:left="3090" w:hanging="420"/>
      </w:pPr>
      <w:rPr>
        <w:rFonts w:ascii="宋体" w:hAnsi="宋体" w:hint="default"/>
        <w:spacing w:val="0"/>
        <w:w w:val="100"/>
        <w:sz w:val="20"/>
      </w:rPr>
    </w:lvl>
    <w:lvl w:ilvl="6" w:tentative="1">
      <w:start w:val="1"/>
      <w:numFmt w:val="decimal"/>
      <w:lvlText w:val="%7."/>
      <w:lvlJc w:val="left"/>
      <w:pPr>
        <w:ind w:left="3510" w:hanging="420"/>
      </w:pPr>
      <w:rPr>
        <w:rFonts w:ascii="宋体" w:hAnsi="宋体" w:hint="default"/>
        <w:spacing w:val="0"/>
        <w:w w:val="100"/>
        <w:sz w:val="20"/>
      </w:rPr>
    </w:lvl>
    <w:lvl w:ilvl="7" w:tentative="1">
      <w:start w:val="1"/>
      <w:numFmt w:val="lowerLetter"/>
      <w:lvlText w:val="%8)"/>
      <w:lvlJc w:val="left"/>
      <w:pPr>
        <w:ind w:left="3930" w:hanging="420"/>
      </w:pPr>
      <w:rPr>
        <w:rFonts w:ascii="宋体" w:hAnsi="宋体" w:hint="default"/>
        <w:spacing w:val="0"/>
        <w:w w:val="100"/>
        <w:sz w:val="20"/>
      </w:rPr>
    </w:lvl>
    <w:lvl w:ilvl="8" w:tentative="1">
      <w:start w:val="1"/>
      <w:numFmt w:val="lowerRoman"/>
      <w:lvlText w:val="%9."/>
      <w:lvlJc w:val="right"/>
      <w:pPr>
        <w:ind w:left="4350" w:hanging="420"/>
      </w:pPr>
      <w:rPr>
        <w:rFonts w:ascii="宋体" w:hAnsi="宋体" w:hint="default"/>
        <w:spacing w:val="0"/>
        <w:w w:val="100"/>
        <w:sz w:val="20"/>
      </w:rPr>
    </w:lvl>
  </w:abstractNum>
  <w:abstractNum w:abstractNumId="4" w15:restartNumberingAfterBreak="0">
    <w:nsid w:val="00000004"/>
    <w:multiLevelType w:val="hybridMultilevel"/>
    <w:tmpl w:val="C898F4DC"/>
    <w:lvl w:ilvl="0" w:tplc="7398EB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0000005"/>
    <w:multiLevelType w:val="multilevel"/>
    <w:tmpl w:val="00000000"/>
    <w:lvl w:ilvl="0">
      <w:start w:val="1"/>
      <w:numFmt w:val="lowerLetter"/>
      <w:lvlText w:val="%1)"/>
      <w:lvlJc w:val="left"/>
      <w:pPr>
        <w:ind w:left="570" w:hanging="360"/>
      </w:pPr>
      <w:rPr>
        <w:rFonts w:ascii="宋体" w:hAnsi="宋体" w:hint="default"/>
        <w:spacing w:val="0"/>
        <w:w w:val="100"/>
        <w:sz w:val="20"/>
      </w:rPr>
    </w:lvl>
    <w:lvl w:ilvl="1" w:tentative="1">
      <w:start w:val="1"/>
      <w:numFmt w:val="lowerLetter"/>
      <w:lvlText w:val="%2)"/>
      <w:lvlJc w:val="left"/>
      <w:pPr>
        <w:ind w:left="1410" w:hanging="420"/>
      </w:pPr>
      <w:rPr>
        <w:rFonts w:ascii="宋体" w:hAnsi="宋体" w:hint="default"/>
        <w:spacing w:val="0"/>
        <w:w w:val="100"/>
        <w:sz w:val="20"/>
      </w:rPr>
    </w:lvl>
    <w:lvl w:ilvl="2" w:tentative="1">
      <w:start w:val="1"/>
      <w:numFmt w:val="lowerRoman"/>
      <w:lvlText w:val="%3."/>
      <w:lvlJc w:val="right"/>
      <w:pPr>
        <w:ind w:left="1830" w:hanging="420"/>
      </w:pPr>
      <w:rPr>
        <w:rFonts w:ascii="宋体" w:hAnsi="宋体" w:hint="default"/>
        <w:spacing w:val="0"/>
        <w:w w:val="100"/>
        <w:sz w:val="20"/>
      </w:rPr>
    </w:lvl>
    <w:lvl w:ilvl="3" w:tentative="1">
      <w:start w:val="1"/>
      <w:numFmt w:val="decimal"/>
      <w:lvlText w:val="%4."/>
      <w:lvlJc w:val="left"/>
      <w:pPr>
        <w:ind w:left="2250" w:hanging="420"/>
      </w:pPr>
      <w:rPr>
        <w:rFonts w:ascii="宋体" w:hAnsi="宋体" w:hint="default"/>
        <w:spacing w:val="0"/>
        <w:w w:val="100"/>
        <w:sz w:val="20"/>
      </w:rPr>
    </w:lvl>
    <w:lvl w:ilvl="4" w:tentative="1">
      <w:start w:val="1"/>
      <w:numFmt w:val="lowerLetter"/>
      <w:lvlText w:val="%5)"/>
      <w:lvlJc w:val="left"/>
      <w:pPr>
        <w:ind w:left="2670" w:hanging="420"/>
      </w:pPr>
      <w:rPr>
        <w:rFonts w:ascii="宋体" w:hAnsi="宋体" w:hint="default"/>
        <w:spacing w:val="0"/>
        <w:w w:val="100"/>
        <w:sz w:val="20"/>
      </w:rPr>
    </w:lvl>
    <w:lvl w:ilvl="5" w:tentative="1">
      <w:start w:val="1"/>
      <w:numFmt w:val="lowerRoman"/>
      <w:lvlText w:val="%6."/>
      <w:lvlJc w:val="right"/>
      <w:pPr>
        <w:ind w:left="3090" w:hanging="420"/>
      </w:pPr>
      <w:rPr>
        <w:rFonts w:ascii="宋体" w:hAnsi="宋体" w:hint="default"/>
        <w:spacing w:val="0"/>
        <w:w w:val="100"/>
        <w:sz w:val="20"/>
      </w:rPr>
    </w:lvl>
    <w:lvl w:ilvl="6" w:tentative="1">
      <w:start w:val="1"/>
      <w:numFmt w:val="decimal"/>
      <w:lvlText w:val="%7."/>
      <w:lvlJc w:val="left"/>
      <w:pPr>
        <w:ind w:left="3510" w:hanging="420"/>
      </w:pPr>
      <w:rPr>
        <w:rFonts w:ascii="宋体" w:hAnsi="宋体" w:hint="default"/>
        <w:spacing w:val="0"/>
        <w:w w:val="100"/>
        <w:sz w:val="20"/>
      </w:rPr>
    </w:lvl>
    <w:lvl w:ilvl="7" w:tentative="1">
      <w:start w:val="1"/>
      <w:numFmt w:val="lowerLetter"/>
      <w:lvlText w:val="%8)"/>
      <w:lvlJc w:val="left"/>
      <w:pPr>
        <w:ind w:left="3930" w:hanging="420"/>
      </w:pPr>
      <w:rPr>
        <w:rFonts w:ascii="宋体" w:hAnsi="宋体" w:hint="default"/>
        <w:spacing w:val="0"/>
        <w:w w:val="100"/>
        <w:sz w:val="20"/>
      </w:rPr>
    </w:lvl>
    <w:lvl w:ilvl="8" w:tentative="1">
      <w:start w:val="1"/>
      <w:numFmt w:val="lowerRoman"/>
      <w:lvlText w:val="%9."/>
      <w:lvlJc w:val="right"/>
      <w:pPr>
        <w:ind w:left="4350" w:hanging="420"/>
      </w:pPr>
      <w:rPr>
        <w:rFonts w:ascii="宋体" w:hAnsi="宋体" w:hint="default"/>
        <w:spacing w:val="0"/>
        <w:w w:val="100"/>
        <w:sz w:val="20"/>
      </w:rPr>
    </w:lvl>
  </w:abstractNum>
  <w:abstractNum w:abstractNumId="6" w15:restartNumberingAfterBreak="0">
    <w:nsid w:val="00000006"/>
    <w:multiLevelType w:val="multilevel"/>
    <w:tmpl w:val="D6180842"/>
    <w:lvl w:ilvl="0">
      <w:start w:val="1"/>
      <w:numFmt w:val="decimal"/>
      <w:lvlText w:val="%1."/>
      <w:lvlJc w:val="left"/>
      <w:pPr>
        <w:ind w:left="570" w:hanging="360"/>
      </w:pPr>
      <w:rPr>
        <w:rFonts w:ascii="Times New Roman" w:hAnsi="Times New Roman" w:hint="default"/>
        <w:spacing w:val="0"/>
        <w:w w:val="100"/>
        <w:sz w:val="20"/>
      </w:rPr>
    </w:lvl>
    <w:lvl w:ilvl="1" w:tentative="1">
      <w:start w:val="1"/>
      <w:numFmt w:val="lowerLetter"/>
      <w:lvlText w:val="%2)"/>
      <w:lvlJc w:val="left"/>
      <w:pPr>
        <w:ind w:left="1410" w:hanging="420"/>
      </w:pPr>
      <w:rPr>
        <w:rFonts w:ascii="宋体" w:hAnsi="宋体" w:hint="default"/>
        <w:spacing w:val="0"/>
        <w:w w:val="100"/>
        <w:sz w:val="20"/>
      </w:rPr>
    </w:lvl>
    <w:lvl w:ilvl="2" w:tentative="1">
      <w:start w:val="1"/>
      <w:numFmt w:val="lowerRoman"/>
      <w:lvlText w:val="%3."/>
      <w:lvlJc w:val="right"/>
      <w:pPr>
        <w:ind w:left="1830" w:hanging="420"/>
      </w:pPr>
      <w:rPr>
        <w:rFonts w:ascii="宋体" w:hAnsi="宋体" w:hint="default"/>
        <w:spacing w:val="0"/>
        <w:w w:val="100"/>
        <w:sz w:val="20"/>
      </w:rPr>
    </w:lvl>
    <w:lvl w:ilvl="3" w:tentative="1">
      <w:start w:val="1"/>
      <w:numFmt w:val="decimal"/>
      <w:lvlText w:val="%4."/>
      <w:lvlJc w:val="left"/>
      <w:pPr>
        <w:ind w:left="2250" w:hanging="420"/>
      </w:pPr>
      <w:rPr>
        <w:rFonts w:ascii="宋体" w:hAnsi="宋体" w:hint="default"/>
        <w:spacing w:val="0"/>
        <w:w w:val="100"/>
        <w:sz w:val="20"/>
      </w:rPr>
    </w:lvl>
    <w:lvl w:ilvl="4" w:tentative="1">
      <w:start w:val="1"/>
      <w:numFmt w:val="lowerLetter"/>
      <w:lvlText w:val="%5)"/>
      <w:lvlJc w:val="left"/>
      <w:pPr>
        <w:ind w:left="2670" w:hanging="420"/>
      </w:pPr>
      <w:rPr>
        <w:rFonts w:ascii="宋体" w:hAnsi="宋体" w:hint="default"/>
        <w:spacing w:val="0"/>
        <w:w w:val="100"/>
        <w:sz w:val="20"/>
      </w:rPr>
    </w:lvl>
    <w:lvl w:ilvl="5" w:tentative="1">
      <w:start w:val="1"/>
      <w:numFmt w:val="lowerRoman"/>
      <w:lvlText w:val="%6."/>
      <w:lvlJc w:val="right"/>
      <w:pPr>
        <w:ind w:left="3090" w:hanging="420"/>
      </w:pPr>
      <w:rPr>
        <w:rFonts w:ascii="宋体" w:hAnsi="宋体" w:hint="default"/>
        <w:spacing w:val="0"/>
        <w:w w:val="100"/>
        <w:sz w:val="20"/>
      </w:rPr>
    </w:lvl>
    <w:lvl w:ilvl="6" w:tentative="1">
      <w:start w:val="1"/>
      <w:numFmt w:val="decimal"/>
      <w:lvlText w:val="%7."/>
      <w:lvlJc w:val="left"/>
      <w:pPr>
        <w:ind w:left="3510" w:hanging="420"/>
      </w:pPr>
      <w:rPr>
        <w:rFonts w:ascii="宋体" w:hAnsi="宋体" w:hint="default"/>
        <w:spacing w:val="0"/>
        <w:w w:val="100"/>
        <w:sz w:val="20"/>
      </w:rPr>
    </w:lvl>
    <w:lvl w:ilvl="7" w:tentative="1">
      <w:start w:val="1"/>
      <w:numFmt w:val="lowerLetter"/>
      <w:lvlText w:val="%8)"/>
      <w:lvlJc w:val="left"/>
      <w:pPr>
        <w:ind w:left="3930" w:hanging="420"/>
      </w:pPr>
      <w:rPr>
        <w:rFonts w:ascii="宋体" w:hAnsi="宋体" w:hint="default"/>
        <w:spacing w:val="0"/>
        <w:w w:val="100"/>
        <w:sz w:val="20"/>
      </w:rPr>
    </w:lvl>
    <w:lvl w:ilvl="8" w:tentative="1">
      <w:start w:val="1"/>
      <w:numFmt w:val="lowerRoman"/>
      <w:lvlText w:val="%9."/>
      <w:lvlJc w:val="right"/>
      <w:pPr>
        <w:ind w:left="4350" w:hanging="420"/>
      </w:pPr>
      <w:rPr>
        <w:rFonts w:ascii="宋体" w:hAnsi="宋体" w:hint="default"/>
        <w:spacing w:val="0"/>
        <w:w w:val="100"/>
        <w:sz w:val="20"/>
      </w:rPr>
    </w:lvl>
  </w:abstractNum>
  <w:abstractNum w:abstractNumId="7" w15:restartNumberingAfterBreak="0">
    <w:nsid w:val="00000007"/>
    <w:multiLevelType w:val="hybridMultilevel"/>
    <w:tmpl w:val="CA2ECC6C"/>
    <w:lvl w:ilvl="0" w:tplc="0A98E12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1"/>
  </w:num>
  <w:num w:numId="4">
    <w:abstractNumId w:val="6"/>
  </w:num>
  <w:num w:numId="5">
    <w:abstractNumId w:val="7"/>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305"/>
    <w:rsid w:val="00486E19"/>
    <w:rsid w:val="006229D4"/>
    <w:rsid w:val="00653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8AFC3"/>
  <w15:docId w15:val="{483011B5-2905-4C0D-A16F-EC634A2C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style>
  <w:style w:type="table" w:styleId="a3">
    <w:name w:val="Table Grid"/>
    <w:basedOn w:val="a1"/>
    <w:pPr>
      <w:widowControl w:val="0"/>
      <w:jc w:val="both"/>
    </w:pPr>
    <w:rPr>
      <w:rFonts w:ascii="宋体" w:eastAsia="Malgun Gothic" w:hAnsi="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ate"/>
    <w:basedOn w:val="a"/>
    <w:next w:val="a"/>
    <w:link w:val="a5"/>
    <w:uiPriority w:val="99"/>
    <w:pPr>
      <w:ind w:leftChars="2500" w:left="100"/>
    </w:pPr>
    <w:rPr>
      <w:rFonts w:ascii="宋体" w:eastAsia="Malgun Gothic" w:hAnsi="宋体"/>
      <w:kern w:val="0"/>
      <w:sz w:val="20"/>
      <w:szCs w:val="20"/>
    </w:rPr>
  </w:style>
  <w:style w:type="character" w:customStyle="1" w:styleId="Char">
    <w:name w:val="日期 Char"/>
    <w:basedOn w:val="a0"/>
  </w:style>
  <w:style w:type="character" w:customStyle="1" w:styleId="a5">
    <w:name w:val="日期 字符"/>
    <w:basedOn w:val="a0"/>
    <w:link w:val="a4"/>
    <w:uiPriority w:val="99"/>
    <w:rPr>
      <w:rFonts w:ascii="宋体" w:eastAsia="Malgun Gothic" w:hAnsi="宋体" w:cs="宋体"/>
      <w:kern w:val="0"/>
      <w:sz w:val="20"/>
      <w:szCs w:val="20"/>
    </w:rPr>
  </w:style>
  <w:style w:type="character" w:styleId="a6">
    <w:name w:val="page number"/>
    <w:basedOn w:val="a0"/>
  </w:style>
  <w:style w:type="character" w:customStyle="1" w:styleId="a7">
    <w:name w:val="发布"/>
  </w:style>
  <w:style w:type="character" w:styleId="a8">
    <w:name w:val="annotation reference"/>
  </w:style>
  <w:style w:type="character" w:customStyle="1" w:styleId="Char0">
    <w:name w:val="一级条标题 Char"/>
  </w:style>
  <w:style w:type="paragraph" w:styleId="a9">
    <w:name w:val="header"/>
    <w:basedOn w:val="a"/>
    <w:link w:val="aa"/>
    <w:uiPriority w:val="99"/>
    <w:pPr>
      <w:pBdr>
        <w:bottom w:val="single" w:sz="6" w:space="1" w:color="auto"/>
      </w:pBdr>
      <w:tabs>
        <w:tab w:val="center" w:pos="4153"/>
        <w:tab w:val="right" w:pos="8306"/>
      </w:tabs>
      <w:snapToGrid w:val="0"/>
      <w:jc w:val="center"/>
    </w:pPr>
    <w:rPr>
      <w:rFonts w:ascii="宋体" w:eastAsia="Malgun Gothic" w:hAnsi="宋体"/>
      <w:kern w:val="0"/>
      <w:sz w:val="18"/>
      <w:szCs w:val="18"/>
    </w:rPr>
  </w:style>
  <w:style w:type="character" w:customStyle="1" w:styleId="aa">
    <w:name w:val="页眉 字符"/>
    <w:basedOn w:val="a0"/>
    <w:link w:val="a9"/>
    <w:uiPriority w:val="99"/>
    <w:rPr>
      <w:rFonts w:ascii="宋体" w:eastAsia="Malgun Gothic" w:hAnsi="宋体" w:cs="宋体"/>
      <w:kern w:val="0"/>
      <w:sz w:val="18"/>
      <w:szCs w:val="18"/>
    </w:rPr>
  </w:style>
  <w:style w:type="paragraph" w:styleId="ab">
    <w:name w:val="footer"/>
    <w:basedOn w:val="a"/>
    <w:link w:val="ac"/>
    <w:uiPriority w:val="99"/>
    <w:pPr>
      <w:tabs>
        <w:tab w:val="center" w:pos="4153"/>
        <w:tab w:val="right" w:pos="8306"/>
      </w:tabs>
      <w:snapToGrid w:val="0"/>
      <w:jc w:val="left"/>
    </w:pPr>
    <w:rPr>
      <w:rFonts w:ascii="宋体" w:eastAsia="Malgun Gothic" w:hAnsi="宋体"/>
      <w:kern w:val="0"/>
      <w:sz w:val="18"/>
      <w:szCs w:val="18"/>
    </w:rPr>
  </w:style>
  <w:style w:type="character" w:customStyle="1" w:styleId="ac">
    <w:name w:val="页脚 字符"/>
    <w:basedOn w:val="a0"/>
    <w:link w:val="ab"/>
    <w:uiPriority w:val="99"/>
    <w:rPr>
      <w:rFonts w:ascii="宋体" w:eastAsia="Malgun Gothic" w:hAnsi="宋体" w:cs="宋体"/>
      <w:kern w:val="0"/>
      <w:sz w:val="18"/>
      <w:szCs w:val="18"/>
    </w:rPr>
  </w:style>
  <w:style w:type="paragraph" w:styleId="ad">
    <w:name w:val="Balloon Text"/>
    <w:basedOn w:val="a"/>
    <w:link w:val="ae"/>
    <w:uiPriority w:val="99"/>
    <w:rPr>
      <w:sz w:val="18"/>
      <w:szCs w:val="18"/>
    </w:rPr>
  </w:style>
  <w:style w:type="character" w:customStyle="1" w:styleId="ae">
    <w:name w:val="批注框文本 字符"/>
    <w:basedOn w:val="a0"/>
    <w:link w:val="ad"/>
    <w:uiPriority w:val="99"/>
    <w:rPr>
      <w:sz w:val="18"/>
      <w:szCs w:val="18"/>
    </w:rPr>
  </w:style>
  <w:style w:type="character" w:styleId="af">
    <w:name w:val="Placeholder Text"/>
    <w:basedOn w:val="a0"/>
    <w:uiPriority w:val="99"/>
    <w:rPr>
      <w:color w:val="808080"/>
    </w:rPr>
  </w:style>
  <w:style w:type="paragraph" w:styleId="af0">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9.jpeg"/><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image" Target="media/image8.emf"/><Relationship Id="rId10" Type="http://schemas.openxmlformats.org/officeDocument/2006/relationships/footer" Target="footer2.xml"/><Relationship Id="rId19"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1840</Words>
  <Characters>10493</Characters>
  <Application>Microsoft Office Word</Application>
  <DocSecurity>0</DocSecurity>
  <Lines>87</Lines>
  <Paragraphs>24</Paragraphs>
  <ScaleCrop>false</ScaleCrop>
  <Company>Microsoft</Company>
  <LinksUpToDate>false</LinksUpToDate>
  <CharactersWithSpaces>12309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2</cp:revision>
  <cp:lastPrinted>2020-08-19T04:16:00Z</cp:lastPrinted>
  <dcterms:created xsi:type="dcterms:W3CDTF">2020-12-10T00:18:00Z</dcterms:created>
  <dcterms:modified xsi:type="dcterms:W3CDTF">2020-12-10T00:18:00Z</dcterms:modified>
</cp:coreProperties>
</file>