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62D69" w14:textId="522B1C62" w:rsidR="005470DD" w:rsidRDefault="005470DD" w:rsidP="005470DD"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附件：</w:t>
      </w:r>
    </w:p>
    <w:p w14:paraId="6E212FC6" w14:textId="0F4E8BCF" w:rsidR="003007D9" w:rsidRPr="005470DD" w:rsidRDefault="003007D9" w:rsidP="005470DD">
      <w:pPr>
        <w:jc w:val="center"/>
        <w:rPr>
          <w:b/>
          <w:bCs/>
          <w:sz w:val="32"/>
          <w:szCs w:val="36"/>
        </w:rPr>
      </w:pPr>
      <w:r w:rsidRPr="005470DD">
        <w:rPr>
          <w:rFonts w:hint="eastAsia"/>
          <w:b/>
          <w:bCs/>
          <w:sz w:val="32"/>
          <w:szCs w:val="36"/>
        </w:rPr>
        <w:t>2</w:t>
      </w:r>
      <w:r w:rsidRPr="005470DD">
        <w:rPr>
          <w:b/>
          <w:bCs/>
          <w:sz w:val="32"/>
          <w:szCs w:val="36"/>
        </w:rPr>
        <w:t>022</w:t>
      </w:r>
      <w:r w:rsidRPr="005470DD">
        <w:rPr>
          <w:rFonts w:hint="eastAsia"/>
          <w:b/>
          <w:bCs/>
          <w:sz w:val="32"/>
          <w:szCs w:val="36"/>
        </w:rPr>
        <w:t>年</w:t>
      </w:r>
      <w:r w:rsidRPr="005470DD">
        <w:rPr>
          <w:rFonts w:hint="eastAsia"/>
          <w:b/>
          <w:bCs/>
          <w:sz w:val="32"/>
          <w:szCs w:val="36"/>
        </w:rPr>
        <w:t>ISO</w:t>
      </w:r>
      <w:r w:rsidRPr="005470DD">
        <w:rPr>
          <w:b/>
          <w:bCs/>
          <w:sz w:val="32"/>
          <w:szCs w:val="36"/>
        </w:rPr>
        <w:t>/</w:t>
      </w:r>
      <w:r w:rsidRPr="005470DD">
        <w:rPr>
          <w:rFonts w:hint="eastAsia"/>
          <w:b/>
          <w:bCs/>
          <w:sz w:val="32"/>
          <w:szCs w:val="36"/>
        </w:rPr>
        <w:t>TC</w:t>
      </w:r>
      <w:r w:rsidRPr="005470DD">
        <w:rPr>
          <w:b/>
          <w:bCs/>
          <w:sz w:val="32"/>
          <w:szCs w:val="36"/>
        </w:rPr>
        <w:t>91</w:t>
      </w:r>
      <w:r w:rsidRPr="005470DD">
        <w:rPr>
          <w:rFonts w:hint="eastAsia"/>
          <w:b/>
          <w:bCs/>
          <w:sz w:val="32"/>
          <w:szCs w:val="36"/>
        </w:rPr>
        <w:t>复审标准目录</w:t>
      </w:r>
    </w:p>
    <w:p w14:paraId="0A32B099" w14:textId="77777777" w:rsidR="003007D9" w:rsidRDefault="003007D9" w:rsidP="003007D9">
      <w:pPr>
        <w:jc w:val="right"/>
      </w:pPr>
    </w:p>
    <w:tbl>
      <w:tblPr>
        <w:tblW w:w="560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636"/>
        <w:gridCol w:w="1540"/>
        <w:gridCol w:w="4999"/>
        <w:gridCol w:w="1845"/>
        <w:gridCol w:w="1355"/>
      </w:tblGrid>
      <w:tr w:rsidR="008A3393" w:rsidRPr="005B45EC" w14:paraId="50DC6FCE" w14:textId="00568401" w:rsidTr="00BD4DCA">
        <w:trPr>
          <w:cantSplit/>
          <w:tblHeader/>
          <w:jc w:val="center"/>
        </w:trPr>
        <w:tc>
          <w:tcPr>
            <w:tcW w:w="307" w:type="pct"/>
            <w:vAlign w:val="center"/>
          </w:tcPr>
          <w:p w14:paraId="7212877C" w14:textId="39149CEF" w:rsidR="008A3393" w:rsidRPr="005B45EC" w:rsidRDefault="008A3393" w:rsidP="008A3393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42" w:type="pct"/>
            <w:vAlign w:val="center"/>
            <w:hideMark/>
          </w:tcPr>
          <w:p w14:paraId="01CD59A8" w14:textId="3F566FF9" w:rsidR="008A3393" w:rsidRPr="005B45EC" w:rsidRDefault="008A3393" w:rsidP="005B45EC">
            <w:pPr>
              <w:spacing w:line="320" w:lineRule="exact"/>
              <w:jc w:val="center"/>
              <w:rPr>
                <w:b/>
                <w:bCs/>
              </w:rPr>
            </w:pPr>
            <w:r w:rsidRPr="005B45EC">
              <w:rPr>
                <w:rFonts w:hint="eastAsia"/>
                <w:b/>
                <w:bCs/>
              </w:rPr>
              <w:t>标准编号</w:t>
            </w:r>
          </w:p>
        </w:tc>
        <w:tc>
          <w:tcPr>
            <w:tcW w:w="2409" w:type="pct"/>
            <w:vAlign w:val="center"/>
            <w:hideMark/>
          </w:tcPr>
          <w:p w14:paraId="01522214" w14:textId="2B4D9722" w:rsidR="008A3393" w:rsidRPr="005B45EC" w:rsidRDefault="008A3393" w:rsidP="005B45EC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标准</w:t>
            </w:r>
            <w:r w:rsidRPr="005B45EC"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889" w:type="pct"/>
            <w:vAlign w:val="center"/>
          </w:tcPr>
          <w:p w14:paraId="1854CFB8" w14:textId="77777777" w:rsidR="005905B4" w:rsidRDefault="008A3393" w:rsidP="005B45EC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与国内标准一致性</w:t>
            </w:r>
          </w:p>
          <w:p w14:paraId="46F21A01" w14:textId="2DA46F76" w:rsidR="008A3393" w:rsidRPr="005B45EC" w:rsidRDefault="008A3393" w:rsidP="005B45EC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情况说明</w:t>
            </w:r>
          </w:p>
        </w:tc>
        <w:tc>
          <w:tcPr>
            <w:tcW w:w="654" w:type="pct"/>
            <w:vAlign w:val="center"/>
          </w:tcPr>
          <w:p w14:paraId="1212BD5C" w14:textId="2EC96220" w:rsidR="008A3393" w:rsidRDefault="00E701B8" w:rsidP="00FE2080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复审意见</w:t>
            </w:r>
          </w:p>
        </w:tc>
      </w:tr>
      <w:tr w:rsidR="008A3393" w:rsidRPr="005B45EC" w14:paraId="55AE6711" w14:textId="73F71F3A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19F64AD4" w14:textId="66D5547D" w:rsidR="008A3393" w:rsidRPr="005B45EC" w:rsidRDefault="008A3393" w:rsidP="008A3393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42" w:type="pct"/>
            <w:vAlign w:val="center"/>
            <w:hideMark/>
          </w:tcPr>
          <w:p w14:paraId="33BA162A" w14:textId="4BE48CB1" w:rsidR="008A3393" w:rsidRPr="005B45EC" w:rsidRDefault="008A3393" w:rsidP="005B45EC">
            <w:pPr>
              <w:spacing w:line="320" w:lineRule="exact"/>
            </w:pPr>
            <w:r w:rsidRPr="005B45EC">
              <w:t>ISO 2456:1986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7)</w:t>
            </w:r>
          </w:p>
        </w:tc>
        <w:tc>
          <w:tcPr>
            <w:tcW w:w="2409" w:type="pct"/>
            <w:hideMark/>
          </w:tcPr>
          <w:p w14:paraId="04F12B6B" w14:textId="77777777" w:rsidR="008A3393" w:rsidRPr="005B45EC" w:rsidRDefault="008A3393" w:rsidP="00964C6B">
            <w:pPr>
              <w:spacing w:line="240" w:lineRule="exact"/>
              <w:jc w:val="left"/>
            </w:pPr>
            <w:r w:rsidRPr="005B45EC">
              <w:t>Surface active agents — Water used as a solvent for tests — Specification and test methods</w:t>
            </w:r>
          </w:p>
          <w:p w14:paraId="331B5966" w14:textId="77777777" w:rsidR="008A3393" w:rsidRPr="005B45EC" w:rsidRDefault="008A3393" w:rsidP="00964C6B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t xml:space="preserve"> </w:t>
            </w:r>
            <w:r w:rsidRPr="005B45EC">
              <w:t>用作试验溶剂的水</w:t>
            </w:r>
            <w:r w:rsidRPr="005B45EC">
              <w:t xml:space="preserve"> </w:t>
            </w:r>
            <w:r w:rsidRPr="005B45EC">
              <w:t>规格和试验方法</w:t>
            </w:r>
          </w:p>
        </w:tc>
        <w:tc>
          <w:tcPr>
            <w:tcW w:w="889" w:type="pct"/>
            <w:vAlign w:val="center"/>
          </w:tcPr>
          <w:p w14:paraId="3B417A5E" w14:textId="77777777" w:rsidR="008A3393" w:rsidRPr="005B45EC" w:rsidRDefault="008A3393" w:rsidP="005B45EC">
            <w:pPr>
              <w:spacing w:line="320" w:lineRule="exact"/>
            </w:pPr>
            <w:r w:rsidRPr="005B45EC">
              <w:t>QB/T 1223-2012</w:t>
            </w:r>
          </w:p>
          <w:p w14:paraId="5A003998" w14:textId="77777777" w:rsidR="008A3393" w:rsidRPr="005B45EC" w:rsidRDefault="008A3393" w:rsidP="005B45EC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2A8D75B6" w14:textId="06EDB4C0" w:rsidR="008A3393" w:rsidRDefault="00FE2080" w:rsidP="00E701B8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 w:rsidR="00E701B8">
              <w:rPr>
                <w:rFonts w:hint="eastAsia"/>
              </w:rPr>
              <w:t>继续有效</w:t>
            </w:r>
          </w:p>
          <w:p w14:paraId="6C161F9B" w14:textId="4295D292" w:rsidR="00E701B8" w:rsidRDefault="00FE2080" w:rsidP="00E701B8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 w:rsidR="00E701B8">
              <w:rPr>
                <w:rFonts w:hint="eastAsia"/>
              </w:rPr>
              <w:t>修订</w:t>
            </w:r>
          </w:p>
          <w:p w14:paraId="6A75F41A" w14:textId="450D2744" w:rsidR="00E701B8" w:rsidRPr="005B45EC" w:rsidRDefault="00FE2080" w:rsidP="00E701B8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 w:rsidR="00E701B8">
              <w:rPr>
                <w:rFonts w:hint="eastAsia"/>
              </w:rPr>
              <w:t>废止</w:t>
            </w:r>
          </w:p>
        </w:tc>
      </w:tr>
      <w:tr w:rsidR="00FE2080" w:rsidRPr="005B45EC" w14:paraId="7CF702C5" w14:textId="4A227B69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03556BB7" w14:textId="21172D2F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2" w:type="pct"/>
            <w:vAlign w:val="center"/>
            <w:hideMark/>
          </w:tcPr>
          <w:p w14:paraId="1EB4D1C4" w14:textId="18A16968" w:rsidR="00FE2080" w:rsidRPr="005B45EC" w:rsidRDefault="00FE2080" w:rsidP="00FE2080">
            <w:pPr>
              <w:spacing w:line="320" w:lineRule="exact"/>
            </w:pPr>
            <w:r w:rsidRPr="005B45EC">
              <w:t>ISO 2868:1973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9)</w:t>
            </w:r>
          </w:p>
        </w:tc>
        <w:tc>
          <w:tcPr>
            <w:tcW w:w="2409" w:type="pct"/>
            <w:hideMark/>
          </w:tcPr>
          <w:p w14:paraId="19E016D6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Detergents — Anionic-active matter stable to acid hydrolysis — Determination of trace amounts</w:t>
            </w:r>
          </w:p>
          <w:p w14:paraId="44D8BFEC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洗涤剂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对酸解稳定的阴离子活性物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微量的测定</w:t>
            </w:r>
          </w:p>
        </w:tc>
        <w:tc>
          <w:tcPr>
            <w:tcW w:w="889" w:type="pct"/>
            <w:vAlign w:val="center"/>
          </w:tcPr>
          <w:p w14:paraId="4A4792B5" w14:textId="77777777" w:rsidR="00FE2080" w:rsidRPr="005B45EC" w:rsidRDefault="00FE2080" w:rsidP="00FE2080">
            <w:pPr>
              <w:spacing w:line="320" w:lineRule="exact"/>
            </w:pPr>
            <w:r w:rsidRPr="005B45EC">
              <w:t>GB/T 28191-2011</w:t>
            </w:r>
          </w:p>
          <w:p w14:paraId="36D3F8A7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568BF014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51862128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27E54F8D" w14:textId="21B2D8F8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22209979" w14:textId="232996FC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6E32C869" w14:textId="112D1B86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2" w:type="pct"/>
            <w:vAlign w:val="center"/>
            <w:hideMark/>
          </w:tcPr>
          <w:p w14:paraId="2B32332F" w14:textId="7F11F00B" w:rsidR="00FE2080" w:rsidRPr="005B45EC" w:rsidRDefault="00FE2080" w:rsidP="00FE2080">
            <w:pPr>
              <w:spacing w:line="320" w:lineRule="exact"/>
            </w:pPr>
            <w:r w:rsidRPr="005B45EC">
              <w:t>ISO 2869:1973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9)</w:t>
            </w:r>
          </w:p>
        </w:tc>
        <w:tc>
          <w:tcPr>
            <w:tcW w:w="2409" w:type="pct"/>
            <w:hideMark/>
          </w:tcPr>
          <w:p w14:paraId="3FE2500A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 xml:space="preserve">Surface active agents — Detergents — Anionic-active matter </w:t>
            </w:r>
            <w:proofErr w:type="spellStart"/>
            <w:r w:rsidRPr="005B45EC">
              <w:t>hydrolyzable</w:t>
            </w:r>
            <w:proofErr w:type="spellEnd"/>
            <w:r w:rsidRPr="005B45EC">
              <w:t xml:space="preserve"> under alkaline conditions — Determination of </w:t>
            </w:r>
            <w:proofErr w:type="spellStart"/>
            <w:r w:rsidRPr="005B45EC">
              <w:t>hydrolyzable</w:t>
            </w:r>
            <w:proofErr w:type="spellEnd"/>
            <w:r w:rsidRPr="005B45EC">
              <w:t xml:space="preserve"> and non-</w:t>
            </w:r>
            <w:proofErr w:type="spellStart"/>
            <w:r w:rsidRPr="005B45EC">
              <w:t>hydrolyzable</w:t>
            </w:r>
            <w:proofErr w:type="spellEnd"/>
            <w:r w:rsidRPr="005B45EC">
              <w:t xml:space="preserve"> anionic-active matter</w:t>
            </w:r>
          </w:p>
          <w:p w14:paraId="682571C9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洗涤剂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在碱性条件下可水解的阴离子活性物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可水解和不可水解的阴离子活性物的测定</w:t>
            </w:r>
          </w:p>
        </w:tc>
        <w:tc>
          <w:tcPr>
            <w:tcW w:w="889" w:type="pct"/>
            <w:vAlign w:val="center"/>
          </w:tcPr>
          <w:p w14:paraId="7F8B2A45" w14:textId="77777777" w:rsidR="00FE2080" w:rsidRPr="005B45EC" w:rsidRDefault="00FE2080" w:rsidP="00FE2080">
            <w:pPr>
              <w:spacing w:line="320" w:lineRule="exact"/>
            </w:pPr>
            <w:r w:rsidRPr="005B45EC">
              <w:t>GB/T 20198-2006</w:t>
            </w:r>
          </w:p>
          <w:p w14:paraId="18E19BBE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653A68F9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0CDA1238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0D921552" w14:textId="24F9A831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5F435587" w14:textId="3848A11D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73C5BE67" w14:textId="0A85A70B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42" w:type="pct"/>
            <w:vAlign w:val="center"/>
            <w:hideMark/>
          </w:tcPr>
          <w:p w14:paraId="57AC7B71" w14:textId="2D3F6300" w:rsidR="00FE2080" w:rsidRPr="005B45EC" w:rsidRDefault="00FE2080" w:rsidP="00FE2080">
            <w:pPr>
              <w:spacing w:line="320" w:lineRule="exact"/>
            </w:pPr>
            <w:r w:rsidRPr="005B45EC">
              <w:t xml:space="preserve">ISO 2870:2009 (Ed 3, 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3)</w:t>
            </w:r>
          </w:p>
        </w:tc>
        <w:tc>
          <w:tcPr>
            <w:tcW w:w="2409" w:type="pct"/>
            <w:hideMark/>
          </w:tcPr>
          <w:p w14:paraId="0F0878A4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Detergents — Determination of anionic-active matter hydrolysable and non-hydrolysable under acid conditions</w:t>
            </w:r>
          </w:p>
          <w:p w14:paraId="5308F635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t xml:space="preserve"> </w:t>
            </w:r>
            <w:r w:rsidRPr="005B45EC">
              <w:t>洗涤剂</w:t>
            </w:r>
            <w:r w:rsidRPr="005B45EC">
              <w:t xml:space="preserve"> </w:t>
            </w:r>
            <w:r w:rsidRPr="005B45EC">
              <w:t>在酸性条件下可水解和不可水解的阴离子活性物的测定</w:t>
            </w:r>
          </w:p>
        </w:tc>
        <w:tc>
          <w:tcPr>
            <w:tcW w:w="889" w:type="pct"/>
            <w:vAlign w:val="center"/>
          </w:tcPr>
          <w:p w14:paraId="19DA25CC" w14:textId="77777777" w:rsidR="00FE2080" w:rsidRPr="005B45EC" w:rsidRDefault="00FE2080" w:rsidP="00FE2080">
            <w:pPr>
              <w:spacing w:line="320" w:lineRule="exact"/>
            </w:pPr>
            <w:r w:rsidRPr="005B45EC">
              <w:t>GB/T 28192-2011</w:t>
            </w:r>
          </w:p>
          <w:p w14:paraId="60E8D514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18B61BF9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1D5BCD77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5559A376" w14:textId="65E615EF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444B5D6A" w14:textId="6AE0BC1B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53137F94" w14:textId="44660FC9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42" w:type="pct"/>
            <w:vAlign w:val="center"/>
            <w:hideMark/>
          </w:tcPr>
          <w:p w14:paraId="35350026" w14:textId="04267998" w:rsidR="00FE2080" w:rsidRPr="005B45EC" w:rsidRDefault="00FE2080" w:rsidP="00FE2080">
            <w:pPr>
              <w:spacing w:line="320" w:lineRule="exact"/>
            </w:pPr>
            <w:r w:rsidRPr="005B45EC">
              <w:t xml:space="preserve">ISO 2871-1:2010 (Ed 2, 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3)</w:t>
            </w:r>
          </w:p>
        </w:tc>
        <w:tc>
          <w:tcPr>
            <w:tcW w:w="2409" w:type="pct"/>
            <w:hideMark/>
          </w:tcPr>
          <w:p w14:paraId="4D537F0E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Detergents — Determination of cationic-active matter content — Part 1: High-molecular-mass cationic-active matter</w:t>
            </w:r>
          </w:p>
          <w:p w14:paraId="173E2058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t xml:space="preserve"> </w:t>
            </w:r>
            <w:r w:rsidRPr="005B45EC">
              <w:t>洗涤剂</w:t>
            </w:r>
            <w:r w:rsidRPr="005B45EC">
              <w:t xml:space="preserve"> </w:t>
            </w:r>
            <w:r w:rsidRPr="005B45EC">
              <w:t>阳离子活性物含量的测定</w:t>
            </w:r>
            <w:r w:rsidRPr="005B45EC">
              <w:t xml:space="preserve"> </w:t>
            </w:r>
            <w:r w:rsidRPr="005B45EC">
              <w:t>第</w:t>
            </w:r>
            <w:r w:rsidRPr="005B45EC">
              <w:t>1</w:t>
            </w:r>
            <w:r w:rsidRPr="005B45EC">
              <w:t>部分：高分子质量阳离子活性物</w:t>
            </w:r>
          </w:p>
        </w:tc>
        <w:tc>
          <w:tcPr>
            <w:tcW w:w="889" w:type="pct"/>
            <w:vAlign w:val="center"/>
          </w:tcPr>
          <w:p w14:paraId="456B84CB" w14:textId="77777777" w:rsidR="00FE2080" w:rsidRPr="005B45EC" w:rsidRDefault="00FE2080" w:rsidP="00FE2080">
            <w:pPr>
              <w:spacing w:line="320" w:lineRule="exact"/>
            </w:pPr>
            <w:r w:rsidRPr="005B45EC">
              <w:t>GB/T 5174-2018</w:t>
            </w:r>
          </w:p>
          <w:p w14:paraId="48D23BC2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46E46B82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43FD3377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4A9D5AA2" w14:textId="63AC42E1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04BDA75B" w14:textId="11AAD863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0BAB5A75" w14:textId="1A78741A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42" w:type="pct"/>
            <w:vAlign w:val="center"/>
            <w:hideMark/>
          </w:tcPr>
          <w:p w14:paraId="1A4B807B" w14:textId="2E1235EC" w:rsidR="00FE2080" w:rsidRPr="005B45EC" w:rsidRDefault="00FE2080" w:rsidP="00FE2080">
            <w:pPr>
              <w:spacing w:line="320" w:lineRule="exact"/>
            </w:pPr>
            <w:r w:rsidRPr="005B45EC">
              <w:t xml:space="preserve">ISO 2871-2:2010 (Ed 2, 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3)</w:t>
            </w:r>
          </w:p>
        </w:tc>
        <w:tc>
          <w:tcPr>
            <w:tcW w:w="2409" w:type="pct"/>
            <w:hideMark/>
          </w:tcPr>
          <w:p w14:paraId="5D8CA169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Detergents — Determination of cationic-active matter content — Part 2: Cationic-active matter of low molecular mass (between 200 and 500)</w:t>
            </w:r>
          </w:p>
          <w:p w14:paraId="771911DB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t xml:space="preserve"> </w:t>
            </w:r>
            <w:r w:rsidRPr="005B45EC">
              <w:t>洗涤剂</w:t>
            </w:r>
            <w:r w:rsidRPr="005B45EC">
              <w:t xml:space="preserve"> </w:t>
            </w:r>
            <w:r w:rsidRPr="005B45EC">
              <w:t>阳离子活性物含量的测定</w:t>
            </w:r>
            <w:r w:rsidRPr="005B45EC">
              <w:t xml:space="preserve"> </w:t>
            </w:r>
            <w:r w:rsidRPr="005B45EC">
              <w:t>第</w:t>
            </w:r>
            <w:r w:rsidRPr="005B45EC">
              <w:t>2</w:t>
            </w:r>
            <w:r w:rsidRPr="005B45EC">
              <w:t>部分：低分子质量（</w:t>
            </w:r>
            <w:r w:rsidRPr="005B45EC">
              <w:t>200~500</w:t>
            </w:r>
            <w:r w:rsidRPr="005B45EC">
              <w:t>）阳离子活性物</w:t>
            </w:r>
          </w:p>
        </w:tc>
        <w:tc>
          <w:tcPr>
            <w:tcW w:w="889" w:type="pct"/>
            <w:vAlign w:val="center"/>
          </w:tcPr>
          <w:p w14:paraId="17CF0129" w14:textId="77777777" w:rsidR="00FE2080" w:rsidRPr="005B45EC" w:rsidRDefault="00FE2080" w:rsidP="00FE2080">
            <w:pPr>
              <w:spacing w:line="320" w:lineRule="exact"/>
            </w:pPr>
            <w:r w:rsidRPr="005B45EC">
              <w:t>GB/T 5174-2018</w:t>
            </w:r>
          </w:p>
          <w:p w14:paraId="7B6C4C72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628EAC18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166D0650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623C1824" w14:textId="6F97EC9F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11E2209E" w14:textId="3677168A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4195773F" w14:textId="1A0ADA5F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42" w:type="pct"/>
            <w:vAlign w:val="center"/>
            <w:hideMark/>
          </w:tcPr>
          <w:p w14:paraId="7AC9FDEF" w14:textId="47B9E510" w:rsidR="00FE2080" w:rsidRPr="005B45EC" w:rsidRDefault="00FE2080" w:rsidP="00FE2080">
            <w:pPr>
              <w:spacing w:line="320" w:lineRule="exact"/>
            </w:pPr>
            <w:r w:rsidRPr="005B45EC">
              <w:t>ISO 4198:1984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8)</w:t>
            </w:r>
          </w:p>
        </w:tc>
        <w:tc>
          <w:tcPr>
            <w:tcW w:w="2409" w:type="pct"/>
            <w:hideMark/>
          </w:tcPr>
          <w:p w14:paraId="321FBCA6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Detergents for hand dishwashing — Guide for comparative testing of performance</w:t>
            </w:r>
          </w:p>
          <w:p w14:paraId="06950BD8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t xml:space="preserve"> </w:t>
            </w:r>
            <w:r w:rsidRPr="005B45EC">
              <w:t>手洗餐具用洗涤剂</w:t>
            </w:r>
            <w:r w:rsidRPr="005B45EC">
              <w:t xml:space="preserve"> </w:t>
            </w:r>
            <w:r w:rsidRPr="005B45EC">
              <w:t>性能比较试验导则</w:t>
            </w:r>
          </w:p>
        </w:tc>
        <w:tc>
          <w:tcPr>
            <w:tcW w:w="889" w:type="pct"/>
            <w:vAlign w:val="center"/>
          </w:tcPr>
          <w:p w14:paraId="1EF40149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未采用</w:t>
            </w:r>
          </w:p>
        </w:tc>
        <w:tc>
          <w:tcPr>
            <w:tcW w:w="654" w:type="pct"/>
            <w:vAlign w:val="center"/>
          </w:tcPr>
          <w:p w14:paraId="325D8D7E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4A09ECD2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11A87078" w14:textId="79CF0A27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2866F234" w14:textId="05EF7840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6022B15F" w14:textId="4A526F0C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42" w:type="pct"/>
            <w:vAlign w:val="center"/>
            <w:hideMark/>
          </w:tcPr>
          <w:p w14:paraId="2B0A11BC" w14:textId="1E0C7CF6" w:rsidR="00FE2080" w:rsidRPr="005B45EC" w:rsidRDefault="00FE2080" w:rsidP="00FE2080">
            <w:pPr>
              <w:spacing w:line="320" w:lineRule="exact"/>
            </w:pPr>
            <w:r w:rsidRPr="005B45EC">
              <w:t>ISO 4311:1979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8)</w:t>
            </w:r>
          </w:p>
        </w:tc>
        <w:tc>
          <w:tcPr>
            <w:tcW w:w="2409" w:type="pct"/>
            <w:hideMark/>
          </w:tcPr>
          <w:p w14:paraId="3C5725F3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 xml:space="preserve">Anionic and non-ionic </w:t>
            </w:r>
            <w:proofErr w:type="gramStart"/>
            <w:r w:rsidRPr="005B45EC">
              <w:t>surface active</w:t>
            </w:r>
            <w:proofErr w:type="gramEnd"/>
            <w:r w:rsidRPr="005B45EC">
              <w:t xml:space="preserve"> agents — Determination of the critical micellization concentration — Method by measuring surface tension with a plate, stirrup or ring</w:t>
            </w:r>
          </w:p>
          <w:p w14:paraId="7657AE25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阴离子和非离子表面活性剂</w:t>
            </w:r>
            <w:r w:rsidRPr="005B45EC">
              <w:t xml:space="preserve"> </w:t>
            </w:r>
            <w:r w:rsidRPr="005B45EC">
              <w:t>临界胶束浓度的测定</w:t>
            </w:r>
            <w:r w:rsidRPr="005B45EC">
              <w:t xml:space="preserve"> </w:t>
            </w:r>
            <w:r w:rsidRPr="005B45EC">
              <w:t>用平板、</w:t>
            </w:r>
            <w:proofErr w:type="gramStart"/>
            <w:r w:rsidRPr="005B45EC">
              <w:t>镫形环</w:t>
            </w:r>
            <w:proofErr w:type="gramEnd"/>
            <w:r w:rsidRPr="005B45EC">
              <w:t>或圆环测定表面张力的方法</w:t>
            </w:r>
          </w:p>
        </w:tc>
        <w:tc>
          <w:tcPr>
            <w:tcW w:w="889" w:type="pct"/>
            <w:vAlign w:val="center"/>
          </w:tcPr>
          <w:p w14:paraId="1CC0BD9A" w14:textId="77777777" w:rsidR="00FE2080" w:rsidRPr="005B45EC" w:rsidRDefault="00FE2080" w:rsidP="00FE2080">
            <w:pPr>
              <w:spacing w:line="320" w:lineRule="exact"/>
            </w:pPr>
            <w:r w:rsidRPr="005B45EC">
              <w:t>GB/T 11276-2007</w:t>
            </w:r>
          </w:p>
          <w:p w14:paraId="29366FAC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非等效采用</w:t>
            </w:r>
          </w:p>
        </w:tc>
        <w:tc>
          <w:tcPr>
            <w:tcW w:w="654" w:type="pct"/>
            <w:vAlign w:val="center"/>
          </w:tcPr>
          <w:p w14:paraId="16C58084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31E015A8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4EE4DBC2" w14:textId="7CAB8F5E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16C84140" w14:textId="3CCF7745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23528083" w14:textId="577AFB25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lastRenderedPageBreak/>
              <w:t>9</w:t>
            </w:r>
          </w:p>
        </w:tc>
        <w:tc>
          <w:tcPr>
            <w:tcW w:w="742" w:type="pct"/>
            <w:vAlign w:val="center"/>
            <w:hideMark/>
          </w:tcPr>
          <w:p w14:paraId="10666AC4" w14:textId="2DFB78B5" w:rsidR="00FE2080" w:rsidRPr="005B45EC" w:rsidRDefault="00FE2080" w:rsidP="00FE2080">
            <w:pPr>
              <w:spacing w:line="320" w:lineRule="exact"/>
            </w:pPr>
            <w:r w:rsidRPr="005B45EC">
              <w:t xml:space="preserve">ISO 4312:1989 (Ed 2, 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7)</w:t>
            </w:r>
          </w:p>
        </w:tc>
        <w:tc>
          <w:tcPr>
            <w:tcW w:w="2409" w:type="pct"/>
            <w:hideMark/>
          </w:tcPr>
          <w:p w14:paraId="441AABAF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Evaluation of certain effects of laundering — Methods of analysis and test for unsoiled cotton control cloth</w:t>
            </w:r>
          </w:p>
          <w:p w14:paraId="4E39212E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某些洗涤效果的评价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未染污棉对照布的分析和试验方法</w:t>
            </w:r>
          </w:p>
        </w:tc>
        <w:tc>
          <w:tcPr>
            <w:tcW w:w="889" w:type="pct"/>
            <w:vAlign w:val="center"/>
          </w:tcPr>
          <w:p w14:paraId="00BABBEE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未采用</w:t>
            </w:r>
          </w:p>
        </w:tc>
        <w:tc>
          <w:tcPr>
            <w:tcW w:w="654" w:type="pct"/>
            <w:vAlign w:val="center"/>
          </w:tcPr>
          <w:p w14:paraId="5CA7F1F9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31FABBCB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7E1F6B14" w14:textId="7B032885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0C87AB9F" w14:textId="165BD661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68D7C625" w14:textId="6E909E12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42" w:type="pct"/>
            <w:vAlign w:val="center"/>
            <w:hideMark/>
          </w:tcPr>
          <w:p w14:paraId="1B7BF90A" w14:textId="2F18E361" w:rsidR="00FE2080" w:rsidRPr="005B45EC" w:rsidRDefault="00FE2080" w:rsidP="00FE2080">
            <w:pPr>
              <w:spacing w:line="320" w:lineRule="exact"/>
            </w:pPr>
            <w:r w:rsidRPr="005B45EC">
              <w:t>ISO 4313:1976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8)</w:t>
            </w:r>
          </w:p>
        </w:tc>
        <w:tc>
          <w:tcPr>
            <w:tcW w:w="2409" w:type="pct"/>
            <w:hideMark/>
          </w:tcPr>
          <w:p w14:paraId="7E0DA9DE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Washing powders — Determination of total phosphorus(V) oxide content — Quinoline phosphomolybdate gravimetric method</w:t>
            </w:r>
          </w:p>
          <w:p w14:paraId="6D3A98CD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洗衣粉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总氧化磷（</w:t>
            </w:r>
            <w:r w:rsidRPr="005B45EC">
              <w:rPr>
                <w:rFonts w:hint="eastAsia"/>
              </w:rPr>
              <w:t>V</w:t>
            </w:r>
            <w:r w:rsidRPr="005B45EC">
              <w:rPr>
                <w:rFonts w:hint="eastAsia"/>
              </w:rPr>
              <w:t>）含量的测定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磷钼酸喹啉重量法</w:t>
            </w:r>
          </w:p>
        </w:tc>
        <w:tc>
          <w:tcPr>
            <w:tcW w:w="889" w:type="pct"/>
            <w:vAlign w:val="center"/>
          </w:tcPr>
          <w:p w14:paraId="7C04EF53" w14:textId="77777777" w:rsidR="00FE2080" w:rsidRPr="005B45EC" w:rsidRDefault="00FE2080" w:rsidP="00FE2080">
            <w:pPr>
              <w:spacing w:line="320" w:lineRule="exact"/>
            </w:pPr>
            <w:r w:rsidRPr="005B45EC">
              <w:t>GB/T 13173-2021</w:t>
            </w:r>
          </w:p>
          <w:p w14:paraId="645E30EC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433664FC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18CCFC54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5C3C014E" w14:textId="0AF8E1C2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238631BA" w14:textId="050B04C7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071183AA" w14:textId="3A332614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42" w:type="pct"/>
            <w:vAlign w:val="center"/>
            <w:hideMark/>
          </w:tcPr>
          <w:p w14:paraId="4BCFBD17" w14:textId="38D96557" w:rsidR="00FE2080" w:rsidRPr="005B45EC" w:rsidRDefault="00FE2080" w:rsidP="00FE2080">
            <w:pPr>
              <w:spacing w:line="320" w:lineRule="exact"/>
            </w:pPr>
            <w:r w:rsidRPr="005B45EC">
              <w:t>ISO 4314:1977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7)</w:t>
            </w:r>
          </w:p>
        </w:tc>
        <w:tc>
          <w:tcPr>
            <w:tcW w:w="2409" w:type="pct"/>
            <w:hideMark/>
          </w:tcPr>
          <w:p w14:paraId="7B95FC62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Determination of free alkalinity or free acidity — Titrimetric method</w:t>
            </w:r>
          </w:p>
          <w:p w14:paraId="4400446C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t xml:space="preserve"> </w:t>
            </w:r>
            <w:r w:rsidRPr="005B45EC">
              <w:t>游离碱度或游离酸度的测定</w:t>
            </w:r>
            <w:r w:rsidRPr="005B45EC">
              <w:t xml:space="preserve"> </w:t>
            </w:r>
            <w:r w:rsidRPr="005B45EC">
              <w:t>滴定法</w:t>
            </w:r>
          </w:p>
        </w:tc>
        <w:tc>
          <w:tcPr>
            <w:tcW w:w="889" w:type="pct"/>
            <w:vAlign w:val="center"/>
          </w:tcPr>
          <w:p w14:paraId="594DB0C9" w14:textId="77777777" w:rsidR="00FE2080" w:rsidRPr="005B45EC" w:rsidRDefault="00FE2080" w:rsidP="00FE2080">
            <w:pPr>
              <w:spacing w:line="320" w:lineRule="exact"/>
            </w:pPr>
            <w:r w:rsidRPr="005B45EC">
              <w:t>GB/T 6365-2006</w:t>
            </w:r>
          </w:p>
          <w:p w14:paraId="1483E8C9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等同采用</w:t>
            </w:r>
          </w:p>
        </w:tc>
        <w:tc>
          <w:tcPr>
            <w:tcW w:w="654" w:type="pct"/>
            <w:vAlign w:val="center"/>
          </w:tcPr>
          <w:p w14:paraId="08F98EA5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68E20823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12C2E7F0" w14:textId="425F0965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1FDACEBC" w14:textId="5A48AB04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5AAB9CDF" w14:textId="19762607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742" w:type="pct"/>
            <w:vAlign w:val="center"/>
            <w:hideMark/>
          </w:tcPr>
          <w:p w14:paraId="6E2E63B7" w14:textId="45F4C80E" w:rsidR="00FE2080" w:rsidRPr="005B45EC" w:rsidRDefault="00FE2080" w:rsidP="00FE2080">
            <w:pPr>
              <w:spacing w:line="320" w:lineRule="exact"/>
            </w:pPr>
            <w:r w:rsidRPr="005B45EC">
              <w:t>ISO 4315:1977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7)</w:t>
            </w:r>
          </w:p>
        </w:tc>
        <w:tc>
          <w:tcPr>
            <w:tcW w:w="2409" w:type="pct"/>
            <w:hideMark/>
          </w:tcPr>
          <w:p w14:paraId="04B457B3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 active agents — Determination of alkalinity — Titrimetric method</w:t>
            </w:r>
          </w:p>
          <w:p w14:paraId="15951704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</w:t>
            </w:r>
            <w:r w:rsidRPr="005B45EC">
              <w:t xml:space="preserve"> </w:t>
            </w:r>
            <w:r w:rsidRPr="005B45EC">
              <w:t>碱度的测定</w:t>
            </w:r>
            <w:r w:rsidRPr="005B45EC">
              <w:t xml:space="preserve"> </w:t>
            </w:r>
            <w:r w:rsidRPr="005B45EC">
              <w:t>滴定法</w:t>
            </w:r>
          </w:p>
        </w:tc>
        <w:tc>
          <w:tcPr>
            <w:tcW w:w="889" w:type="pct"/>
            <w:vAlign w:val="center"/>
          </w:tcPr>
          <w:p w14:paraId="13A0B5A5" w14:textId="77777777" w:rsidR="00FE2080" w:rsidRPr="005B45EC" w:rsidRDefault="00FE2080" w:rsidP="00FE2080">
            <w:pPr>
              <w:spacing w:line="320" w:lineRule="exact"/>
            </w:pPr>
            <w:r w:rsidRPr="005B45EC">
              <w:t>GB/T 7378-2012</w:t>
            </w:r>
          </w:p>
          <w:p w14:paraId="17652F78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52F849FF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1A3BA178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30D5A793" w14:textId="7CAE264C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71EB761B" w14:textId="0F8A7431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22EBEB1D" w14:textId="0B108AFC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742" w:type="pct"/>
            <w:vAlign w:val="center"/>
            <w:hideMark/>
          </w:tcPr>
          <w:p w14:paraId="2839C85B" w14:textId="04AE0469" w:rsidR="00FE2080" w:rsidRPr="005B45EC" w:rsidRDefault="00FE2080" w:rsidP="00FE2080">
            <w:pPr>
              <w:spacing w:line="320" w:lineRule="exact"/>
            </w:pPr>
            <w:r w:rsidRPr="005B45EC">
              <w:t xml:space="preserve">ISO 4317:2011 (Ed 3, 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2)</w:t>
            </w:r>
          </w:p>
        </w:tc>
        <w:tc>
          <w:tcPr>
            <w:tcW w:w="2409" w:type="pct"/>
            <w:hideMark/>
          </w:tcPr>
          <w:p w14:paraId="4BC81E87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Surface-active agents and detergents — Determination of water content — Karl Fischer methods</w:t>
            </w:r>
          </w:p>
          <w:p w14:paraId="57480838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表面活性剂和洗涤剂</w:t>
            </w:r>
            <w:r w:rsidRPr="005B45EC">
              <w:t xml:space="preserve"> </w:t>
            </w:r>
            <w:r w:rsidRPr="005B45EC">
              <w:t>含水量的测定</w:t>
            </w:r>
            <w:r w:rsidRPr="005B45EC">
              <w:t xml:space="preserve"> </w:t>
            </w:r>
            <w:r w:rsidRPr="005B45EC">
              <w:t>卡尔</w:t>
            </w:r>
            <w:r w:rsidRPr="005B45EC">
              <w:t>·</w:t>
            </w:r>
            <w:r w:rsidRPr="005B45EC">
              <w:t>费休（</w:t>
            </w:r>
            <w:r w:rsidRPr="005B45EC">
              <w:t>Karl Fischer</w:t>
            </w:r>
            <w:r w:rsidRPr="005B45EC">
              <w:t>）法</w:t>
            </w:r>
          </w:p>
        </w:tc>
        <w:tc>
          <w:tcPr>
            <w:tcW w:w="889" w:type="pct"/>
            <w:vAlign w:val="center"/>
          </w:tcPr>
          <w:p w14:paraId="01702AC2" w14:textId="77777777" w:rsidR="00FE2080" w:rsidRPr="005B45EC" w:rsidRDefault="00FE2080" w:rsidP="00FE2080">
            <w:pPr>
              <w:spacing w:line="320" w:lineRule="exact"/>
            </w:pPr>
            <w:r w:rsidRPr="005B45EC">
              <w:t>QB/T 1324</w:t>
            </w:r>
            <w:r w:rsidRPr="005B45EC">
              <w:rPr>
                <w:rFonts w:hint="eastAsia"/>
              </w:rPr>
              <w:t>修订版</w:t>
            </w:r>
          </w:p>
          <w:p w14:paraId="472502DB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40002A2B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615E9780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4D9841B5" w14:textId="04E6E837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10F02D48" w14:textId="651DA8A6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6A3904C7" w14:textId="55477439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742" w:type="pct"/>
            <w:vAlign w:val="center"/>
            <w:hideMark/>
          </w:tcPr>
          <w:p w14:paraId="711EDA59" w14:textId="4FA78F80" w:rsidR="00FE2080" w:rsidRPr="005B45EC" w:rsidRDefault="00FE2080" w:rsidP="00FE2080">
            <w:pPr>
              <w:spacing w:line="320" w:lineRule="exact"/>
            </w:pPr>
            <w:r w:rsidRPr="005B45EC">
              <w:t>ISO 4321:1977 (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7)</w:t>
            </w:r>
          </w:p>
        </w:tc>
        <w:tc>
          <w:tcPr>
            <w:tcW w:w="2409" w:type="pct"/>
            <w:hideMark/>
          </w:tcPr>
          <w:p w14:paraId="47AB81F1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Washing powders — Determination of active oxygen content — Titrimetric method</w:t>
            </w:r>
          </w:p>
          <w:p w14:paraId="19A4CCE6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洗衣粉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活性氧含量的测定</w:t>
            </w:r>
            <w:r w:rsidRPr="005B45EC">
              <w:rPr>
                <w:rFonts w:hint="eastAsia"/>
              </w:rPr>
              <w:t xml:space="preserve"> </w:t>
            </w:r>
            <w:r w:rsidRPr="005B45EC">
              <w:rPr>
                <w:rFonts w:hint="eastAsia"/>
              </w:rPr>
              <w:t>滴定法</w:t>
            </w:r>
          </w:p>
        </w:tc>
        <w:tc>
          <w:tcPr>
            <w:tcW w:w="889" w:type="pct"/>
            <w:vAlign w:val="center"/>
          </w:tcPr>
          <w:p w14:paraId="62555EEE" w14:textId="77777777" w:rsidR="00FE2080" w:rsidRPr="005B45EC" w:rsidRDefault="00FE2080" w:rsidP="00FE2080">
            <w:pPr>
              <w:spacing w:line="320" w:lineRule="exact"/>
            </w:pPr>
            <w:r w:rsidRPr="005B45EC">
              <w:t>GB/T 13173-2021</w:t>
            </w:r>
          </w:p>
          <w:p w14:paraId="0027C654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296729DF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75BE2A13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3DDBD7B9" w14:textId="1B61017B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  <w:tr w:rsidR="00FE2080" w:rsidRPr="005B45EC" w14:paraId="16F1EF05" w14:textId="35EFB1DE" w:rsidTr="00BD4DCA">
        <w:trPr>
          <w:cantSplit/>
          <w:jc w:val="center"/>
        </w:trPr>
        <w:tc>
          <w:tcPr>
            <w:tcW w:w="307" w:type="pct"/>
            <w:vAlign w:val="center"/>
          </w:tcPr>
          <w:p w14:paraId="4DB23D68" w14:textId="61210D28" w:rsidR="00FE2080" w:rsidRPr="005B45EC" w:rsidRDefault="00FE2080" w:rsidP="00FE2080">
            <w:pPr>
              <w:spacing w:line="320" w:lineRule="exact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42" w:type="pct"/>
            <w:vAlign w:val="center"/>
            <w:hideMark/>
          </w:tcPr>
          <w:p w14:paraId="6905CF70" w14:textId="287939FC" w:rsidR="00FE2080" w:rsidRPr="005B45EC" w:rsidRDefault="00FE2080" w:rsidP="00FE2080">
            <w:pPr>
              <w:spacing w:line="320" w:lineRule="exact"/>
            </w:pPr>
            <w:r w:rsidRPr="005B45EC">
              <w:t xml:space="preserve">ISO 4325:1990 (Ed 2, </w:t>
            </w:r>
            <w:proofErr w:type="spellStart"/>
            <w:r w:rsidRPr="005B45EC">
              <w:t>vers</w:t>
            </w:r>
            <w:proofErr w:type="spellEnd"/>
            <w:r w:rsidRPr="005B45EC">
              <w:t xml:space="preserve"> 7)</w:t>
            </w:r>
          </w:p>
        </w:tc>
        <w:tc>
          <w:tcPr>
            <w:tcW w:w="2409" w:type="pct"/>
            <w:hideMark/>
          </w:tcPr>
          <w:p w14:paraId="1EF3F14F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t>Soaps and detergents — Determination of chelating agent content — Titrimetric method</w:t>
            </w:r>
          </w:p>
          <w:p w14:paraId="0F7D25CA" w14:textId="77777777" w:rsidR="00FE2080" w:rsidRPr="005B45EC" w:rsidRDefault="00FE2080" w:rsidP="00FE2080">
            <w:pPr>
              <w:spacing w:line="240" w:lineRule="exact"/>
              <w:jc w:val="left"/>
            </w:pPr>
            <w:r w:rsidRPr="005B45EC">
              <w:rPr>
                <w:rFonts w:hint="eastAsia"/>
              </w:rPr>
              <w:t>肥皂和洗涤剂</w:t>
            </w:r>
            <w:r w:rsidRPr="005B45EC">
              <w:t xml:space="preserve"> </w:t>
            </w:r>
            <w:r w:rsidRPr="005B45EC">
              <w:t>螯合剂含量的测定</w:t>
            </w:r>
            <w:r w:rsidRPr="005B45EC">
              <w:t xml:space="preserve"> </w:t>
            </w:r>
            <w:r w:rsidRPr="005B45EC">
              <w:t>滴定法</w:t>
            </w:r>
          </w:p>
        </w:tc>
        <w:tc>
          <w:tcPr>
            <w:tcW w:w="889" w:type="pct"/>
            <w:vAlign w:val="center"/>
          </w:tcPr>
          <w:p w14:paraId="4F1F71CD" w14:textId="77777777" w:rsidR="00FE2080" w:rsidRPr="005B45EC" w:rsidRDefault="00FE2080" w:rsidP="00FE2080">
            <w:pPr>
              <w:spacing w:line="320" w:lineRule="exact"/>
            </w:pPr>
            <w:r w:rsidRPr="005B45EC">
              <w:t>GB/T 13173-2021</w:t>
            </w:r>
          </w:p>
          <w:p w14:paraId="045DA0E4" w14:textId="77777777" w:rsidR="00FE2080" w:rsidRPr="005B45EC" w:rsidRDefault="00FE2080" w:rsidP="00FE2080">
            <w:pPr>
              <w:spacing w:line="320" w:lineRule="exact"/>
            </w:pPr>
            <w:r w:rsidRPr="005B45EC">
              <w:rPr>
                <w:rFonts w:hint="eastAsia"/>
              </w:rPr>
              <w:t>修改采用</w:t>
            </w:r>
          </w:p>
        </w:tc>
        <w:tc>
          <w:tcPr>
            <w:tcW w:w="654" w:type="pct"/>
            <w:vAlign w:val="center"/>
          </w:tcPr>
          <w:p w14:paraId="738298C8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继续有效</w:t>
            </w:r>
          </w:p>
          <w:p w14:paraId="742C2D56" w14:textId="77777777" w:rsidR="00FE2080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修订</w:t>
            </w:r>
          </w:p>
          <w:p w14:paraId="47876D6F" w14:textId="5DD41FAC" w:rsidR="00FE2080" w:rsidRPr="005B45EC" w:rsidRDefault="00FE2080" w:rsidP="00FE2080">
            <w:pPr>
              <w:spacing w:line="320" w:lineRule="exact"/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</w:rPr>
              <w:t>废止</w:t>
            </w:r>
          </w:p>
        </w:tc>
      </w:tr>
    </w:tbl>
    <w:p w14:paraId="52DE862D" w14:textId="77777777" w:rsidR="00B85E92" w:rsidRDefault="00B85E92" w:rsidP="009C6B90">
      <w:pPr>
        <w:rPr>
          <w:rFonts w:ascii="黑体" w:eastAsia="黑体" w:hAnsi="黑体"/>
          <w:sz w:val="24"/>
          <w:szCs w:val="28"/>
        </w:rPr>
      </w:pPr>
    </w:p>
    <w:p w14:paraId="7FDAF79D" w14:textId="79FB7A97" w:rsidR="003C2EAA" w:rsidRPr="003C2EAA" w:rsidRDefault="00964C6B" w:rsidP="00E153D9">
      <w:pPr>
        <w:rPr>
          <w:rFonts w:ascii="黑体" w:eastAsia="黑体" w:hAnsi="黑体"/>
          <w:sz w:val="24"/>
          <w:szCs w:val="28"/>
        </w:rPr>
      </w:pPr>
      <w:r w:rsidRPr="003C2EAA">
        <w:rPr>
          <w:rFonts w:ascii="黑体" w:eastAsia="黑体" w:hAnsi="黑体" w:hint="eastAsia"/>
          <w:sz w:val="24"/>
          <w:szCs w:val="28"/>
        </w:rPr>
        <w:t>注：</w:t>
      </w:r>
      <w:r w:rsidR="00FE2080">
        <w:rPr>
          <w:rFonts w:ascii="黑体" w:eastAsia="黑体" w:hAnsi="黑体" w:hint="eastAsia"/>
          <w:sz w:val="24"/>
          <w:szCs w:val="28"/>
        </w:rPr>
        <w:t>请在复审意见一栏处勾选；</w:t>
      </w:r>
      <w:r w:rsidRPr="003C2EAA">
        <w:rPr>
          <w:rFonts w:ascii="黑体" w:eastAsia="黑体" w:hAnsi="黑体" w:hint="eastAsia"/>
          <w:sz w:val="24"/>
          <w:szCs w:val="28"/>
        </w:rPr>
        <w:t>建议修订请提供具体修订建议；建议</w:t>
      </w:r>
      <w:proofErr w:type="gramStart"/>
      <w:r w:rsidRPr="003C2EAA">
        <w:rPr>
          <w:rFonts w:ascii="黑体" w:eastAsia="黑体" w:hAnsi="黑体" w:hint="eastAsia"/>
          <w:sz w:val="24"/>
          <w:szCs w:val="28"/>
        </w:rPr>
        <w:t>废止请</w:t>
      </w:r>
      <w:proofErr w:type="gramEnd"/>
      <w:r w:rsidRPr="003C2EAA">
        <w:rPr>
          <w:rFonts w:ascii="黑体" w:eastAsia="黑体" w:hAnsi="黑体" w:hint="eastAsia"/>
          <w:sz w:val="24"/>
          <w:szCs w:val="28"/>
        </w:rPr>
        <w:t>说明原因</w:t>
      </w:r>
      <w:r w:rsidR="00FE2080">
        <w:rPr>
          <w:rFonts w:ascii="黑体" w:eastAsia="黑体" w:hAnsi="黑体" w:hint="eastAsia"/>
          <w:sz w:val="24"/>
          <w:szCs w:val="28"/>
        </w:rPr>
        <w:t>；</w:t>
      </w:r>
      <w:r w:rsidR="003C2EAA" w:rsidRPr="003C2EAA">
        <w:rPr>
          <w:rFonts w:ascii="黑体" w:eastAsia="黑体" w:hAnsi="黑体" w:hint="eastAsia"/>
          <w:sz w:val="24"/>
          <w:szCs w:val="28"/>
        </w:rPr>
        <w:t>如需</w:t>
      </w:r>
      <w:r w:rsidR="00BD4DCA">
        <w:rPr>
          <w:rFonts w:ascii="黑体" w:eastAsia="黑体" w:hAnsi="黑体" w:hint="eastAsia"/>
          <w:sz w:val="24"/>
          <w:szCs w:val="28"/>
        </w:rPr>
        <w:t>了解I</w:t>
      </w:r>
      <w:r w:rsidR="00BD4DCA">
        <w:rPr>
          <w:rFonts w:ascii="黑体" w:eastAsia="黑体" w:hAnsi="黑体"/>
          <w:sz w:val="24"/>
          <w:szCs w:val="28"/>
        </w:rPr>
        <w:t>SO</w:t>
      </w:r>
      <w:r w:rsidR="003C2EAA" w:rsidRPr="003C2EAA">
        <w:rPr>
          <w:rFonts w:ascii="黑体" w:eastAsia="黑体" w:hAnsi="黑体" w:hint="eastAsia"/>
          <w:sz w:val="24"/>
          <w:szCs w:val="28"/>
        </w:rPr>
        <w:t>标准</w:t>
      </w:r>
      <w:r w:rsidR="00BD4DCA">
        <w:rPr>
          <w:rFonts w:ascii="黑体" w:eastAsia="黑体" w:hAnsi="黑体" w:hint="eastAsia"/>
          <w:sz w:val="24"/>
          <w:szCs w:val="28"/>
        </w:rPr>
        <w:t>具体内容</w:t>
      </w:r>
      <w:r w:rsidR="003C2EAA" w:rsidRPr="003C2EAA">
        <w:rPr>
          <w:rFonts w:ascii="黑体" w:eastAsia="黑体" w:hAnsi="黑体" w:hint="eastAsia"/>
          <w:sz w:val="24"/>
          <w:szCs w:val="28"/>
        </w:rPr>
        <w:t>，</w:t>
      </w:r>
      <w:r w:rsidR="00FE2080">
        <w:rPr>
          <w:rFonts w:ascii="黑体" w:eastAsia="黑体" w:hAnsi="黑体" w:hint="eastAsia"/>
          <w:sz w:val="24"/>
          <w:szCs w:val="28"/>
        </w:rPr>
        <w:t>可</w:t>
      </w:r>
      <w:r w:rsidR="003C2EAA" w:rsidRPr="003C2EAA">
        <w:rPr>
          <w:rFonts w:ascii="黑体" w:eastAsia="黑体" w:hAnsi="黑体" w:hint="eastAsia"/>
          <w:sz w:val="24"/>
          <w:szCs w:val="28"/>
        </w:rPr>
        <w:t>与秘书处联系索取。</w:t>
      </w:r>
    </w:p>
    <w:sectPr w:rsidR="003C2EAA" w:rsidRPr="003C2EAA" w:rsidSect="00217DB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ED7B" w14:textId="77777777" w:rsidR="00105255" w:rsidRDefault="00105255" w:rsidP="00874EEC">
      <w:r>
        <w:separator/>
      </w:r>
    </w:p>
  </w:endnote>
  <w:endnote w:type="continuationSeparator" w:id="0">
    <w:p w14:paraId="20EBB269" w14:textId="77777777" w:rsidR="00105255" w:rsidRDefault="00105255" w:rsidP="0087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39782" w14:textId="77777777" w:rsidR="00105255" w:rsidRDefault="00105255" w:rsidP="00874EEC">
      <w:r>
        <w:separator/>
      </w:r>
    </w:p>
  </w:footnote>
  <w:footnote w:type="continuationSeparator" w:id="0">
    <w:p w14:paraId="70C6A66B" w14:textId="77777777" w:rsidR="00105255" w:rsidRDefault="00105255" w:rsidP="00874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60AF3"/>
    <w:rsid w:val="000F51BB"/>
    <w:rsid w:val="00105255"/>
    <w:rsid w:val="00217DB0"/>
    <w:rsid w:val="003007D9"/>
    <w:rsid w:val="00335D43"/>
    <w:rsid w:val="003579E9"/>
    <w:rsid w:val="003C2EAA"/>
    <w:rsid w:val="003F0643"/>
    <w:rsid w:val="00480862"/>
    <w:rsid w:val="005470DD"/>
    <w:rsid w:val="005905B4"/>
    <w:rsid w:val="00590AD5"/>
    <w:rsid w:val="005B45EC"/>
    <w:rsid w:val="0061402A"/>
    <w:rsid w:val="0085462B"/>
    <w:rsid w:val="00874EEC"/>
    <w:rsid w:val="008A3393"/>
    <w:rsid w:val="00964C6B"/>
    <w:rsid w:val="009C6B90"/>
    <w:rsid w:val="00A60AF3"/>
    <w:rsid w:val="00A822BA"/>
    <w:rsid w:val="00B7115B"/>
    <w:rsid w:val="00B85E92"/>
    <w:rsid w:val="00BD4DCA"/>
    <w:rsid w:val="00DB1FA2"/>
    <w:rsid w:val="00E153D9"/>
    <w:rsid w:val="00E701B8"/>
    <w:rsid w:val="00EC06A3"/>
    <w:rsid w:val="00FE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4E594"/>
  <w15:chartTrackingRefBased/>
  <w15:docId w15:val="{30FA19E4-44BC-483E-BFC7-39A0A2FB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3007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4E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4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4EEC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3007D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07935-2C63-4E0D-8DA6-329F9513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晓辉</dc:creator>
  <cp:keywords/>
  <dc:description/>
  <cp:lastModifiedBy>李 晓辉</cp:lastModifiedBy>
  <cp:revision>22</cp:revision>
  <cp:lastPrinted>2022-03-02T07:46:00Z</cp:lastPrinted>
  <dcterms:created xsi:type="dcterms:W3CDTF">2022-03-02T06:31:00Z</dcterms:created>
  <dcterms:modified xsi:type="dcterms:W3CDTF">2022-03-02T07:54:00Z</dcterms:modified>
</cp:coreProperties>
</file>