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C362A" w14:textId="77777777" w:rsidR="00A62B27" w:rsidRDefault="00A45264" w:rsidP="00543985">
      <w:pPr>
        <w:jc w:val="center"/>
        <w:rPr>
          <w:b/>
          <w:bCs/>
          <w:kern w:val="0"/>
          <w:position w:val="-4"/>
          <w:sz w:val="32"/>
          <w:szCs w:val="28"/>
        </w:rPr>
      </w:pPr>
      <w:r>
        <w:rPr>
          <w:rFonts w:hint="eastAsia"/>
          <w:b/>
          <w:bCs/>
          <w:kern w:val="0"/>
          <w:position w:val="-4"/>
          <w:sz w:val="32"/>
          <w:szCs w:val="28"/>
        </w:rPr>
        <w:t>国家标准</w:t>
      </w:r>
      <w:r>
        <w:rPr>
          <w:b/>
          <w:bCs/>
          <w:kern w:val="0"/>
          <w:position w:val="-4"/>
          <w:sz w:val="32"/>
          <w:szCs w:val="28"/>
        </w:rPr>
        <w:t>《</w:t>
      </w:r>
      <w:r w:rsidR="00E97D0D">
        <w:rPr>
          <w:rFonts w:hint="eastAsia"/>
          <w:b/>
          <w:bCs/>
          <w:kern w:val="0"/>
          <w:position w:val="-4"/>
          <w:sz w:val="32"/>
          <w:szCs w:val="28"/>
        </w:rPr>
        <w:t>洗涤用品安全技术规范</w:t>
      </w:r>
      <w:r>
        <w:rPr>
          <w:b/>
          <w:bCs/>
          <w:kern w:val="0"/>
          <w:position w:val="-4"/>
          <w:sz w:val="32"/>
          <w:szCs w:val="28"/>
        </w:rPr>
        <w:t>》编</w:t>
      </w:r>
      <w:r>
        <w:rPr>
          <w:b/>
          <w:bCs/>
          <w:spacing w:val="-5"/>
          <w:kern w:val="0"/>
          <w:position w:val="-4"/>
          <w:sz w:val="32"/>
          <w:szCs w:val="28"/>
        </w:rPr>
        <w:t>制</w:t>
      </w:r>
      <w:r>
        <w:rPr>
          <w:b/>
          <w:bCs/>
          <w:kern w:val="0"/>
          <w:position w:val="-4"/>
          <w:sz w:val="32"/>
          <w:szCs w:val="28"/>
        </w:rPr>
        <w:t>说明</w:t>
      </w:r>
    </w:p>
    <w:p w14:paraId="32D9C175" w14:textId="11B76E00" w:rsidR="00F82F2E" w:rsidRDefault="00A45264" w:rsidP="00543985">
      <w:pPr>
        <w:jc w:val="center"/>
        <w:rPr>
          <w:b/>
          <w:bCs/>
          <w:kern w:val="0"/>
          <w:position w:val="-4"/>
          <w:sz w:val="32"/>
          <w:szCs w:val="30"/>
        </w:rPr>
      </w:pPr>
      <w:r>
        <w:rPr>
          <w:rFonts w:hint="eastAsia"/>
          <w:b/>
          <w:bCs/>
          <w:kern w:val="0"/>
          <w:position w:val="-4"/>
          <w:sz w:val="32"/>
          <w:szCs w:val="30"/>
        </w:rPr>
        <w:t>（</w:t>
      </w:r>
      <w:r w:rsidR="00A62B27">
        <w:rPr>
          <w:rFonts w:hint="eastAsia"/>
          <w:b/>
          <w:bCs/>
          <w:kern w:val="0"/>
          <w:position w:val="-4"/>
          <w:sz w:val="32"/>
          <w:szCs w:val="30"/>
        </w:rPr>
        <w:t>征求意见</w:t>
      </w:r>
      <w:r w:rsidR="00E97D0D">
        <w:rPr>
          <w:rFonts w:hint="eastAsia"/>
          <w:b/>
          <w:bCs/>
          <w:kern w:val="0"/>
          <w:position w:val="-4"/>
          <w:sz w:val="32"/>
          <w:szCs w:val="30"/>
        </w:rPr>
        <w:t>稿</w:t>
      </w:r>
      <w:r>
        <w:rPr>
          <w:rFonts w:hint="eastAsia"/>
          <w:b/>
          <w:bCs/>
          <w:kern w:val="0"/>
          <w:position w:val="-4"/>
          <w:sz w:val="32"/>
          <w:szCs w:val="30"/>
        </w:rPr>
        <w:t>）</w:t>
      </w:r>
    </w:p>
    <w:p w14:paraId="3F1AAC07" w14:textId="77777777" w:rsidR="00A45264" w:rsidRDefault="00A45264" w:rsidP="00543985">
      <w:pPr>
        <w:spacing w:beforeLines="50" w:before="156" w:afterLines="50" w:after="156"/>
        <w:rPr>
          <w:rFonts w:ascii="宋体" w:hAnsi="宋体"/>
          <w:b/>
          <w:szCs w:val="21"/>
        </w:rPr>
      </w:pPr>
      <w:r>
        <w:rPr>
          <w:rFonts w:ascii="宋体" w:hAnsi="宋体" w:hint="eastAsia"/>
          <w:b/>
          <w:szCs w:val="21"/>
        </w:rPr>
        <w:t>一、工作简况</w:t>
      </w:r>
    </w:p>
    <w:p w14:paraId="7D464E00" w14:textId="77777777" w:rsidR="00A45264" w:rsidRDefault="00A45264" w:rsidP="00543985">
      <w:pPr>
        <w:rPr>
          <w:rFonts w:ascii="宋体" w:hAnsi="宋体"/>
          <w:b/>
          <w:szCs w:val="21"/>
        </w:rPr>
      </w:pPr>
      <w:r>
        <w:rPr>
          <w:rFonts w:ascii="宋体" w:hAnsi="宋体" w:hint="eastAsia"/>
          <w:b/>
          <w:szCs w:val="21"/>
        </w:rPr>
        <w:t>1、任务来源</w:t>
      </w:r>
    </w:p>
    <w:p w14:paraId="0D2B3E74" w14:textId="443AEEF5" w:rsidR="00A45264" w:rsidRDefault="00E2139E" w:rsidP="00543985">
      <w:pPr>
        <w:ind w:leftChars="1" w:left="2" w:firstLineChars="200" w:firstLine="420"/>
        <w:rPr>
          <w:rFonts w:ascii="ˎ̥" w:hAnsi="ˎ̥" w:hint="eastAsia"/>
          <w:szCs w:val="21"/>
        </w:rPr>
      </w:pPr>
      <w:r>
        <w:rPr>
          <w:rFonts w:ascii="ˎ̥" w:hAnsi="ˎ̥" w:hint="eastAsia"/>
          <w:szCs w:val="21"/>
        </w:rPr>
        <w:t>2</w:t>
      </w:r>
      <w:r>
        <w:rPr>
          <w:rFonts w:ascii="ˎ̥" w:hAnsi="ˎ̥"/>
          <w:szCs w:val="21"/>
        </w:rPr>
        <w:t>021</w:t>
      </w:r>
      <w:r>
        <w:rPr>
          <w:rFonts w:ascii="ˎ̥" w:hAnsi="ˎ̥" w:hint="eastAsia"/>
          <w:szCs w:val="21"/>
        </w:rPr>
        <w:t>年</w:t>
      </w:r>
      <w:r>
        <w:rPr>
          <w:rFonts w:ascii="ˎ̥" w:hAnsi="ˎ̥" w:hint="eastAsia"/>
          <w:szCs w:val="21"/>
        </w:rPr>
        <w:t>1</w:t>
      </w:r>
      <w:r>
        <w:rPr>
          <w:rFonts w:ascii="ˎ̥" w:hAnsi="ˎ̥"/>
          <w:szCs w:val="21"/>
        </w:rPr>
        <w:t>0</w:t>
      </w:r>
      <w:r>
        <w:rPr>
          <w:rFonts w:ascii="ˎ̥" w:hAnsi="ˎ̥" w:hint="eastAsia"/>
          <w:szCs w:val="21"/>
        </w:rPr>
        <w:t>月</w:t>
      </w:r>
      <w:r>
        <w:rPr>
          <w:rFonts w:ascii="ˎ̥" w:hAnsi="ˎ̥" w:hint="eastAsia"/>
          <w:szCs w:val="21"/>
        </w:rPr>
        <w:t>1</w:t>
      </w:r>
      <w:r>
        <w:rPr>
          <w:rFonts w:ascii="ˎ̥" w:hAnsi="ˎ̥"/>
          <w:szCs w:val="21"/>
        </w:rPr>
        <w:t>3</w:t>
      </w:r>
      <w:r>
        <w:rPr>
          <w:rFonts w:ascii="ˎ̥" w:hAnsi="ˎ̥" w:hint="eastAsia"/>
          <w:szCs w:val="21"/>
        </w:rPr>
        <w:t>日“国家标准化管理委员会关于下达《包装机械安全要求》等</w:t>
      </w:r>
      <w:r>
        <w:rPr>
          <w:rFonts w:ascii="ˎ̥" w:hAnsi="ˎ̥" w:hint="eastAsia"/>
          <w:szCs w:val="21"/>
        </w:rPr>
        <w:t>3</w:t>
      </w:r>
      <w:r>
        <w:rPr>
          <w:rFonts w:ascii="ˎ̥" w:hAnsi="ˎ̥"/>
          <w:szCs w:val="21"/>
        </w:rPr>
        <w:t>1</w:t>
      </w:r>
      <w:r>
        <w:rPr>
          <w:rFonts w:ascii="ˎ̥" w:hAnsi="ˎ̥" w:hint="eastAsia"/>
          <w:szCs w:val="21"/>
        </w:rPr>
        <w:t>项强制性国家标准制修订计划及相关标准外文版计划的通知”（国标委发【</w:t>
      </w:r>
      <w:r>
        <w:rPr>
          <w:rFonts w:ascii="ˎ̥" w:hAnsi="ˎ̥" w:hint="eastAsia"/>
          <w:szCs w:val="21"/>
        </w:rPr>
        <w:t>2</w:t>
      </w:r>
      <w:r>
        <w:rPr>
          <w:rFonts w:ascii="ˎ̥" w:hAnsi="ˎ̥"/>
          <w:szCs w:val="21"/>
        </w:rPr>
        <w:t>021</w:t>
      </w:r>
      <w:r>
        <w:rPr>
          <w:rFonts w:ascii="ˎ̥" w:hAnsi="ˎ̥" w:hint="eastAsia"/>
          <w:szCs w:val="21"/>
        </w:rPr>
        <w:t>】</w:t>
      </w:r>
      <w:r>
        <w:rPr>
          <w:rFonts w:ascii="ˎ̥" w:hAnsi="ˎ̥" w:hint="eastAsia"/>
          <w:szCs w:val="21"/>
        </w:rPr>
        <w:t>2</w:t>
      </w:r>
      <w:r>
        <w:rPr>
          <w:rFonts w:ascii="ˎ̥" w:hAnsi="ˎ̥"/>
          <w:szCs w:val="21"/>
        </w:rPr>
        <w:t>7</w:t>
      </w:r>
      <w:r>
        <w:rPr>
          <w:rFonts w:ascii="ˎ̥" w:hAnsi="ˎ̥" w:hint="eastAsia"/>
          <w:szCs w:val="21"/>
        </w:rPr>
        <w:t>号），本项目计划编号</w:t>
      </w:r>
      <w:r w:rsidR="00997B1B">
        <w:rPr>
          <w:rFonts w:ascii="ˎ̥" w:hAnsi="ˎ̥" w:hint="eastAsia"/>
          <w:szCs w:val="21"/>
        </w:rPr>
        <w:t>为</w:t>
      </w:r>
      <w:r>
        <w:rPr>
          <w:rFonts w:ascii="ˎ̥" w:hAnsi="ˎ̥" w:hint="eastAsia"/>
          <w:szCs w:val="21"/>
        </w:rPr>
        <w:t>2</w:t>
      </w:r>
      <w:r>
        <w:rPr>
          <w:rFonts w:ascii="ˎ̥" w:hAnsi="ˎ̥"/>
          <w:szCs w:val="21"/>
        </w:rPr>
        <w:t>0214438-</w:t>
      </w:r>
      <w:r>
        <w:rPr>
          <w:rFonts w:ascii="ˎ̥" w:hAnsi="ˎ̥" w:hint="eastAsia"/>
          <w:szCs w:val="21"/>
        </w:rPr>
        <w:t>Q-</w:t>
      </w:r>
      <w:r>
        <w:rPr>
          <w:rFonts w:ascii="ˎ̥" w:hAnsi="ˎ̥"/>
          <w:szCs w:val="21"/>
        </w:rPr>
        <w:t>339</w:t>
      </w:r>
      <w:r w:rsidR="00997B1B">
        <w:rPr>
          <w:rFonts w:ascii="ˎ̥" w:hAnsi="ˎ̥" w:hint="eastAsia"/>
          <w:szCs w:val="21"/>
        </w:rPr>
        <w:t>，承担单位</w:t>
      </w:r>
      <w:bookmarkStart w:id="0" w:name="_Hlk101879606"/>
      <w:r w:rsidR="00997B1B">
        <w:rPr>
          <w:rFonts w:ascii="ˎ̥" w:hAnsi="ˎ̥" w:hint="eastAsia"/>
          <w:szCs w:val="21"/>
        </w:rPr>
        <w:t>中国日用化学研究院有限公司、中轻日用化学检验认证有限公司</w:t>
      </w:r>
      <w:bookmarkEnd w:id="0"/>
      <w:r w:rsidR="00997B1B">
        <w:rPr>
          <w:rFonts w:ascii="ˎ̥" w:hAnsi="ˎ̥" w:hint="eastAsia"/>
          <w:szCs w:val="21"/>
        </w:rPr>
        <w:t>。</w:t>
      </w:r>
    </w:p>
    <w:p w14:paraId="4F07A3B5" w14:textId="2F07FACC" w:rsidR="00A45264" w:rsidRDefault="00A45264" w:rsidP="00543985">
      <w:pPr>
        <w:rPr>
          <w:rFonts w:ascii="ˎ̥" w:hAnsi="ˎ̥" w:hint="eastAsia"/>
          <w:b/>
          <w:szCs w:val="21"/>
        </w:rPr>
      </w:pPr>
      <w:r>
        <w:rPr>
          <w:rFonts w:ascii="ˎ̥" w:hAnsi="ˎ̥"/>
          <w:b/>
          <w:szCs w:val="21"/>
        </w:rPr>
        <w:t>2</w:t>
      </w:r>
      <w:r>
        <w:rPr>
          <w:rFonts w:ascii="ˎ̥" w:hAnsi="ˎ̥" w:hint="eastAsia"/>
          <w:b/>
          <w:szCs w:val="21"/>
        </w:rPr>
        <w:t>、主要工作过程</w:t>
      </w:r>
    </w:p>
    <w:p w14:paraId="5B1A38F8" w14:textId="124D39C6" w:rsidR="00A62B27" w:rsidRPr="00C5087F" w:rsidRDefault="00C5087F" w:rsidP="00543985">
      <w:pPr>
        <w:ind w:leftChars="1" w:left="2" w:firstLineChars="200" w:firstLine="422"/>
        <w:rPr>
          <w:rFonts w:ascii="ˎ̥" w:hAnsi="ˎ̥" w:hint="eastAsia"/>
          <w:szCs w:val="21"/>
        </w:rPr>
      </w:pPr>
      <w:r>
        <w:rPr>
          <w:rFonts w:ascii="ˎ̥" w:hAnsi="ˎ̥" w:hint="eastAsia"/>
          <w:b/>
          <w:szCs w:val="21"/>
        </w:rPr>
        <w:t>起草</w:t>
      </w:r>
      <w:r w:rsidR="00A45264">
        <w:rPr>
          <w:rFonts w:ascii="ˎ̥" w:hAnsi="ˎ̥" w:hint="eastAsia"/>
          <w:b/>
          <w:szCs w:val="21"/>
        </w:rPr>
        <w:t>阶段：</w:t>
      </w:r>
      <w:r w:rsidR="00EB4876">
        <w:rPr>
          <w:rFonts w:ascii="ˎ̥" w:hAnsi="ˎ̥" w:hint="eastAsia"/>
          <w:szCs w:val="21"/>
        </w:rPr>
        <w:t>承担</w:t>
      </w:r>
      <w:r w:rsidRPr="00C5087F">
        <w:rPr>
          <w:rFonts w:ascii="ˎ̥" w:hAnsi="ˎ̥" w:hint="eastAsia"/>
          <w:szCs w:val="21"/>
        </w:rPr>
        <w:t>单位在接受了该标准的修订工作任务后，进行了相关标准和资料的收集，</w:t>
      </w:r>
      <w:r w:rsidR="0098454B" w:rsidRPr="0098454B">
        <w:rPr>
          <w:rFonts w:ascii="ˎ̥" w:hAnsi="ˎ̥" w:hint="eastAsia"/>
          <w:szCs w:val="21"/>
        </w:rPr>
        <w:t>对标准实施十年来的应用情况进行研究</w:t>
      </w:r>
      <w:r w:rsidRPr="00C5087F">
        <w:rPr>
          <w:rFonts w:ascii="ˎ̥" w:hAnsi="ˎ̥" w:hint="eastAsia"/>
          <w:szCs w:val="21"/>
        </w:rPr>
        <w:t>，</w:t>
      </w:r>
      <w:r w:rsidR="00080789" w:rsidRPr="00C5087F">
        <w:rPr>
          <w:rFonts w:ascii="ˎ̥" w:hAnsi="ˎ̥" w:hint="eastAsia"/>
          <w:szCs w:val="21"/>
        </w:rPr>
        <w:t>于</w:t>
      </w:r>
      <w:r w:rsidR="00080789" w:rsidRPr="00C5087F">
        <w:rPr>
          <w:rFonts w:ascii="ˎ̥" w:hAnsi="ˎ̥" w:hint="eastAsia"/>
          <w:szCs w:val="21"/>
        </w:rPr>
        <w:t>20</w:t>
      </w:r>
      <w:r w:rsidR="00E3710B">
        <w:rPr>
          <w:rFonts w:ascii="ˎ̥" w:hAnsi="ˎ̥"/>
          <w:szCs w:val="21"/>
        </w:rPr>
        <w:t>21</w:t>
      </w:r>
      <w:r w:rsidR="00080789" w:rsidRPr="00C5087F">
        <w:rPr>
          <w:rFonts w:ascii="ˎ̥" w:hAnsi="ˎ̥" w:hint="eastAsia"/>
          <w:szCs w:val="21"/>
        </w:rPr>
        <w:t>年</w:t>
      </w:r>
      <w:r w:rsidR="00997B1B">
        <w:rPr>
          <w:rFonts w:ascii="ˎ̥" w:hAnsi="ˎ̥"/>
          <w:szCs w:val="21"/>
        </w:rPr>
        <w:t>11</w:t>
      </w:r>
      <w:r w:rsidR="00080789" w:rsidRPr="00C5087F">
        <w:rPr>
          <w:rFonts w:ascii="ˎ̥" w:hAnsi="ˎ̥" w:hint="eastAsia"/>
          <w:szCs w:val="21"/>
        </w:rPr>
        <w:t>月</w:t>
      </w:r>
      <w:r w:rsidR="00080789">
        <w:rPr>
          <w:rFonts w:ascii="ˎ̥" w:hAnsi="ˎ̥" w:hint="eastAsia"/>
          <w:szCs w:val="21"/>
        </w:rPr>
        <w:t>形成</w:t>
      </w:r>
      <w:r w:rsidRPr="00C5087F">
        <w:rPr>
          <w:rFonts w:ascii="ˎ̥" w:hAnsi="ˎ̥" w:hint="eastAsia"/>
          <w:szCs w:val="21"/>
        </w:rPr>
        <w:t>标准</w:t>
      </w:r>
      <w:r w:rsidR="00EB4876">
        <w:rPr>
          <w:rFonts w:ascii="ˎ̥" w:hAnsi="ˎ̥" w:hint="eastAsia"/>
          <w:szCs w:val="21"/>
        </w:rPr>
        <w:t>草</w:t>
      </w:r>
      <w:r w:rsidRPr="00C5087F">
        <w:rPr>
          <w:rFonts w:ascii="ˎ̥" w:hAnsi="ˎ̥" w:hint="eastAsia"/>
          <w:szCs w:val="21"/>
        </w:rPr>
        <w:t>稿，</w:t>
      </w:r>
      <w:r w:rsidR="00912589">
        <w:rPr>
          <w:rFonts w:ascii="ˎ̥" w:hAnsi="ˎ̥" w:hint="eastAsia"/>
          <w:szCs w:val="21"/>
        </w:rPr>
        <w:t>向</w:t>
      </w:r>
      <w:r w:rsidR="00080789" w:rsidRPr="00080789">
        <w:rPr>
          <w:rFonts w:ascii="ˎ̥" w:hAnsi="ˎ̥" w:hint="eastAsia"/>
          <w:szCs w:val="21"/>
        </w:rPr>
        <w:t>各应用单位听取意见</w:t>
      </w:r>
      <w:r w:rsidRPr="00C5087F">
        <w:rPr>
          <w:rFonts w:ascii="ˎ̥" w:hAnsi="ˎ̥" w:hint="eastAsia"/>
          <w:szCs w:val="21"/>
        </w:rPr>
        <w:t>，根据各方意见，修改提出</w:t>
      </w:r>
      <w:r w:rsidR="009308BD">
        <w:rPr>
          <w:rFonts w:ascii="ˎ̥" w:hAnsi="ˎ̥" w:hint="eastAsia"/>
          <w:szCs w:val="21"/>
        </w:rPr>
        <w:t>标准初</w:t>
      </w:r>
      <w:r w:rsidRPr="00C5087F">
        <w:rPr>
          <w:rFonts w:ascii="ˎ̥" w:hAnsi="ˎ̥" w:hint="eastAsia"/>
          <w:szCs w:val="21"/>
        </w:rPr>
        <w:t>稿</w:t>
      </w:r>
      <w:r w:rsidR="0089193E">
        <w:rPr>
          <w:rFonts w:ascii="ˎ̥" w:hAnsi="ˎ̥" w:hint="eastAsia"/>
          <w:szCs w:val="21"/>
        </w:rPr>
        <w:t>，并下发各标委会委员和网听取意见。</w:t>
      </w:r>
      <w:r w:rsidR="00A62B27">
        <w:rPr>
          <w:rFonts w:ascii="ˎ̥" w:hAnsi="ˎ̥" w:hint="eastAsia"/>
          <w:szCs w:val="21"/>
        </w:rPr>
        <w:t>根据各方反馈意见经汇总处理</w:t>
      </w:r>
      <w:r w:rsidR="00FB5616" w:rsidRPr="00C5087F">
        <w:rPr>
          <w:rFonts w:ascii="ˎ̥" w:hAnsi="ˎ̥" w:hint="eastAsia"/>
          <w:szCs w:val="21"/>
        </w:rPr>
        <w:t>，</w:t>
      </w:r>
      <w:r w:rsidR="00912589">
        <w:rPr>
          <w:rFonts w:ascii="ˎ̥" w:hAnsi="ˎ̥" w:hint="eastAsia"/>
          <w:szCs w:val="21"/>
        </w:rPr>
        <w:t>形成标准</w:t>
      </w:r>
      <w:r w:rsidR="009308BD">
        <w:rPr>
          <w:rFonts w:ascii="ˎ̥" w:hAnsi="ˎ̥" w:hint="eastAsia"/>
          <w:szCs w:val="21"/>
        </w:rPr>
        <w:t>工作</w:t>
      </w:r>
      <w:r w:rsidR="00912589">
        <w:rPr>
          <w:rFonts w:ascii="ˎ̥" w:hAnsi="ˎ̥" w:hint="eastAsia"/>
          <w:szCs w:val="21"/>
        </w:rPr>
        <w:t>稿，同时在标委会秘书处的</w:t>
      </w:r>
      <w:r w:rsidR="007320E0">
        <w:rPr>
          <w:rFonts w:ascii="ˎ̥" w:hAnsi="ˎ̥" w:hint="eastAsia"/>
          <w:szCs w:val="21"/>
        </w:rPr>
        <w:t>协调组织下，组建</w:t>
      </w:r>
      <w:r w:rsidR="00912589" w:rsidRPr="00C5087F">
        <w:rPr>
          <w:rFonts w:ascii="ˎ̥" w:hAnsi="ˎ̥" w:hint="eastAsia"/>
          <w:szCs w:val="21"/>
        </w:rPr>
        <w:t>标准</w:t>
      </w:r>
      <w:r w:rsidR="009308BD">
        <w:rPr>
          <w:rFonts w:ascii="ˎ̥" w:hAnsi="ˎ̥" w:hint="eastAsia"/>
          <w:szCs w:val="21"/>
        </w:rPr>
        <w:t>制定</w:t>
      </w:r>
      <w:r w:rsidR="00912589" w:rsidRPr="00C5087F">
        <w:rPr>
          <w:rFonts w:ascii="ˎ̥" w:hAnsi="ˎ̥" w:hint="eastAsia"/>
          <w:szCs w:val="21"/>
        </w:rPr>
        <w:t>工作组</w:t>
      </w:r>
      <w:r w:rsidR="007320E0">
        <w:rPr>
          <w:rFonts w:ascii="ˎ̥" w:hAnsi="ˎ̥" w:hint="eastAsia"/>
          <w:szCs w:val="21"/>
        </w:rPr>
        <w:t>，</w:t>
      </w:r>
      <w:r w:rsidR="00912589">
        <w:rPr>
          <w:rFonts w:ascii="ˎ̥" w:hAnsi="ˎ̥" w:hint="eastAsia"/>
          <w:szCs w:val="21"/>
        </w:rPr>
        <w:t>邀请</w:t>
      </w:r>
      <w:r w:rsidR="007320E0">
        <w:rPr>
          <w:rFonts w:ascii="ˎ̥" w:hAnsi="ˎ̥" w:hint="eastAsia"/>
          <w:szCs w:val="21"/>
        </w:rPr>
        <w:t>行业内多家</w:t>
      </w:r>
      <w:r w:rsidR="00912589">
        <w:rPr>
          <w:rFonts w:ascii="ˎ̥" w:hAnsi="ˎ̥" w:hint="eastAsia"/>
          <w:szCs w:val="21"/>
        </w:rPr>
        <w:t>技术实力较强的</w:t>
      </w:r>
      <w:r w:rsidR="007320E0">
        <w:rPr>
          <w:rFonts w:ascii="ˎ̥" w:hAnsi="ˎ̥" w:hint="eastAsia"/>
          <w:szCs w:val="21"/>
        </w:rPr>
        <w:t>单位</w:t>
      </w:r>
      <w:r w:rsidR="00EB4876">
        <w:rPr>
          <w:rFonts w:ascii="ˎ̥" w:hAnsi="ˎ̥" w:hint="eastAsia"/>
          <w:szCs w:val="21"/>
        </w:rPr>
        <w:t>加入起草工作</w:t>
      </w:r>
      <w:r w:rsidR="00912589">
        <w:rPr>
          <w:rFonts w:ascii="ˎ̥" w:hAnsi="ˎ̥" w:hint="eastAsia"/>
          <w:szCs w:val="21"/>
        </w:rPr>
        <w:t>，</w:t>
      </w:r>
      <w:r w:rsidR="00EB4876">
        <w:rPr>
          <w:rFonts w:ascii="ˎ̥" w:hAnsi="ˎ̥" w:hint="eastAsia"/>
          <w:szCs w:val="21"/>
        </w:rPr>
        <w:t>工作组</w:t>
      </w:r>
      <w:r w:rsidR="009B6C30">
        <w:rPr>
          <w:rFonts w:ascii="ˎ̥" w:hAnsi="ˎ̥" w:hint="eastAsia"/>
          <w:szCs w:val="21"/>
        </w:rPr>
        <w:t>于</w:t>
      </w:r>
      <w:r w:rsidR="009B6C30">
        <w:rPr>
          <w:rFonts w:ascii="ˎ̥" w:hAnsi="ˎ̥" w:hint="eastAsia"/>
          <w:szCs w:val="21"/>
        </w:rPr>
        <w:t>2</w:t>
      </w:r>
      <w:r w:rsidR="009B6C30">
        <w:rPr>
          <w:rFonts w:ascii="ˎ̥" w:hAnsi="ˎ̥"/>
          <w:szCs w:val="21"/>
        </w:rPr>
        <w:t>022</w:t>
      </w:r>
      <w:r w:rsidR="009B6C30">
        <w:rPr>
          <w:rFonts w:ascii="ˎ̥" w:hAnsi="ˎ̥"/>
          <w:szCs w:val="21"/>
        </w:rPr>
        <w:t>年</w:t>
      </w:r>
      <w:r w:rsidR="009B6C30">
        <w:rPr>
          <w:rFonts w:ascii="ˎ̥" w:hAnsi="ˎ̥" w:hint="eastAsia"/>
          <w:szCs w:val="21"/>
        </w:rPr>
        <w:t>5</w:t>
      </w:r>
      <w:r w:rsidR="009B6C30">
        <w:rPr>
          <w:rFonts w:ascii="ˎ̥" w:hAnsi="ˎ̥" w:hint="eastAsia"/>
          <w:szCs w:val="21"/>
        </w:rPr>
        <w:t>月进行</w:t>
      </w:r>
      <w:r w:rsidR="00EB4876">
        <w:rPr>
          <w:rFonts w:ascii="ˎ̥" w:hAnsi="ˎ̥" w:hint="eastAsia"/>
          <w:szCs w:val="21"/>
        </w:rPr>
        <w:t>首次会议（</w:t>
      </w:r>
      <w:r w:rsidR="009B6C30">
        <w:rPr>
          <w:rFonts w:ascii="ˎ̥" w:hAnsi="ˎ̥" w:hint="eastAsia"/>
          <w:szCs w:val="21"/>
        </w:rPr>
        <w:t>网络会</w:t>
      </w:r>
      <w:r w:rsidR="00EB4876">
        <w:rPr>
          <w:rFonts w:ascii="ˎ̥" w:hAnsi="ˎ̥" w:hint="eastAsia"/>
          <w:szCs w:val="21"/>
        </w:rPr>
        <w:t>）</w:t>
      </w:r>
      <w:r w:rsidR="009B6C30">
        <w:rPr>
          <w:rFonts w:ascii="ˎ̥" w:hAnsi="ˎ̥" w:hint="eastAsia"/>
          <w:szCs w:val="21"/>
        </w:rPr>
        <w:t>，</w:t>
      </w:r>
      <w:r w:rsidR="009308BD">
        <w:rPr>
          <w:rFonts w:ascii="ˎ̥" w:hAnsi="ˎ̥" w:hint="eastAsia"/>
          <w:szCs w:val="21"/>
        </w:rPr>
        <w:t>对标准工作稿进行研究。承担单位根据第一次会议讨论情况，形成标准工作二稿，并于</w:t>
      </w:r>
      <w:r w:rsidR="009B6C30">
        <w:rPr>
          <w:rFonts w:ascii="ˎ̥" w:hAnsi="ˎ̥" w:hint="eastAsia"/>
          <w:szCs w:val="21"/>
        </w:rPr>
        <w:t>2</w:t>
      </w:r>
      <w:r w:rsidR="009B6C30">
        <w:rPr>
          <w:rFonts w:ascii="ˎ̥" w:hAnsi="ˎ̥"/>
          <w:szCs w:val="21"/>
        </w:rPr>
        <w:t>022</w:t>
      </w:r>
      <w:r w:rsidR="009B6C30">
        <w:rPr>
          <w:rFonts w:ascii="ˎ̥" w:hAnsi="ˎ̥"/>
          <w:szCs w:val="21"/>
        </w:rPr>
        <w:t>年</w:t>
      </w:r>
      <w:r w:rsidR="009B6C30">
        <w:rPr>
          <w:rFonts w:ascii="ˎ̥" w:hAnsi="ˎ̥" w:hint="eastAsia"/>
          <w:szCs w:val="21"/>
        </w:rPr>
        <w:t>7</w:t>
      </w:r>
      <w:r w:rsidR="009B6C30">
        <w:rPr>
          <w:rFonts w:ascii="ˎ̥" w:hAnsi="ˎ̥" w:hint="eastAsia"/>
          <w:szCs w:val="21"/>
        </w:rPr>
        <w:t>月</w:t>
      </w:r>
      <w:r w:rsidR="009308BD">
        <w:rPr>
          <w:rFonts w:ascii="ˎ̥" w:hAnsi="ˎ̥" w:hint="eastAsia"/>
          <w:szCs w:val="21"/>
        </w:rPr>
        <w:t>在山西太原召开标准制定工作组第二次会议，</w:t>
      </w:r>
      <w:r w:rsidR="00374C6F">
        <w:rPr>
          <w:rFonts w:ascii="ˎ̥" w:hAnsi="ˎ̥" w:hint="eastAsia"/>
          <w:szCs w:val="21"/>
        </w:rPr>
        <w:t>经充分交流酝酿，</w:t>
      </w:r>
      <w:r w:rsidR="00A62B27">
        <w:rPr>
          <w:rFonts w:ascii="ˎ̥" w:hAnsi="ˎ̥" w:hint="eastAsia"/>
          <w:szCs w:val="21"/>
        </w:rPr>
        <w:t>形成征求意见稿。</w:t>
      </w:r>
    </w:p>
    <w:p w14:paraId="5F05230C" w14:textId="65A95887" w:rsidR="00C5087F" w:rsidRPr="00B50C6A" w:rsidRDefault="00E6597A" w:rsidP="00543985">
      <w:pPr>
        <w:ind w:leftChars="1" w:left="2" w:firstLineChars="200" w:firstLine="422"/>
        <w:rPr>
          <w:rFonts w:ascii="ˎ̥" w:hAnsi="ˎ̥" w:hint="eastAsia"/>
          <w:bCs/>
          <w:szCs w:val="21"/>
        </w:rPr>
      </w:pPr>
      <w:r>
        <w:rPr>
          <w:rFonts w:ascii="ˎ̥" w:hAnsi="ˎ̥" w:hint="eastAsia"/>
          <w:b/>
          <w:szCs w:val="21"/>
        </w:rPr>
        <w:t>征求意见</w:t>
      </w:r>
      <w:r w:rsidR="00A45264">
        <w:rPr>
          <w:rFonts w:ascii="ˎ̥" w:hAnsi="ˎ̥" w:hint="eastAsia"/>
          <w:b/>
          <w:szCs w:val="21"/>
        </w:rPr>
        <w:t>阶段：</w:t>
      </w:r>
      <w:r w:rsidR="00374C6F" w:rsidRPr="00374C6F">
        <w:rPr>
          <w:rFonts w:ascii="ˎ̥" w:hAnsi="ˎ̥" w:hint="eastAsia"/>
          <w:szCs w:val="21"/>
        </w:rPr>
        <w:t>2</w:t>
      </w:r>
      <w:r w:rsidR="00374C6F" w:rsidRPr="00374C6F">
        <w:rPr>
          <w:rFonts w:ascii="ˎ̥" w:hAnsi="ˎ̥"/>
          <w:szCs w:val="21"/>
        </w:rPr>
        <w:t>0</w:t>
      </w:r>
      <w:r w:rsidR="00374C6F">
        <w:rPr>
          <w:rFonts w:ascii="ˎ̥" w:hAnsi="ˎ̥"/>
          <w:szCs w:val="21"/>
        </w:rPr>
        <w:t>22.8</w:t>
      </w:r>
      <w:r w:rsidR="00374C6F">
        <w:rPr>
          <w:rFonts w:ascii="ˎ̥" w:hAnsi="ˎ̥" w:hint="eastAsia"/>
          <w:szCs w:val="21"/>
        </w:rPr>
        <w:t>月</w:t>
      </w:r>
      <w:r w:rsidR="00A62B27">
        <w:rPr>
          <w:rFonts w:ascii="ˎ̥" w:hAnsi="ˎ̥" w:hint="eastAsia"/>
          <w:szCs w:val="21"/>
        </w:rPr>
        <w:t>按程序提交</w:t>
      </w:r>
      <w:r w:rsidR="00374C6F">
        <w:rPr>
          <w:rFonts w:ascii="ˎ̥" w:hAnsi="ˎ̥" w:hint="eastAsia"/>
          <w:szCs w:val="21"/>
        </w:rPr>
        <w:t>标委会</w:t>
      </w:r>
      <w:r w:rsidR="00A62B27">
        <w:rPr>
          <w:rFonts w:ascii="ˎ̥" w:hAnsi="ˎ̥" w:hint="eastAsia"/>
          <w:szCs w:val="21"/>
        </w:rPr>
        <w:t>委员、生产企业等社会各方听取意见。</w:t>
      </w:r>
    </w:p>
    <w:p w14:paraId="62528BA8" w14:textId="2DFF18C1" w:rsidR="00A45264" w:rsidRPr="00B50C6A" w:rsidRDefault="00E6597A" w:rsidP="00543985">
      <w:pPr>
        <w:ind w:leftChars="1" w:left="2" w:firstLineChars="200" w:firstLine="422"/>
        <w:rPr>
          <w:rFonts w:ascii="ˎ̥" w:hAnsi="ˎ̥" w:hint="eastAsia"/>
          <w:bCs/>
          <w:szCs w:val="21"/>
        </w:rPr>
      </w:pPr>
      <w:r>
        <w:rPr>
          <w:rFonts w:ascii="ˎ̥" w:hAnsi="ˎ̥" w:hint="eastAsia"/>
          <w:b/>
          <w:szCs w:val="21"/>
        </w:rPr>
        <w:t>审查阶段：</w:t>
      </w:r>
      <w:r w:rsidR="00E3710B" w:rsidRPr="00B50C6A">
        <w:rPr>
          <w:rFonts w:ascii="ˎ̥" w:hAnsi="ˎ̥" w:hint="eastAsia"/>
          <w:bCs/>
          <w:szCs w:val="21"/>
        </w:rPr>
        <w:t xml:space="preserve"> </w:t>
      </w:r>
    </w:p>
    <w:p w14:paraId="22AA383E" w14:textId="7EFFC862" w:rsidR="00F82F2E" w:rsidRPr="00CE6AD1" w:rsidRDefault="00CE6AD1" w:rsidP="00543985">
      <w:pPr>
        <w:ind w:leftChars="1" w:left="2" w:firstLineChars="200" w:firstLine="422"/>
        <w:rPr>
          <w:rFonts w:ascii="ˎ̥" w:hAnsi="ˎ̥" w:hint="eastAsia"/>
          <w:szCs w:val="21"/>
        </w:rPr>
      </w:pPr>
      <w:r>
        <w:rPr>
          <w:rFonts w:ascii="ˎ̥" w:hAnsi="ˎ̥" w:hint="eastAsia"/>
          <w:b/>
          <w:szCs w:val="21"/>
        </w:rPr>
        <w:t>报批阶段：</w:t>
      </w:r>
    </w:p>
    <w:p w14:paraId="13C4A86A" w14:textId="72EA5442" w:rsidR="00A45264" w:rsidRDefault="00A45264" w:rsidP="00543985">
      <w:pPr>
        <w:rPr>
          <w:rFonts w:ascii="ˎ̥" w:hAnsi="ˎ̥" w:hint="eastAsia"/>
          <w:b/>
          <w:szCs w:val="21"/>
        </w:rPr>
      </w:pPr>
      <w:r>
        <w:rPr>
          <w:rFonts w:ascii="ˎ̥" w:hAnsi="ˎ̥"/>
          <w:b/>
          <w:szCs w:val="21"/>
        </w:rPr>
        <w:t>3</w:t>
      </w:r>
      <w:r>
        <w:rPr>
          <w:rFonts w:ascii="ˎ̥" w:hAnsi="ˎ̥" w:hint="eastAsia"/>
          <w:b/>
          <w:szCs w:val="21"/>
        </w:rPr>
        <w:t>、</w:t>
      </w:r>
      <w:r w:rsidR="00374C6F">
        <w:rPr>
          <w:rFonts w:ascii="ˎ̥" w:hAnsi="ˎ̥" w:hint="eastAsia"/>
          <w:b/>
          <w:szCs w:val="21"/>
        </w:rPr>
        <w:t>主要</w:t>
      </w:r>
      <w:r w:rsidR="00374C6F" w:rsidRPr="00374C6F">
        <w:rPr>
          <w:rFonts w:ascii="ˎ̥" w:hAnsi="ˎ̥" w:hint="eastAsia"/>
          <w:b/>
          <w:szCs w:val="21"/>
        </w:rPr>
        <w:t>起草</w:t>
      </w:r>
      <w:r>
        <w:rPr>
          <w:rFonts w:ascii="ˎ̥" w:hAnsi="ˎ̥" w:hint="eastAsia"/>
          <w:b/>
          <w:szCs w:val="21"/>
        </w:rPr>
        <w:t>单位</w:t>
      </w:r>
    </w:p>
    <w:p w14:paraId="109AB19D" w14:textId="45633278" w:rsidR="00CE78F6" w:rsidRPr="00CE78F6" w:rsidRDefault="00374C6F" w:rsidP="00543985">
      <w:pPr>
        <w:ind w:leftChars="1" w:left="2" w:firstLineChars="200" w:firstLine="420"/>
        <w:rPr>
          <w:rFonts w:ascii="ˎ̥" w:hAnsi="ˎ̥" w:hint="eastAsia"/>
          <w:szCs w:val="21"/>
        </w:rPr>
      </w:pPr>
      <w:r>
        <w:rPr>
          <w:rFonts w:ascii="ˎ̥" w:hAnsi="ˎ̥" w:hint="eastAsia"/>
          <w:szCs w:val="21"/>
        </w:rPr>
        <w:t>承担</w:t>
      </w:r>
      <w:r w:rsidR="00A45264">
        <w:rPr>
          <w:rFonts w:ascii="ˎ̥" w:hAnsi="ˎ̥" w:hint="eastAsia"/>
          <w:szCs w:val="21"/>
        </w:rPr>
        <w:t>单位：</w:t>
      </w:r>
      <w:r w:rsidR="00A62B27" w:rsidRPr="00A62B27">
        <w:rPr>
          <w:rFonts w:ascii="ˎ̥" w:hAnsi="ˎ̥" w:hint="eastAsia"/>
          <w:szCs w:val="21"/>
        </w:rPr>
        <w:t>中国日用化学研究院有限公司、中轻日用化学检验认证有限公司</w:t>
      </w:r>
    </w:p>
    <w:p w14:paraId="64D6D9E8" w14:textId="6AFA7F66" w:rsidR="00964DAD" w:rsidRDefault="00F92102" w:rsidP="00543985">
      <w:pPr>
        <w:ind w:leftChars="1" w:left="2" w:firstLineChars="200" w:firstLine="420"/>
        <w:rPr>
          <w:rFonts w:ascii="ˎ̥" w:hAnsi="ˎ̥" w:hint="eastAsia"/>
          <w:szCs w:val="21"/>
        </w:rPr>
      </w:pPr>
      <w:r w:rsidRPr="00F92102">
        <w:rPr>
          <w:rFonts w:ascii="ˎ̥" w:hAnsi="ˎ̥" w:hint="eastAsia"/>
          <w:szCs w:val="21"/>
        </w:rPr>
        <w:t>工作组成员</w:t>
      </w:r>
      <w:r w:rsidR="00CE78F6" w:rsidRPr="00CE78F6">
        <w:rPr>
          <w:rFonts w:ascii="ˎ̥" w:hAnsi="ˎ̥" w:hint="eastAsia"/>
          <w:szCs w:val="21"/>
        </w:rPr>
        <w:t>：</w:t>
      </w:r>
      <w:r w:rsidR="00F07170">
        <w:rPr>
          <w:rFonts w:ascii="ˎ̥" w:hAnsi="ˎ̥" w:hint="eastAsia"/>
          <w:szCs w:val="21"/>
        </w:rPr>
        <w:t>见附件</w:t>
      </w:r>
      <w:r w:rsidR="00F07170">
        <w:rPr>
          <w:rFonts w:ascii="ˎ̥" w:hAnsi="ˎ̥" w:hint="eastAsia"/>
          <w:szCs w:val="21"/>
        </w:rPr>
        <w:t>1</w:t>
      </w:r>
    </w:p>
    <w:p w14:paraId="5FD61A15" w14:textId="77777777" w:rsidR="00C91968" w:rsidRDefault="00C91968" w:rsidP="00543985">
      <w:pPr>
        <w:spacing w:beforeLines="50" w:before="156" w:afterLines="50" w:after="156"/>
        <w:rPr>
          <w:rFonts w:ascii="宋体" w:hAnsi="宋体"/>
          <w:b/>
          <w:szCs w:val="21"/>
        </w:rPr>
      </w:pPr>
      <w:r>
        <w:rPr>
          <w:rFonts w:ascii="宋体" w:hAnsi="宋体" w:hint="eastAsia"/>
          <w:b/>
          <w:szCs w:val="21"/>
        </w:rPr>
        <w:t>二、标准编制原则和主要内容</w:t>
      </w:r>
    </w:p>
    <w:p w14:paraId="33B39270" w14:textId="77777777" w:rsidR="00C91968" w:rsidRDefault="00C91968" w:rsidP="00543985">
      <w:pPr>
        <w:autoSpaceDE w:val="0"/>
        <w:autoSpaceDN w:val="0"/>
        <w:adjustRightInd w:val="0"/>
        <w:snapToGrid w:val="0"/>
        <w:spacing w:beforeLines="20" w:before="62" w:afterLines="20" w:after="62"/>
        <w:jc w:val="left"/>
        <w:rPr>
          <w:rFonts w:ascii="ˎ̥" w:hAnsi="ˎ̥" w:hint="eastAsia"/>
          <w:b/>
          <w:szCs w:val="21"/>
        </w:rPr>
      </w:pPr>
      <w:r>
        <w:rPr>
          <w:rFonts w:ascii="ˎ̥" w:hAnsi="ˎ̥"/>
          <w:b/>
          <w:szCs w:val="21"/>
        </w:rPr>
        <w:t>1</w:t>
      </w:r>
      <w:r>
        <w:rPr>
          <w:rFonts w:ascii="ˎ̥" w:hAnsi="ˎ̥" w:hint="eastAsia"/>
          <w:b/>
          <w:szCs w:val="21"/>
        </w:rPr>
        <w:t>、标准编制原则</w:t>
      </w:r>
    </w:p>
    <w:p w14:paraId="456E21A8" w14:textId="27C7ECC9" w:rsidR="00543985" w:rsidRDefault="00543985" w:rsidP="00543985">
      <w:pPr>
        <w:ind w:firstLineChars="200" w:firstLine="420"/>
        <w:rPr>
          <w:rFonts w:ascii="ˎ̥" w:hAnsi="ˎ̥" w:hint="eastAsia"/>
          <w:szCs w:val="21"/>
        </w:rPr>
      </w:pPr>
      <w:r w:rsidRPr="00543985">
        <w:rPr>
          <w:rFonts w:ascii="ˎ̥" w:hAnsi="ˎ̥" w:hint="eastAsia"/>
          <w:szCs w:val="21"/>
        </w:rPr>
        <w:t>标准作为检测洗涤剂</w:t>
      </w:r>
      <w:r w:rsidR="00CD62F5">
        <w:rPr>
          <w:rFonts w:ascii="ˎ̥" w:hAnsi="ˎ̥" w:hint="eastAsia"/>
          <w:szCs w:val="21"/>
        </w:rPr>
        <w:t>安全技术</w:t>
      </w:r>
      <w:r w:rsidRPr="00543985">
        <w:rPr>
          <w:rFonts w:ascii="ˎ̥" w:hAnsi="ˎ̥" w:hint="eastAsia"/>
          <w:szCs w:val="21"/>
        </w:rPr>
        <w:t>的</w:t>
      </w:r>
      <w:r w:rsidR="00CD62F5">
        <w:rPr>
          <w:rFonts w:ascii="ˎ̥" w:hAnsi="ˎ̥" w:hint="eastAsia"/>
          <w:szCs w:val="21"/>
        </w:rPr>
        <w:t>强制性</w:t>
      </w:r>
      <w:r w:rsidRPr="00543985">
        <w:rPr>
          <w:rFonts w:ascii="ˎ̥" w:hAnsi="ˎ̥" w:hint="eastAsia"/>
          <w:szCs w:val="21"/>
        </w:rPr>
        <w:t>标准，给出了</w:t>
      </w:r>
      <w:r w:rsidR="00CD62F5" w:rsidRPr="00CD62F5">
        <w:rPr>
          <w:rFonts w:ascii="ˎ̥" w:hAnsi="ˎ̥"/>
          <w:szCs w:val="21"/>
        </w:rPr>
        <w:t>洗涤</w:t>
      </w:r>
      <w:r w:rsidR="00CD62F5" w:rsidRPr="00CD62F5">
        <w:rPr>
          <w:rFonts w:ascii="ˎ̥" w:hAnsi="ˎ̥" w:hint="eastAsia"/>
          <w:szCs w:val="21"/>
        </w:rPr>
        <w:t>用品原料、产品、标识及包装等的</w:t>
      </w:r>
      <w:r w:rsidR="00CD62F5" w:rsidRPr="00CD62F5">
        <w:rPr>
          <w:rFonts w:ascii="ˎ̥" w:hAnsi="ˎ̥"/>
          <w:szCs w:val="21"/>
        </w:rPr>
        <w:t>要求</w:t>
      </w:r>
      <w:r w:rsidR="00CD62F5" w:rsidRPr="00CD62F5">
        <w:rPr>
          <w:rFonts w:ascii="ˎ̥" w:hAnsi="ˎ̥" w:hint="eastAsia"/>
          <w:szCs w:val="21"/>
        </w:rPr>
        <w:t>，并描述了对应的证实</w:t>
      </w:r>
      <w:r w:rsidR="00CD62F5" w:rsidRPr="00CD62F5">
        <w:rPr>
          <w:rFonts w:ascii="ˎ̥" w:hAnsi="ˎ̥"/>
          <w:szCs w:val="21"/>
        </w:rPr>
        <w:t>方法</w:t>
      </w:r>
      <w:r w:rsidRPr="00543985">
        <w:rPr>
          <w:rFonts w:ascii="ˎ̥" w:hAnsi="ˎ̥" w:hint="eastAsia"/>
          <w:szCs w:val="21"/>
        </w:rPr>
        <w:t>，对于</w:t>
      </w:r>
      <w:r w:rsidR="00CD62F5">
        <w:rPr>
          <w:rFonts w:ascii="ˎ̥" w:hAnsi="ˎ̥" w:hint="eastAsia"/>
          <w:szCs w:val="21"/>
        </w:rPr>
        <w:t>推动我国</w:t>
      </w:r>
      <w:r w:rsidR="00CD62F5" w:rsidRPr="00CD62F5">
        <w:rPr>
          <w:rFonts w:ascii="ˎ̥" w:hAnsi="ˎ̥" w:hint="eastAsia"/>
          <w:szCs w:val="21"/>
        </w:rPr>
        <w:t>标准国际化、促进贸易发展、保护环境</w:t>
      </w:r>
      <w:r w:rsidRPr="00543985">
        <w:rPr>
          <w:rFonts w:ascii="ˎ̥" w:hAnsi="ˎ̥" w:hint="eastAsia"/>
          <w:szCs w:val="21"/>
        </w:rPr>
        <w:t>有着重要。</w:t>
      </w:r>
    </w:p>
    <w:p w14:paraId="720C3BFB" w14:textId="18C70974" w:rsidR="00C91968" w:rsidRDefault="00C91968" w:rsidP="00543985">
      <w:pPr>
        <w:ind w:firstLineChars="200" w:firstLine="420"/>
        <w:rPr>
          <w:szCs w:val="21"/>
        </w:rPr>
      </w:pPr>
      <w:r>
        <w:rPr>
          <w:rFonts w:hAnsi="ˎ̥" w:hint="eastAsia"/>
          <w:szCs w:val="21"/>
        </w:rPr>
        <w:t>标</w:t>
      </w:r>
      <w:r>
        <w:rPr>
          <w:rFonts w:hint="eastAsia"/>
          <w:szCs w:val="21"/>
        </w:rPr>
        <w:t>准起草过程中，主要按</w:t>
      </w:r>
      <w:r>
        <w:rPr>
          <w:szCs w:val="21"/>
        </w:rPr>
        <w:t>GB/T 1.1</w:t>
      </w:r>
      <w:r>
        <w:rPr>
          <w:rFonts w:hint="eastAsia"/>
          <w:szCs w:val="21"/>
        </w:rPr>
        <w:t>－</w:t>
      </w:r>
      <w:r>
        <w:rPr>
          <w:szCs w:val="21"/>
        </w:rPr>
        <w:t>20</w:t>
      </w:r>
      <w:r w:rsidR="00A62B27">
        <w:rPr>
          <w:szCs w:val="21"/>
        </w:rPr>
        <w:t>20</w:t>
      </w:r>
      <w:r>
        <w:rPr>
          <w:rFonts w:hint="eastAsia"/>
          <w:szCs w:val="21"/>
        </w:rPr>
        <w:t>《</w:t>
      </w:r>
      <w:r w:rsidR="00A62B27" w:rsidRPr="00A62B27">
        <w:rPr>
          <w:rFonts w:hint="eastAsia"/>
          <w:szCs w:val="21"/>
        </w:rPr>
        <w:t>标准化工作导则</w:t>
      </w:r>
      <w:r w:rsidR="00A62B27" w:rsidRPr="00A62B27">
        <w:rPr>
          <w:rFonts w:hint="eastAsia"/>
          <w:szCs w:val="21"/>
        </w:rPr>
        <w:t xml:space="preserve"> </w:t>
      </w:r>
      <w:r w:rsidR="00A62B27" w:rsidRPr="00A62B27">
        <w:rPr>
          <w:rFonts w:hint="eastAsia"/>
          <w:szCs w:val="21"/>
        </w:rPr>
        <w:t>第</w:t>
      </w:r>
      <w:r w:rsidR="00A62B27" w:rsidRPr="00A62B27">
        <w:rPr>
          <w:rFonts w:hint="eastAsia"/>
          <w:szCs w:val="21"/>
        </w:rPr>
        <w:t>1</w:t>
      </w:r>
      <w:r w:rsidR="00A62B27" w:rsidRPr="00A62B27">
        <w:rPr>
          <w:rFonts w:hint="eastAsia"/>
          <w:szCs w:val="21"/>
        </w:rPr>
        <w:t>部分：标准化文件的结构和起草规则</w:t>
      </w:r>
      <w:r>
        <w:rPr>
          <w:rFonts w:hint="eastAsia"/>
          <w:szCs w:val="21"/>
        </w:rPr>
        <w:t>》进行编写。</w:t>
      </w:r>
    </w:p>
    <w:p w14:paraId="5A660C29" w14:textId="77777777" w:rsidR="00C91968" w:rsidRDefault="00C91968" w:rsidP="00543985">
      <w:pPr>
        <w:spacing w:beforeLines="40" w:before="124" w:afterLines="40" w:after="124"/>
        <w:rPr>
          <w:rFonts w:ascii="ˎ̥" w:hAnsi="ˎ̥" w:hint="eastAsia"/>
          <w:b/>
          <w:szCs w:val="21"/>
        </w:rPr>
      </w:pPr>
      <w:r>
        <w:rPr>
          <w:rFonts w:ascii="ˎ̥" w:hAnsi="ˎ̥" w:hint="eastAsia"/>
          <w:b/>
          <w:szCs w:val="21"/>
        </w:rPr>
        <w:t>2</w:t>
      </w:r>
      <w:r>
        <w:rPr>
          <w:rFonts w:ascii="ˎ̥" w:hAnsi="ˎ̥" w:hint="eastAsia"/>
          <w:b/>
          <w:szCs w:val="21"/>
        </w:rPr>
        <w:t>、标准主要内容的论据</w:t>
      </w:r>
    </w:p>
    <w:p w14:paraId="6D8D8988" w14:textId="1627D964" w:rsidR="008969FF" w:rsidRDefault="008969FF" w:rsidP="008969FF">
      <w:pPr>
        <w:spacing w:line="300" w:lineRule="auto"/>
        <w:ind w:firstLine="435"/>
        <w:rPr>
          <w:rFonts w:cs="宋体"/>
          <w:lang w:val="fr-FR"/>
        </w:rPr>
      </w:pPr>
      <w:bookmarkStart w:id="1" w:name="_Hlk102384460"/>
      <w:r w:rsidRPr="00C67D72">
        <w:rPr>
          <w:rFonts w:cs="宋体" w:hint="eastAsia"/>
          <w:lang w:val="fr-FR"/>
        </w:rPr>
        <w:t>本文件代替了</w:t>
      </w:r>
      <w:r w:rsidRPr="00C67D72">
        <w:rPr>
          <w:rFonts w:cs="宋体"/>
          <w:lang w:val="fr-FR"/>
        </w:rPr>
        <w:t>GB/T 26396</w:t>
      </w:r>
      <w:r w:rsidR="00084DD5">
        <w:rPr>
          <w:rFonts w:cs="宋体" w:hint="eastAsia"/>
          <w:lang w:val="fr-FR"/>
        </w:rPr>
        <w:t>—</w:t>
      </w:r>
      <w:r w:rsidRPr="00C67D72">
        <w:rPr>
          <w:rFonts w:cs="宋体"/>
          <w:lang w:val="fr-FR"/>
        </w:rPr>
        <w:t>2011</w:t>
      </w:r>
      <w:r w:rsidRPr="00C67D72">
        <w:rPr>
          <w:rFonts w:cs="宋体" w:hint="eastAsia"/>
          <w:lang w:val="fr-FR"/>
        </w:rPr>
        <w:t>《洗涤用品安全技术规范》，</w:t>
      </w:r>
      <w:bookmarkEnd w:id="1"/>
      <w:r w:rsidRPr="00C67D72">
        <w:rPr>
          <w:rFonts w:cs="宋体" w:hint="eastAsia"/>
          <w:lang w:val="fr-FR"/>
        </w:rPr>
        <w:t>与</w:t>
      </w:r>
      <w:r w:rsidRPr="00C67D72">
        <w:rPr>
          <w:rFonts w:cs="宋体"/>
          <w:lang w:val="fr-FR"/>
        </w:rPr>
        <w:t>GB/T 26396</w:t>
      </w:r>
      <w:r w:rsidR="00084DD5">
        <w:rPr>
          <w:rFonts w:cs="宋体" w:hint="eastAsia"/>
          <w:lang w:val="fr-FR"/>
        </w:rPr>
        <w:t>—</w:t>
      </w:r>
      <w:r w:rsidRPr="00C67D72">
        <w:rPr>
          <w:rFonts w:cs="宋体"/>
          <w:lang w:val="fr-FR"/>
        </w:rPr>
        <w:t>2011</w:t>
      </w:r>
      <w:r w:rsidRPr="00C67D72">
        <w:rPr>
          <w:rFonts w:cs="宋体" w:hint="eastAsia"/>
          <w:lang w:val="fr-FR"/>
        </w:rPr>
        <w:t>主要技术变化如下：</w:t>
      </w:r>
    </w:p>
    <w:p w14:paraId="69E20557" w14:textId="4E9A15E4" w:rsidR="008969FF" w:rsidRPr="002C09D5" w:rsidRDefault="008969FF" w:rsidP="008969FF">
      <w:pPr>
        <w:numPr>
          <w:ilvl w:val="0"/>
          <w:numId w:val="3"/>
        </w:numPr>
        <w:spacing w:line="300" w:lineRule="auto"/>
        <w:ind w:left="874"/>
        <w:rPr>
          <w:rFonts w:cs="宋体"/>
        </w:rPr>
      </w:pPr>
      <w:r>
        <w:rPr>
          <w:rFonts w:cs="宋体" w:hint="eastAsia"/>
          <w:lang w:val="fr-FR"/>
        </w:rPr>
        <w:t>更改</w:t>
      </w:r>
      <w:r w:rsidR="00567FA3">
        <w:rPr>
          <w:rFonts w:cs="宋体" w:hint="eastAsia"/>
          <w:lang w:val="fr-FR"/>
        </w:rPr>
        <w:t>文件</w:t>
      </w:r>
      <w:r>
        <w:rPr>
          <w:rFonts w:cs="宋体" w:hint="eastAsia"/>
          <w:lang w:val="fr-FR"/>
        </w:rPr>
        <w:t>的性质，由推荐性改为强制性；</w:t>
      </w:r>
    </w:p>
    <w:p w14:paraId="1EF3B9D7" w14:textId="77777777" w:rsidR="008969FF" w:rsidRPr="00C67D72" w:rsidRDefault="008969FF" w:rsidP="008969FF">
      <w:pPr>
        <w:numPr>
          <w:ilvl w:val="0"/>
          <w:numId w:val="3"/>
        </w:numPr>
        <w:spacing w:line="300" w:lineRule="auto"/>
        <w:ind w:left="874"/>
        <w:rPr>
          <w:rFonts w:cs="宋体"/>
        </w:rPr>
      </w:pPr>
      <w:r>
        <w:rPr>
          <w:rFonts w:cs="宋体" w:hint="eastAsia"/>
        </w:rPr>
        <w:t>更改</w:t>
      </w:r>
      <w:r>
        <w:rPr>
          <w:rFonts w:cs="宋体" w:hint="eastAsia"/>
          <w:lang w:val="fr-FR"/>
        </w:rPr>
        <w:t>了本文件的英文名称（见封面，</w:t>
      </w:r>
      <w:r>
        <w:rPr>
          <w:rFonts w:cs="宋体" w:hint="eastAsia"/>
        </w:rPr>
        <w:t>2011</w:t>
      </w:r>
      <w:r>
        <w:rPr>
          <w:rFonts w:cs="宋体" w:hint="eastAsia"/>
        </w:rPr>
        <w:t>年版的封面</w:t>
      </w:r>
      <w:r>
        <w:rPr>
          <w:rFonts w:cs="宋体" w:hint="eastAsia"/>
          <w:lang w:val="fr-FR"/>
        </w:rPr>
        <w:t>）；</w:t>
      </w:r>
    </w:p>
    <w:p w14:paraId="072D41C7"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更改了</w:t>
      </w:r>
      <w:r w:rsidRPr="00B450C7">
        <w:rPr>
          <w:rFonts w:cs="宋体" w:hint="eastAsia"/>
          <w:lang w:val="fr-FR"/>
        </w:rPr>
        <w:t>范围（见</w:t>
      </w:r>
      <w:r w:rsidRPr="00B450C7">
        <w:rPr>
          <w:rFonts w:cs="宋体"/>
          <w:lang w:val="fr-FR"/>
        </w:rPr>
        <w:t>1</w:t>
      </w:r>
      <w:r w:rsidRPr="00B450C7">
        <w:rPr>
          <w:rFonts w:cs="宋体" w:hint="eastAsia"/>
          <w:lang w:val="fr-FR"/>
        </w:rPr>
        <w:t>，</w:t>
      </w:r>
      <w:r w:rsidRPr="00B450C7">
        <w:rPr>
          <w:rFonts w:cs="宋体"/>
          <w:lang w:val="fr-FR"/>
        </w:rPr>
        <w:t>2011</w:t>
      </w:r>
      <w:r w:rsidRPr="00B450C7">
        <w:rPr>
          <w:rFonts w:cs="宋体" w:hint="eastAsia"/>
          <w:lang w:val="fr-FR"/>
        </w:rPr>
        <w:t>年版的</w:t>
      </w:r>
      <w:r w:rsidRPr="00B450C7">
        <w:rPr>
          <w:rFonts w:cs="宋体"/>
          <w:lang w:val="fr-FR"/>
        </w:rPr>
        <w:t>1</w:t>
      </w:r>
      <w:r w:rsidRPr="006B4146">
        <w:rPr>
          <w:rFonts w:cs="宋体" w:hint="eastAsia"/>
          <w:lang w:val="fr-FR"/>
        </w:rPr>
        <w:t>）；</w:t>
      </w:r>
    </w:p>
    <w:p w14:paraId="6E412C82"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更改了</w:t>
      </w:r>
      <w:r w:rsidRPr="00C67D72">
        <w:rPr>
          <w:rFonts w:cs="宋体" w:hint="eastAsia"/>
          <w:lang w:val="fr-FR"/>
        </w:rPr>
        <w:t>洗涤用品的定义</w:t>
      </w:r>
      <w:r>
        <w:rPr>
          <w:rFonts w:cs="宋体" w:hint="eastAsia"/>
          <w:lang w:val="fr-FR"/>
        </w:rPr>
        <w:t>，列出了具体的产品种类</w:t>
      </w:r>
      <w:r w:rsidRPr="00C67D72">
        <w:rPr>
          <w:rFonts w:cs="宋体" w:hint="eastAsia"/>
          <w:lang w:val="fr-FR"/>
        </w:rPr>
        <w:t>（见</w:t>
      </w:r>
      <w:r w:rsidRPr="00C67D72">
        <w:rPr>
          <w:rFonts w:cs="宋体"/>
          <w:lang w:val="fr-FR"/>
        </w:rPr>
        <w:t>3.1</w:t>
      </w:r>
      <w:r w:rsidRPr="00C67D72">
        <w:rPr>
          <w:rFonts w:cs="宋体" w:hint="eastAsia"/>
          <w:lang w:val="fr-FR"/>
        </w:rPr>
        <w:t>，</w:t>
      </w:r>
      <w:r w:rsidRPr="00B450C7">
        <w:rPr>
          <w:rFonts w:cs="宋体"/>
          <w:lang w:val="fr-FR"/>
        </w:rPr>
        <w:t>2011</w:t>
      </w:r>
      <w:r w:rsidRPr="00B450C7">
        <w:rPr>
          <w:rFonts w:cs="宋体" w:hint="eastAsia"/>
          <w:lang w:val="fr-FR"/>
        </w:rPr>
        <w:t>年版的</w:t>
      </w:r>
      <w:r w:rsidRPr="00B450C7">
        <w:rPr>
          <w:rFonts w:cs="宋体"/>
          <w:lang w:val="fr-FR"/>
        </w:rPr>
        <w:t>3.1</w:t>
      </w:r>
      <w:r w:rsidRPr="00C67D72">
        <w:rPr>
          <w:rFonts w:cs="宋体" w:hint="eastAsia"/>
          <w:lang w:val="fr-FR"/>
        </w:rPr>
        <w:t>）；</w:t>
      </w:r>
    </w:p>
    <w:p w14:paraId="5555606D"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增加了肥皂、表面活性剂、工业和公共设施洗涤剂、制造商、有害物质的定义（见</w:t>
      </w:r>
      <w:r w:rsidRPr="00C67D72">
        <w:rPr>
          <w:rFonts w:cs="宋体"/>
          <w:lang w:val="fr-FR"/>
        </w:rPr>
        <w:t>3.2</w:t>
      </w:r>
      <w:r w:rsidRPr="00C67D72">
        <w:rPr>
          <w:rFonts w:cs="宋体" w:hint="eastAsia"/>
          <w:lang w:val="fr-FR"/>
        </w:rPr>
        <w:t>、</w:t>
      </w:r>
      <w:r w:rsidRPr="00C67D72">
        <w:rPr>
          <w:rFonts w:cs="宋体"/>
          <w:lang w:val="fr-FR"/>
        </w:rPr>
        <w:t>3.3</w:t>
      </w:r>
      <w:r w:rsidRPr="00C67D72">
        <w:rPr>
          <w:rFonts w:cs="宋体" w:hint="eastAsia"/>
          <w:lang w:val="fr-FR"/>
        </w:rPr>
        <w:t>、</w:t>
      </w:r>
      <w:r w:rsidRPr="00C67D72">
        <w:rPr>
          <w:rFonts w:cs="宋体"/>
          <w:lang w:val="fr-FR"/>
        </w:rPr>
        <w:t>3.6</w:t>
      </w:r>
      <w:r w:rsidRPr="00C67D72">
        <w:rPr>
          <w:rFonts w:cs="宋体" w:hint="eastAsia"/>
          <w:lang w:val="fr-FR"/>
        </w:rPr>
        <w:t>、</w:t>
      </w:r>
      <w:r w:rsidRPr="00C67D72">
        <w:rPr>
          <w:rFonts w:cs="宋体"/>
          <w:lang w:val="fr-FR"/>
        </w:rPr>
        <w:t>3.7</w:t>
      </w:r>
      <w:r w:rsidRPr="00C67D72">
        <w:rPr>
          <w:rFonts w:cs="宋体" w:hint="eastAsia"/>
          <w:lang w:val="fr-FR"/>
        </w:rPr>
        <w:t>、</w:t>
      </w:r>
      <w:r w:rsidRPr="00C67D72">
        <w:rPr>
          <w:rFonts w:cs="宋体"/>
          <w:lang w:val="fr-FR"/>
        </w:rPr>
        <w:t>3.8</w:t>
      </w:r>
      <w:r w:rsidRPr="00C67D72">
        <w:rPr>
          <w:rFonts w:cs="宋体" w:hint="eastAsia"/>
          <w:lang w:val="fr-FR"/>
        </w:rPr>
        <w:t>）；</w:t>
      </w:r>
    </w:p>
    <w:p w14:paraId="47611056"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删除了产品分类（见</w:t>
      </w:r>
      <w:r w:rsidRPr="00C67D72">
        <w:rPr>
          <w:rFonts w:cs="宋体"/>
          <w:lang w:val="fr-FR"/>
        </w:rPr>
        <w:t>2011</w:t>
      </w:r>
      <w:r w:rsidRPr="00C67D72">
        <w:rPr>
          <w:rFonts w:cs="宋体" w:hint="eastAsia"/>
          <w:lang w:val="fr-FR"/>
        </w:rPr>
        <w:t>年版的</w:t>
      </w:r>
      <w:r w:rsidRPr="00C67D72">
        <w:rPr>
          <w:rFonts w:cs="宋体"/>
          <w:lang w:val="fr-FR"/>
        </w:rPr>
        <w:t>4</w:t>
      </w:r>
      <w:r w:rsidRPr="00C67D72">
        <w:rPr>
          <w:rFonts w:cs="宋体" w:hint="eastAsia"/>
          <w:lang w:val="fr-FR"/>
        </w:rPr>
        <w:t>）；</w:t>
      </w:r>
    </w:p>
    <w:p w14:paraId="71BC8BCE"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lastRenderedPageBreak/>
        <w:t>将</w:t>
      </w:r>
      <w:r w:rsidRPr="00C67D72">
        <w:rPr>
          <w:rFonts w:cs="宋体" w:hint="eastAsia"/>
          <w:lang w:val="fr-FR"/>
        </w:rPr>
        <w:t>“总则”更改为“</w:t>
      </w:r>
      <w:r>
        <w:rPr>
          <w:rFonts w:cs="宋体" w:hint="eastAsia"/>
          <w:lang w:val="fr-FR"/>
        </w:rPr>
        <w:t>一般</w:t>
      </w:r>
      <w:r w:rsidRPr="00C67D72">
        <w:rPr>
          <w:rFonts w:cs="宋体" w:hint="eastAsia"/>
          <w:lang w:val="fr-FR"/>
        </w:rPr>
        <w:t>要求”，并</w:t>
      </w:r>
      <w:r>
        <w:rPr>
          <w:rFonts w:cs="宋体" w:hint="eastAsia"/>
          <w:lang w:val="fr-FR"/>
        </w:rPr>
        <w:t>更改了</w:t>
      </w:r>
      <w:r w:rsidRPr="00C67D72">
        <w:rPr>
          <w:rFonts w:cs="宋体" w:hint="eastAsia"/>
          <w:lang w:val="fr-FR"/>
        </w:rPr>
        <w:t>要求内容（见</w:t>
      </w:r>
      <w:r w:rsidRPr="00C67D72">
        <w:rPr>
          <w:rFonts w:cs="宋体"/>
          <w:lang w:val="fr-FR"/>
        </w:rPr>
        <w:t>4.2.1</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5.2.1</w:t>
      </w:r>
      <w:r w:rsidRPr="00C67D72">
        <w:rPr>
          <w:rFonts w:cs="宋体" w:hint="eastAsia"/>
          <w:lang w:val="fr-FR"/>
        </w:rPr>
        <w:t>）；</w:t>
      </w:r>
    </w:p>
    <w:p w14:paraId="694C527F"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更改了</w:t>
      </w:r>
      <w:r w:rsidRPr="00C67D72">
        <w:rPr>
          <w:rFonts w:cs="宋体" w:hint="eastAsia"/>
          <w:lang w:val="fr-FR"/>
        </w:rPr>
        <w:t>对表面活性剂的要求（见</w:t>
      </w:r>
      <w:r w:rsidRPr="00C67D72">
        <w:rPr>
          <w:rFonts w:cs="宋体"/>
          <w:lang w:val="fr-FR"/>
        </w:rPr>
        <w:t>4.2.2</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5.2.2.1</w:t>
      </w:r>
      <w:r w:rsidRPr="00C67D72">
        <w:rPr>
          <w:rFonts w:cs="宋体" w:hint="eastAsia"/>
          <w:lang w:val="fr-FR"/>
        </w:rPr>
        <w:t>）；</w:t>
      </w:r>
    </w:p>
    <w:p w14:paraId="3005CB4C"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删除了原料中对着色剂的要求（见</w:t>
      </w:r>
      <w:r w:rsidRPr="00C67D72">
        <w:rPr>
          <w:rFonts w:cs="宋体"/>
          <w:lang w:val="fr-FR"/>
        </w:rPr>
        <w:t>2011</w:t>
      </w:r>
      <w:r w:rsidRPr="00C67D72">
        <w:rPr>
          <w:rFonts w:cs="宋体" w:hint="eastAsia"/>
          <w:lang w:val="fr-FR"/>
        </w:rPr>
        <w:t>年版的</w:t>
      </w:r>
      <w:r w:rsidRPr="00C67D72">
        <w:rPr>
          <w:rFonts w:cs="宋体"/>
          <w:lang w:val="fr-FR"/>
        </w:rPr>
        <w:t>5.2.4</w:t>
      </w:r>
      <w:r w:rsidRPr="00C67D72">
        <w:rPr>
          <w:rFonts w:cs="宋体" w:hint="eastAsia"/>
          <w:lang w:val="fr-FR"/>
        </w:rPr>
        <w:t>）；</w:t>
      </w:r>
    </w:p>
    <w:p w14:paraId="6954F16F"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更改了</w:t>
      </w:r>
      <w:r w:rsidRPr="00C67D72">
        <w:rPr>
          <w:rFonts w:cs="宋体" w:hint="eastAsia"/>
          <w:lang w:val="fr-FR"/>
        </w:rPr>
        <w:t>产品要求（见</w:t>
      </w:r>
      <w:r w:rsidRPr="00C67D72">
        <w:rPr>
          <w:rFonts w:cs="宋体"/>
          <w:lang w:val="fr-FR"/>
        </w:rPr>
        <w:t>4.3</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5.3</w:t>
      </w:r>
      <w:r w:rsidRPr="00C67D72">
        <w:rPr>
          <w:rFonts w:cs="宋体" w:hint="eastAsia"/>
          <w:lang w:val="fr-FR"/>
        </w:rPr>
        <w:t>）；</w:t>
      </w:r>
    </w:p>
    <w:p w14:paraId="7ABF0C75"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增加了</w:t>
      </w:r>
      <w:r w:rsidRPr="00C67D72">
        <w:rPr>
          <w:rFonts w:cs="宋体" w:hint="eastAsia"/>
          <w:lang w:val="fr-FR"/>
        </w:rPr>
        <w:t>最终好氧生物降解度测定方法</w:t>
      </w:r>
      <w:r>
        <w:rPr>
          <w:rFonts w:cs="宋体" w:hint="eastAsia"/>
          <w:lang w:val="fr-FR"/>
        </w:rPr>
        <w:t>的选择</w:t>
      </w:r>
      <w:r w:rsidRPr="00C67D72">
        <w:rPr>
          <w:rFonts w:cs="宋体" w:hint="eastAsia"/>
          <w:lang w:val="fr-FR"/>
        </w:rPr>
        <w:t>（见</w:t>
      </w:r>
      <w:r w:rsidRPr="00C67D72">
        <w:rPr>
          <w:rFonts w:cs="宋体"/>
          <w:lang w:val="fr-FR"/>
        </w:rPr>
        <w:t>5.2</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6.2</w:t>
      </w:r>
      <w:r w:rsidRPr="00C67D72">
        <w:rPr>
          <w:rFonts w:cs="宋体" w:hint="eastAsia"/>
          <w:lang w:val="fr-FR"/>
        </w:rPr>
        <w:t>）；</w:t>
      </w:r>
    </w:p>
    <w:p w14:paraId="0E4DDC3E" w14:textId="1219EBB4" w:rsidR="008969FF" w:rsidRPr="00C67D72" w:rsidRDefault="008969FF" w:rsidP="008969FF">
      <w:pPr>
        <w:numPr>
          <w:ilvl w:val="0"/>
          <w:numId w:val="3"/>
        </w:numPr>
        <w:spacing w:line="300" w:lineRule="auto"/>
        <w:ind w:left="874"/>
        <w:rPr>
          <w:rFonts w:cs="宋体"/>
          <w:lang w:val="fr-FR"/>
        </w:rPr>
      </w:pPr>
      <w:r>
        <w:rPr>
          <w:rFonts w:cs="宋体" w:hint="eastAsia"/>
          <w:lang w:val="fr-FR"/>
        </w:rPr>
        <w:t>增加了</w:t>
      </w:r>
      <w:r w:rsidRPr="00C67D72">
        <w:rPr>
          <w:rFonts w:cs="宋体" w:hint="eastAsia"/>
          <w:lang w:val="fr-FR"/>
        </w:rPr>
        <w:t>皮肤刺激性或腐蚀性测定方法</w:t>
      </w:r>
      <w:r>
        <w:rPr>
          <w:rFonts w:cs="宋体" w:hint="eastAsia"/>
          <w:lang w:val="fr-FR"/>
        </w:rPr>
        <w:t>的选择</w:t>
      </w:r>
      <w:r w:rsidRPr="00C67D72">
        <w:rPr>
          <w:rFonts w:cs="宋体" w:hint="eastAsia"/>
          <w:lang w:val="fr-FR"/>
        </w:rPr>
        <w:t>（见</w:t>
      </w:r>
      <w:r w:rsidRPr="00C67D72">
        <w:rPr>
          <w:rFonts w:cs="宋体"/>
          <w:lang w:val="fr-FR"/>
        </w:rPr>
        <w:t>5.3.1</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6.3.1</w:t>
      </w:r>
      <w:r w:rsidRPr="00C67D72">
        <w:rPr>
          <w:rFonts w:cs="宋体" w:hint="eastAsia"/>
          <w:lang w:val="fr-FR"/>
        </w:rPr>
        <w:t>）；</w:t>
      </w:r>
    </w:p>
    <w:p w14:paraId="5C06F430" w14:textId="77777777" w:rsidR="008969FF" w:rsidRPr="00C67D72" w:rsidRDefault="008969FF" w:rsidP="008969FF">
      <w:pPr>
        <w:numPr>
          <w:ilvl w:val="0"/>
          <w:numId w:val="3"/>
        </w:numPr>
        <w:spacing w:line="300" w:lineRule="auto"/>
        <w:ind w:left="874"/>
        <w:rPr>
          <w:rFonts w:cs="宋体"/>
          <w:lang w:val="fr-FR"/>
        </w:rPr>
      </w:pPr>
      <w:r>
        <w:rPr>
          <w:rFonts w:cs="宋体" w:hint="eastAsia"/>
          <w:lang w:val="fr-FR"/>
        </w:rPr>
        <w:t>增加了</w:t>
      </w:r>
      <w:r w:rsidRPr="00C67D72">
        <w:rPr>
          <w:rFonts w:cs="宋体" w:hint="eastAsia"/>
          <w:lang w:val="fr-FR"/>
        </w:rPr>
        <w:t>皮肤致敏性测定方法</w:t>
      </w:r>
      <w:r>
        <w:rPr>
          <w:rFonts w:cs="宋体" w:hint="eastAsia"/>
          <w:lang w:val="fr-FR"/>
        </w:rPr>
        <w:t>的选择</w:t>
      </w:r>
      <w:r w:rsidRPr="00C67D72">
        <w:rPr>
          <w:rFonts w:cs="宋体" w:hint="eastAsia"/>
          <w:lang w:val="fr-FR"/>
        </w:rPr>
        <w:t>（见</w:t>
      </w:r>
      <w:r w:rsidRPr="00C67D72">
        <w:rPr>
          <w:rFonts w:cs="宋体"/>
          <w:lang w:val="fr-FR"/>
        </w:rPr>
        <w:t>5.3.2</w:t>
      </w:r>
      <w:r w:rsidRPr="00C67D72">
        <w:rPr>
          <w:rFonts w:cs="宋体" w:hint="eastAsia"/>
          <w:lang w:val="fr-FR"/>
        </w:rPr>
        <w:t>，</w:t>
      </w:r>
      <w:r w:rsidRPr="00C67D72">
        <w:rPr>
          <w:rFonts w:cs="宋体"/>
          <w:lang w:val="fr-FR"/>
        </w:rPr>
        <w:t>2011</w:t>
      </w:r>
      <w:r w:rsidRPr="00C67D72">
        <w:rPr>
          <w:rFonts w:cs="宋体" w:hint="eastAsia"/>
          <w:lang w:val="fr-FR"/>
        </w:rPr>
        <w:t>年版的</w:t>
      </w:r>
      <w:r w:rsidRPr="00C67D72">
        <w:rPr>
          <w:rFonts w:cs="宋体"/>
          <w:lang w:val="fr-FR"/>
        </w:rPr>
        <w:t>6.3.2</w:t>
      </w:r>
      <w:r w:rsidRPr="00C67D72">
        <w:rPr>
          <w:rFonts w:cs="宋体" w:hint="eastAsia"/>
          <w:lang w:val="fr-FR"/>
        </w:rPr>
        <w:t>）；</w:t>
      </w:r>
    </w:p>
    <w:p w14:paraId="11D2C216"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增加了眼刺激性或腐蚀性的测定方法（见</w:t>
      </w:r>
      <w:r w:rsidRPr="00C67D72">
        <w:rPr>
          <w:rFonts w:cs="宋体"/>
          <w:lang w:val="fr-FR"/>
        </w:rPr>
        <w:t>5.3.3,</w:t>
      </w:r>
      <w:r w:rsidRPr="00C67D72">
        <w:rPr>
          <w:rFonts w:cs="宋体" w:hint="eastAsia"/>
          <w:lang w:val="fr-FR"/>
        </w:rPr>
        <w:t>）</w:t>
      </w:r>
    </w:p>
    <w:p w14:paraId="5D6C8801"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增加了磷酸盐</w:t>
      </w:r>
      <w:r>
        <w:rPr>
          <w:rFonts w:cs="宋体" w:hint="eastAsia"/>
          <w:lang w:val="fr-FR"/>
        </w:rPr>
        <w:t>限值和</w:t>
      </w:r>
      <w:r w:rsidRPr="00C67D72">
        <w:rPr>
          <w:rFonts w:cs="宋体" w:hint="eastAsia"/>
          <w:lang w:val="fr-FR"/>
        </w:rPr>
        <w:t>测定方法（见</w:t>
      </w:r>
      <w:r>
        <w:rPr>
          <w:rFonts w:cs="宋体" w:hint="eastAsia"/>
          <w:lang w:val="fr-FR"/>
        </w:rPr>
        <w:t>4</w:t>
      </w:r>
      <w:r>
        <w:rPr>
          <w:rFonts w:cs="宋体"/>
          <w:lang w:val="fr-FR"/>
        </w:rPr>
        <w:t>.3.2</w:t>
      </w:r>
      <w:r>
        <w:rPr>
          <w:rFonts w:cs="宋体" w:hint="eastAsia"/>
          <w:lang w:val="fr-FR"/>
        </w:rPr>
        <w:t>、</w:t>
      </w:r>
      <w:r w:rsidRPr="00C67D72">
        <w:rPr>
          <w:rFonts w:cs="宋体"/>
          <w:lang w:val="fr-FR"/>
        </w:rPr>
        <w:t>5.4</w:t>
      </w:r>
      <w:r w:rsidRPr="00C67D72">
        <w:rPr>
          <w:rFonts w:cs="宋体" w:hint="eastAsia"/>
          <w:lang w:val="fr-FR"/>
        </w:rPr>
        <w:t>）；</w:t>
      </w:r>
    </w:p>
    <w:p w14:paraId="27AA692E" w14:textId="421C713C" w:rsidR="008969FF" w:rsidRPr="00C67D72" w:rsidRDefault="008969FF" w:rsidP="008969FF">
      <w:pPr>
        <w:numPr>
          <w:ilvl w:val="0"/>
          <w:numId w:val="3"/>
        </w:numPr>
        <w:spacing w:line="300" w:lineRule="auto"/>
        <w:ind w:left="874"/>
        <w:rPr>
          <w:rFonts w:cs="宋体"/>
          <w:lang w:val="fr-FR"/>
        </w:rPr>
      </w:pPr>
      <w:r>
        <w:rPr>
          <w:rFonts w:cs="宋体" w:hint="eastAsia"/>
          <w:lang w:val="fr-FR"/>
        </w:rPr>
        <w:t>更改了</w:t>
      </w:r>
      <w:r w:rsidRPr="00C67D72">
        <w:rPr>
          <w:rFonts w:cs="宋体" w:hint="eastAsia"/>
          <w:lang w:val="fr-FR"/>
        </w:rPr>
        <w:t>产品标识和包装要求</w:t>
      </w:r>
      <w:r w:rsidR="00F81560">
        <w:rPr>
          <w:rFonts w:cs="宋体" w:hint="eastAsia"/>
          <w:lang w:val="fr-FR"/>
        </w:rPr>
        <w:t>，并将</w:t>
      </w:r>
      <w:r w:rsidR="00F81560">
        <w:rPr>
          <w:rFonts w:cs="宋体" w:hint="eastAsia"/>
        </w:rPr>
        <w:t>2011</w:t>
      </w:r>
      <w:r w:rsidR="00F81560">
        <w:rPr>
          <w:rFonts w:cs="宋体" w:hint="eastAsia"/>
        </w:rPr>
        <w:t>年版的相关内容纳入</w:t>
      </w:r>
      <w:r w:rsidRPr="00C67D72">
        <w:rPr>
          <w:rFonts w:cs="宋体" w:hint="eastAsia"/>
          <w:lang w:val="fr-FR"/>
        </w:rPr>
        <w:t>（见</w:t>
      </w:r>
      <w:r w:rsidRPr="00C67D72">
        <w:rPr>
          <w:rFonts w:cs="宋体"/>
          <w:lang w:val="fr-FR"/>
        </w:rPr>
        <w:t>6</w:t>
      </w:r>
      <w:r w:rsidRPr="00C67D72">
        <w:rPr>
          <w:rFonts w:cs="宋体" w:hint="eastAsia"/>
          <w:lang w:val="fr-FR"/>
        </w:rPr>
        <w:t>，</w:t>
      </w:r>
      <w:r w:rsidRPr="00C67D72">
        <w:rPr>
          <w:rFonts w:cs="宋体"/>
          <w:lang w:val="fr-FR"/>
        </w:rPr>
        <w:t>2011</w:t>
      </w:r>
      <w:r w:rsidRPr="00C67D72">
        <w:rPr>
          <w:rFonts w:cs="宋体" w:hint="eastAsia"/>
          <w:lang w:val="fr-FR"/>
        </w:rPr>
        <w:t>年版的</w:t>
      </w:r>
      <w:r>
        <w:rPr>
          <w:rFonts w:cs="宋体" w:hint="eastAsia"/>
        </w:rPr>
        <w:t>5.3.3.2</w:t>
      </w:r>
      <w:r>
        <w:rPr>
          <w:rFonts w:cs="宋体" w:hint="eastAsia"/>
        </w:rPr>
        <w:t>和</w:t>
      </w:r>
      <w:r w:rsidRPr="00C67D72">
        <w:rPr>
          <w:rFonts w:cs="宋体"/>
          <w:lang w:val="fr-FR"/>
        </w:rPr>
        <w:t>5.4</w:t>
      </w:r>
      <w:r w:rsidRPr="00C67D72">
        <w:rPr>
          <w:rFonts w:cs="宋体" w:hint="eastAsia"/>
          <w:lang w:val="fr-FR"/>
        </w:rPr>
        <w:t>）；</w:t>
      </w:r>
    </w:p>
    <w:p w14:paraId="4F91C2E1"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增加了附录</w:t>
      </w:r>
      <w:r w:rsidRPr="00C67D72">
        <w:rPr>
          <w:rFonts w:cs="宋体"/>
          <w:lang w:val="fr-FR"/>
        </w:rPr>
        <w:t xml:space="preserve">A </w:t>
      </w:r>
      <w:r w:rsidRPr="00C67D72">
        <w:rPr>
          <w:rFonts w:cs="宋体" w:hint="eastAsia"/>
          <w:lang w:val="fr-FR"/>
        </w:rPr>
        <w:t>洗涤用品中禁限用物质</w:t>
      </w:r>
      <w:r>
        <w:rPr>
          <w:rFonts w:cs="宋体" w:hint="eastAsia"/>
          <w:lang w:val="fr-FR"/>
        </w:rPr>
        <w:t>，并将</w:t>
      </w:r>
      <w:r>
        <w:rPr>
          <w:rFonts w:cs="宋体" w:hint="eastAsia"/>
        </w:rPr>
        <w:t>2011</w:t>
      </w:r>
      <w:r>
        <w:rPr>
          <w:rFonts w:cs="宋体" w:hint="eastAsia"/>
        </w:rPr>
        <w:t>年版的相关内容纳入</w:t>
      </w:r>
      <w:r w:rsidRPr="00C67D72">
        <w:rPr>
          <w:rFonts w:cs="宋体" w:hint="eastAsia"/>
          <w:lang w:val="fr-FR"/>
        </w:rPr>
        <w:t>（见附录</w:t>
      </w:r>
      <w:r w:rsidRPr="00C67D72">
        <w:rPr>
          <w:rFonts w:cs="宋体"/>
          <w:lang w:val="fr-FR"/>
        </w:rPr>
        <w:t>A</w:t>
      </w:r>
      <w:r>
        <w:rPr>
          <w:rFonts w:cs="宋体" w:hint="eastAsia"/>
          <w:lang w:val="fr-FR"/>
        </w:rPr>
        <w:t>，</w:t>
      </w:r>
      <w:r>
        <w:rPr>
          <w:rFonts w:cs="宋体" w:hint="eastAsia"/>
        </w:rPr>
        <w:t>2011</w:t>
      </w:r>
      <w:r>
        <w:rPr>
          <w:rFonts w:cs="宋体" w:hint="eastAsia"/>
        </w:rPr>
        <w:t>年版的</w:t>
      </w:r>
      <w:r>
        <w:rPr>
          <w:rFonts w:cs="宋体" w:hint="eastAsia"/>
        </w:rPr>
        <w:t>5.2.3</w:t>
      </w:r>
      <w:r>
        <w:rPr>
          <w:rFonts w:cs="宋体" w:hint="eastAsia"/>
        </w:rPr>
        <w:t>和</w:t>
      </w:r>
      <w:r>
        <w:rPr>
          <w:rFonts w:cs="宋体" w:hint="eastAsia"/>
        </w:rPr>
        <w:t>5.2.5</w:t>
      </w:r>
      <w:r w:rsidRPr="00C67D72">
        <w:rPr>
          <w:rFonts w:cs="宋体" w:hint="eastAsia"/>
          <w:lang w:val="fr-FR"/>
        </w:rPr>
        <w:t>）；</w:t>
      </w:r>
    </w:p>
    <w:p w14:paraId="25EE2248" w14:textId="77777777" w:rsidR="008969FF" w:rsidRPr="00C67D72" w:rsidRDefault="008969FF" w:rsidP="008969FF">
      <w:pPr>
        <w:numPr>
          <w:ilvl w:val="0"/>
          <w:numId w:val="3"/>
        </w:numPr>
        <w:spacing w:line="300" w:lineRule="auto"/>
        <w:ind w:left="874"/>
        <w:rPr>
          <w:rFonts w:cs="宋体"/>
          <w:lang w:val="fr-FR"/>
        </w:rPr>
      </w:pPr>
      <w:r w:rsidRPr="00C67D72">
        <w:rPr>
          <w:rFonts w:cs="宋体" w:hint="eastAsia"/>
          <w:lang w:val="fr-FR"/>
        </w:rPr>
        <w:t>删除了检验规则（见</w:t>
      </w:r>
      <w:r w:rsidRPr="00C67D72">
        <w:rPr>
          <w:rFonts w:cs="宋体"/>
          <w:lang w:val="fr-FR"/>
        </w:rPr>
        <w:t>2011</w:t>
      </w:r>
      <w:r w:rsidRPr="00C67D72">
        <w:rPr>
          <w:rFonts w:cs="宋体" w:hint="eastAsia"/>
          <w:lang w:val="fr-FR"/>
        </w:rPr>
        <w:t>年版的</w:t>
      </w:r>
      <w:r w:rsidRPr="00C67D72">
        <w:rPr>
          <w:rFonts w:cs="宋体"/>
          <w:lang w:val="fr-FR"/>
        </w:rPr>
        <w:t>7</w:t>
      </w:r>
      <w:r w:rsidRPr="00C67D72">
        <w:rPr>
          <w:rFonts w:cs="宋体" w:hint="eastAsia"/>
          <w:lang w:val="fr-FR"/>
        </w:rPr>
        <w:t>）；</w:t>
      </w:r>
    </w:p>
    <w:p w14:paraId="3BA5F741" w14:textId="1CE19FFC" w:rsidR="008969FF" w:rsidRDefault="008969FF" w:rsidP="008969FF">
      <w:pPr>
        <w:numPr>
          <w:ilvl w:val="0"/>
          <w:numId w:val="3"/>
        </w:numPr>
        <w:spacing w:line="300" w:lineRule="auto"/>
        <w:ind w:left="874"/>
        <w:rPr>
          <w:rFonts w:cs="宋体"/>
          <w:lang w:val="fr-FR"/>
        </w:rPr>
      </w:pPr>
      <w:r w:rsidRPr="00C67D72">
        <w:rPr>
          <w:rFonts w:cs="宋体" w:hint="eastAsia"/>
          <w:lang w:val="fr-FR"/>
        </w:rPr>
        <w:t>增加了相关参考文献（见参考文献）。</w:t>
      </w:r>
    </w:p>
    <w:p w14:paraId="50BF5AE6" w14:textId="671D27FD" w:rsidR="00543985" w:rsidRPr="00543985" w:rsidRDefault="008969FF" w:rsidP="00543985">
      <w:pPr>
        <w:ind w:firstLineChars="200" w:firstLine="420"/>
        <w:rPr>
          <w:rFonts w:cs="宋体"/>
          <w:kern w:val="0"/>
          <w:szCs w:val="21"/>
        </w:rPr>
      </w:pPr>
      <w:r>
        <w:rPr>
          <w:rFonts w:cs="宋体" w:hint="eastAsia"/>
          <w:kern w:val="0"/>
          <w:szCs w:val="21"/>
        </w:rPr>
        <w:t>根据计划，本</w:t>
      </w:r>
      <w:r w:rsidR="00543985" w:rsidRPr="00543985">
        <w:rPr>
          <w:rFonts w:cs="宋体" w:hint="eastAsia"/>
          <w:kern w:val="0"/>
          <w:szCs w:val="21"/>
        </w:rPr>
        <w:t>标准</w:t>
      </w:r>
      <w:r>
        <w:rPr>
          <w:rFonts w:cs="宋体" w:hint="eastAsia"/>
          <w:kern w:val="0"/>
          <w:szCs w:val="21"/>
        </w:rPr>
        <w:t>同时</w:t>
      </w:r>
      <w:r w:rsidR="00CD62F5">
        <w:rPr>
          <w:rFonts w:cs="宋体" w:hint="eastAsia"/>
          <w:kern w:val="0"/>
          <w:szCs w:val="21"/>
        </w:rPr>
        <w:t>是对</w:t>
      </w:r>
      <w:r w:rsidR="00CD62F5" w:rsidRPr="00CD62F5">
        <w:rPr>
          <w:rFonts w:cs="宋体" w:hint="eastAsia"/>
          <w:kern w:val="0"/>
          <w:szCs w:val="21"/>
        </w:rPr>
        <w:t>GB 19877.1</w:t>
      </w:r>
      <w:r w:rsidR="00084DD5">
        <w:rPr>
          <w:rFonts w:cs="宋体" w:hint="eastAsia"/>
          <w:kern w:val="0"/>
          <w:szCs w:val="21"/>
        </w:rPr>
        <w:t>—</w:t>
      </w:r>
      <w:r w:rsidR="00CD62F5" w:rsidRPr="00CD62F5">
        <w:rPr>
          <w:rFonts w:cs="宋体" w:hint="eastAsia"/>
          <w:kern w:val="0"/>
          <w:szCs w:val="21"/>
        </w:rPr>
        <w:t>2005</w:t>
      </w:r>
      <w:r w:rsidR="00CD62F5" w:rsidRPr="00CD62F5">
        <w:rPr>
          <w:rFonts w:cs="宋体" w:hint="eastAsia"/>
          <w:kern w:val="0"/>
          <w:szCs w:val="21"/>
        </w:rPr>
        <w:t>《特种洗手液》、</w:t>
      </w:r>
      <w:r w:rsidR="00CD62F5" w:rsidRPr="00CD62F5">
        <w:rPr>
          <w:rFonts w:cs="宋体" w:hint="eastAsia"/>
          <w:kern w:val="0"/>
          <w:szCs w:val="21"/>
        </w:rPr>
        <w:t>GB 19877.2</w:t>
      </w:r>
      <w:r w:rsidR="00084DD5">
        <w:rPr>
          <w:rFonts w:cs="宋体" w:hint="eastAsia"/>
          <w:kern w:val="0"/>
          <w:szCs w:val="21"/>
        </w:rPr>
        <w:t>—</w:t>
      </w:r>
      <w:r w:rsidR="00CD62F5" w:rsidRPr="00CD62F5">
        <w:rPr>
          <w:rFonts w:cs="宋体" w:hint="eastAsia"/>
          <w:kern w:val="0"/>
          <w:szCs w:val="21"/>
        </w:rPr>
        <w:t>2005</w:t>
      </w:r>
      <w:r w:rsidR="00CD62F5" w:rsidRPr="00CD62F5">
        <w:rPr>
          <w:rFonts w:cs="宋体" w:hint="eastAsia"/>
          <w:kern w:val="0"/>
          <w:szCs w:val="21"/>
        </w:rPr>
        <w:t>《特种沐浴剂》、</w:t>
      </w:r>
      <w:r w:rsidR="00CD62F5" w:rsidRPr="00CD62F5">
        <w:rPr>
          <w:rFonts w:cs="宋体" w:hint="eastAsia"/>
          <w:kern w:val="0"/>
          <w:szCs w:val="21"/>
        </w:rPr>
        <w:t>GB 19877.3</w:t>
      </w:r>
      <w:r w:rsidR="00084DD5">
        <w:rPr>
          <w:rFonts w:cs="宋体" w:hint="eastAsia"/>
          <w:kern w:val="0"/>
          <w:szCs w:val="21"/>
        </w:rPr>
        <w:t>—</w:t>
      </w:r>
      <w:r w:rsidR="00CD62F5" w:rsidRPr="00CD62F5">
        <w:rPr>
          <w:rFonts w:cs="宋体" w:hint="eastAsia"/>
          <w:kern w:val="0"/>
          <w:szCs w:val="21"/>
        </w:rPr>
        <w:t>2005</w:t>
      </w:r>
      <w:r w:rsidR="00CD62F5" w:rsidRPr="00CD62F5">
        <w:rPr>
          <w:rFonts w:cs="宋体" w:hint="eastAsia"/>
          <w:kern w:val="0"/>
          <w:szCs w:val="21"/>
        </w:rPr>
        <w:t>《特种香皂》的整合，</w:t>
      </w:r>
      <w:r>
        <w:rPr>
          <w:rFonts w:cs="宋体" w:hint="eastAsia"/>
          <w:kern w:val="0"/>
          <w:szCs w:val="21"/>
        </w:rPr>
        <w:t>需要将</w:t>
      </w:r>
      <w:r>
        <w:rPr>
          <w:rFonts w:cs="宋体" w:hint="eastAsia"/>
          <w:kern w:val="0"/>
          <w:szCs w:val="21"/>
        </w:rPr>
        <w:t>GB</w:t>
      </w:r>
      <w:r>
        <w:rPr>
          <w:rFonts w:cs="宋体"/>
          <w:kern w:val="0"/>
          <w:szCs w:val="21"/>
        </w:rPr>
        <w:t xml:space="preserve"> 19877</w:t>
      </w:r>
      <w:r>
        <w:rPr>
          <w:rFonts w:cs="宋体" w:hint="eastAsia"/>
          <w:kern w:val="0"/>
          <w:szCs w:val="21"/>
        </w:rPr>
        <w:t>中有关强制性内容整合纳入本标准。现行的</w:t>
      </w:r>
      <w:r>
        <w:rPr>
          <w:rFonts w:cs="宋体" w:hint="eastAsia"/>
          <w:kern w:val="0"/>
          <w:szCs w:val="21"/>
        </w:rPr>
        <w:t>GB</w:t>
      </w:r>
      <w:r>
        <w:rPr>
          <w:rFonts w:cs="宋体"/>
          <w:kern w:val="0"/>
          <w:szCs w:val="21"/>
        </w:rPr>
        <w:t xml:space="preserve"> 19877</w:t>
      </w:r>
      <w:r>
        <w:rPr>
          <w:rFonts w:cs="宋体" w:hint="eastAsia"/>
          <w:kern w:val="0"/>
          <w:szCs w:val="21"/>
        </w:rPr>
        <w:t>三个标准，立项于</w:t>
      </w:r>
      <w:r>
        <w:rPr>
          <w:rFonts w:cs="宋体" w:hint="eastAsia"/>
          <w:kern w:val="0"/>
          <w:szCs w:val="21"/>
        </w:rPr>
        <w:t>2</w:t>
      </w:r>
      <w:r>
        <w:rPr>
          <w:rFonts w:cs="宋体"/>
          <w:kern w:val="0"/>
          <w:szCs w:val="21"/>
        </w:rPr>
        <w:t>003</w:t>
      </w:r>
      <w:r>
        <w:rPr>
          <w:rFonts w:cs="宋体" w:hint="eastAsia"/>
          <w:kern w:val="0"/>
          <w:szCs w:val="21"/>
        </w:rPr>
        <w:t>年非典时期，属于应急性国家标准，其中有关强制性内容</w:t>
      </w:r>
      <w:r w:rsidR="00C149F7">
        <w:rPr>
          <w:rFonts w:cs="宋体" w:hint="eastAsia"/>
          <w:kern w:val="0"/>
          <w:szCs w:val="21"/>
        </w:rPr>
        <w:t>主要为</w:t>
      </w:r>
      <w:r>
        <w:rPr>
          <w:rFonts w:cs="宋体" w:hint="eastAsia"/>
          <w:kern w:val="0"/>
          <w:szCs w:val="21"/>
        </w:rPr>
        <w:t>：一是理化指标的强制，主要为借用</w:t>
      </w:r>
      <w:r w:rsidR="00B031DD">
        <w:rPr>
          <w:rFonts w:cs="宋体" w:hint="eastAsia"/>
          <w:kern w:val="0"/>
          <w:szCs w:val="21"/>
        </w:rPr>
        <w:t>已有的强制性行业标准</w:t>
      </w:r>
      <w:r w:rsidR="00D80594">
        <w:rPr>
          <w:rFonts w:cs="宋体" w:hint="eastAsia"/>
          <w:kern w:val="0"/>
          <w:szCs w:val="21"/>
        </w:rPr>
        <w:t>如</w:t>
      </w:r>
      <w:r w:rsidR="00BA7E21">
        <w:rPr>
          <w:rFonts w:cs="宋体" w:hint="eastAsia"/>
          <w:kern w:val="0"/>
          <w:szCs w:val="21"/>
        </w:rPr>
        <w:t>QB</w:t>
      </w:r>
      <w:r w:rsidR="00BA7E21">
        <w:rPr>
          <w:rFonts w:cs="宋体"/>
          <w:kern w:val="0"/>
          <w:szCs w:val="21"/>
        </w:rPr>
        <w:t xml:space="preserve"> 1994-2004</w:t>
      </w:r>
      <w:r w:rsidR="00BA7E21">
        <w:rPr>
          <w:rFonts w:cs="宋体" w:hint="eastAsia"/>
          <w:kern w:val="0"/>
          <w:szCs w:val="21"/>
        </w:rPr>
        <w:t>《</w:t>
      </w:r>
      <w:r w:rsidR="00BA7E21" w:rsidRPr="00BA7E21">
        <w:rPr>
          <w:rFonts w:cs="宋体" w:hint="eastAsia"/>
          <w:kern w:val="0"/>
          <w:szCs w:val="21"/>
        </w:rPr>
        <w:t>沐浴剂</w:t>
      </w:r>
      <w:r w:rsidR="00BA7E21">
        <w:rPr>
          <w:rFonts w:cs="宋体" w:hint="eastAsia"/>
          <w:kern w:val="0"/>
          <w:szCs w:val="21"/>
        </w:rPr>
        <w:t>》或等同于正在制定中的</w:t>
      </w:r>
      <w:r w:rsidR="00BA7E21" w:rsidRPr="00BA7E21">
        <w:rPr>
          <w:rFonts w:cs="宋体" w:hint="eastAsia"/>
          <w:kern w:val="0"/>
          <w:szCs w:val="21"/>
        </w:rPr>
        <w:t>强制性行业标准</w:t>
      </w:r>
      <w:r w:rsidR="00BA7E21">
        <w:rPr>
          <w:rFonts w:cs="宋体" w:hint="eastAsia"/>
          <w:kern w:val="0"/>
          <w:szCs w:val="21"/>
        </w:rPr>
        <w:t>如洗手液</w:t>
      </w:r>
      <w:r w:rsidR="00BA7E21">
        <w:rPr>
          <w:rFonts w:cs="宋体" w:hint="eastAsia"/>
          <w:kern w:val="0"/>
          <w:szCs w:val="21"/>
        </w:rPr>
        <w:t>QB</w:t>
      </w:r>
      <w:r w:rsidR="00BA7E21">
        <w:rPr>
          <w:rFonts w:cs="宋体"/>
          <w:kern w:val="0"/>
          <w:szCs w:val="21"/>
        </w:rPr>
        <w:t xml:space="preserve"> 2654</w:t>
      </w:r>
      <w:r w:rsidR="00084DD5">
        <w:rPr>
          <w:rFonts w:cs="宋体" w:hint="eastAsia"/>
          <w:kern w:val="0"/>
          <w:szCs w:val="21"/>
        </w:rPr>
        <w:t>—</w:t>
      </w:r>
      <w:r w:rsidR="00BA7E21">
        <w:rPr>
          <w:rFonts w:cs="宋体"/>
          <w:kern w:val="0"/>
          <w:szCs w:val="21"/>
        </w:rPr>
        <w:t>2004</w:t>
      </w:r>
      <w:r w:rsidR="00BA7E21">
        <w:rPr>
          <w:rFonts w:cs="宋体" w:hint="eastAsia"/>
          <w:kern w:val="0"/>
          <w:szCs w:val="21"/>
        </w:rPr>
        <w:t>《洗手液》；</w:t>
      </w:r>
      <w:r w:rsidR="00FF5616">
        <w:rPr>
          <w:rFonts w:cs="宋体" w:hint="eastAsia"/>
          <w:kern w:val="0"/>
          <w:szCs w:val="21"/>
        </w:rPr>
        <w:t>二</w:t>
      </w:r>
      <w:r w:rsidR="00BA7E21">
        <w:rPr>
          <w:rFonts w:cs="宋体" w:hint="eastAsia"/>
          <w:kern w:val="0"/>
          <w:szCs w:val="21"/>
        </w:rPr>
        <w:t>是对产品在抗抑菌方面的指标强制</w:t>
      </w:r>
      <w:r w:rsidR="00FF5616">
        <w:rPr>
          <w:rFonts w:cs="宋体" w:hint="eastAsia"/>
          <w:kern w:val="0"/>
          <w:szCs w:val="21"/>
        </w:rPr>
        <w:t>；三是对产品使用原料的强制，主要是表面活性剂环境方面的生物降解和原料使用符合化妆品监管要求</w:t>
      </w:r>
      <w:r w:rsidR="00BA7E21">
        <w:rPr>
          <w:rFonts w:cs="宋体" w:hint="eastAsia"/>
          <w:kern w:val="0"/>
          <w:szCs w:val="21"/>
        </w:rPr>
        <w:t>。随着我国标准管理的变化，</w:t>
      </w:r>
      <w:r w:rsidR="00BA7E21">
        <w:rPr>
          <w:rFonts w:cs="宋体" w:hint="eastAsia"/>
          <w:kern w:val="0"/>
          <w:szCs w:val="21"/>
        </w:rPr>
        <w:t>QB</w:t>
      </w:r>
      <w:r w:rsidR="00BA7E21">
        <w:rPr>
          <w:rFonts w:cs="宋体"/>
          <w:kern w:val="0"/>
          <w:szCs w:val="21"/>
        </w:rPr>
        <w:t xml:space="preserve"> 1994</w:t>
      </w:r>
      <w:r w:rsidR="00084DD5">
        <w:rPr>
          <w:rFonts w:cs="宋体" w:hint="eastAsia"/>
          <w:kern w:val="0"/>
          <w:szCs w:val="21"/>
        </w:rPr>
        <w:t>—</w:t>
      </w:r>
      <w:r w:rsidR="00BA7E21">
        <w:rPr>
          <w:rFonts w:cs="宋体"/>
          <w:kern w:val="0"/>
          <w:szCs w:val="21"/>
        </w:rPr>
        <w:t>2004</w:t>
      </w:r>
      <w:r w:rsidR="00BA7E21">
        <w:rPr>
          <w:rFonts w:cs="宋体" w:hint="eastAsia"/>
          <w:kern w:val="0"/>
          <w:szCs w:val="21"/>
        </w:rPr>
        <w:t>和</w:t>
      </w:r>
      <w:r w:rsidR="00BA7E21" w:rsidRPr="00BA7E21">
        <w:rPr>
          <w:rFonts w:cs="宋体"/>
          <w:kern w:val="0"/>
          <w:szCs w:val="21"/>
        </w:rPr>
        <w:t>QB 2654</w:t>
      </w:r>
      <w:r w:rsidR="00084DD5">
        <w:rPr>
          <w:rFonts w:cs="宋体" w:hint="eastAsia"/>
          <w:kern w:val="0"/>
          <w:szCs w:val="21"/>
        </w:rPr>
        <w:t>—</w:t>
      </w:r>
      <w:r w:rsidR="00BA7E21" w:rsidRPr="00BA7E21">
        <w:rPr>
          <w:rFonts w:cs="宋体"/>
          <w:kern w:val="0"/>
          <w:szCs w:val="21"/>
        </w:rPr>
        <w:t>2004</w:t>
      </w:r>
      <w:r w:rsidR="00BA7E21">
        <w:rPr>
          <w:rFonts w:cs="宋体" w:hint="eastAsia"/>
          <w:kern w:val="0"/>
          <w:szCs w:val="21"/>
        </w:rPr>
        <w:t>均被修订为推荐性标准，</w:t>
      </w:r>
      <w:r w:rsidR="00FF5616">
        <w:rPr>
          <w:rFonts w:cs="宋体" w:hint="eastAsia"/>
          <w:kern w:val="0"/>
          <w:szCs w:val="21"/>
        </w:rPr>
        <w:t>理化指标强制性基础已不存在，同时此三类产品在我国作为化妆品类监管</w:t>
      </w:r>
      <w:r w:rsidR="00C149F7">
        <w:rPr>
          <w:rFonts w:cs="宋体" w:hint="eastAsia"/>
          <w:kern w:val="0"/>
          <w:szCs w:val="21"/>
        </w:rPr>
        <w:t>，存在原料准入的法规规定</w:t>
      </w:r>
      <w:r w:rsidR="00FF5616">
        <w:rPr>
          <w:rFonts w:cs="宋体" w:hint="eastAsia"/>
          <w:kern w:val="0"/>
          <w:szCs w:val="21"/>
        </w:rPr>
        <w:t>，因此本次修订时，不</w:t>
      </w:r>
      <w:r w:rsidR="00C149F7">
        <w:rPr>
          <w:rFonts w:cs="宋体" w:hint="eastAsia"/>
          <w:kern w:val="0"/>
          <w:szCs w:val="21"/>
        </w:rPr>
        <w:t>再包括此三类产品</w:t>
      </w:r>
      <w:r w:rsidR="00FF5616">
        <w:rPr>
          <w:rFonts w:cs="宋体" w:hint="eastAsia"/>
          <w:kern w:val="0"/>
          <w:szCs w:val="21"/>
        </w:rPr>
        <w:t>。</w:t>
      </w:r>
      <w:r w:rsidR="00DE011B">
        <w:rPr>
          <w:rFonts w:cs="宋体" w:hint="eastAsia"/>
          <w:kern w:val="0"/>
          <w:szCs w:val="21"/>
        </w:rPr>
        <w:t>GB</w:t>
      </w:r>
      <w:r w:rsidR="00DE011B">
        <w:rPr>
          <w:rFonts w:cs="宋体"/>
          <w:kern w:val="0"/>
          <w:szCs w:val="21"/>
        </w:rPr>
        <w:t xml:space="preserve"> 19877</w:t>
      </w:r>
      <w:r w:rsidR="00DE011B">
        <w:rPr>
          <w:rFonts w:cs="宋体" w:hint="eastAsia"/>
          <w:kern w:val="0"/>
          <w:szCs w:val="21"/>
        </w:rPr>
        <w:t>三个产品标准</w:t>
      </w:r>
      <w:r w:rsidR="001646D1">
        <w:rPr>
          <w:rFonts w:cs="宋体" w:hint="eastAsia"/>
          <w:kern w:val="0"/>
          <w:szCs w:val="21"/>
        </w:rPr>
        <w:t>已</w:t>
      </w:r>
      <w:r w:rsidR="00DE011B">
        <w:rPr>
          <w:rFonts w:cs="宋体" w:hint="eastAsia"/>
          <w:kern w:val="0"/>
          <w:szCs w:val="21"/>
        </w:rPr>
        <w:t>根据现有法规</w:t>
      </w:r>
      <w:r w:rsidR="00C20CD9">
        <w:rPr>
          <w:rFonts w:cs="宋体" w:hint="eastAsia"/>
          <w:kern w:val="0"/>
          <w:szCs w:val="21"/>
        </w:rPr>
        <w:t>另外</w:t>
      </w:r>
      <w:r w:rsidR="00DE011B">
        <w:rPr>
          <w:rFonts w:cs="宋体" w:hint="eastAsia"/>
          <w:kern w:val="0"/>
          <w:szCs w:val="21"/>
        </w:rPr>
        <w:t>统一修订为推荐性国家标准。</w:t>
      </w:r>
    </w:p>
    <w:p w14:paraId="3738D68F" w14:textId="679B9AE7" w:rsidR="00A45264" w:rsidRDefault="00A45264" w:rsidP="00543985">
      <w:pPr>
        <w:spacing w:beforeLines="50" w:before="156" w:afterLines="50" w:after="156"/>
        <w:rPr>
          <w:rFonts w:ascii="宋体" w:hAnsi="宋体"/>
          <w:szCs w:val="21"/>
        </w:rPr>
      </w:pPr>
      <w:r>
        <w:rPr>
          <w:rFonts w:ascii="宋体" w:hAnsi="宋体" w:hint="eastAsia"/>
          <w:b/>
          <w:szCs w:val="21"/>
        </w:rPr>
        <w:t>三、主要试验（或验证）情况</w:t>
      </w:r>
    </w:p>
    <w:p w14:paraId="21FD5A0C" w14:textId="6555DD0F" w:rsidR="00B16E43" w:rsidRDefault="00B16E43" w:rsidP="00B16E43">
      <w:pPr>
        <w:rPr>
          <w:szCs w:val="21"/>
        </w:rPr>
      </w:pPr>
      <w:r>
        <w:rPr>
          <w:szCs w:val="21"/>
        </w:rPr>
        <w:t>1</w:t>
      </w:r>
      <w:r>
        <w:rPr>
          <w:rFonts w:hint="eastAsia"/>
          <w:szCs w:val="21"/>
        </w:rPr>
        <w:t>、</w:t>
      </w:r>
      <w:r>
        <w:rPr>
          <w:rFonts w:cs="宋体" w:hint="eastAsia"/>
          <w:kern w:val="0"/>
          <w:szCs w:val="21"/>
        </w:rPr>
        <w:t>修改了文件适用范围</w:t>
      </w:r>
    </w:p>
    <w:p w14:paraId="0F744DF0" w14:textId="751D264D" w:rsidR="00B16E43" w:rsidRDefault="00B16E43" w:rsidP="00B16E43">
      <w:pPr>
        <w:ind w:firstLineChars="200" w:firstLine="420"/>
        <w:rPr>
          <w:szCs w:val="21"/>
        </w:rPr>
      </w:pPr>
      <w:r>
        <w:rPr>
          <w:rFonts w:hint="eastAsia"/>
          <w:szCs w:val="21"/>
        </w:rPr>
        <w:t>本文件删除了产品分类，仅针对除</w:t>
      </w:r>
      <w:r w:rsidR="00D43D56">
        <w:rPr>
          <w:rFonts w:hint="eastAsia"/>
          <w:szCs w:val="21"/>
        </w:rPr>
        <w:t>化妆品、消毒产品、</w:t>
      </w:r>
      <w:r>
        <w:rPr>
          <w:rFonts w:hint="eastAsia"/>
          <w:szCs w:val="21"/>
        </w:rPr>
        <w:t>食品及食品用相关的洗涤产品之外的产品进行了统一要求和规范，食品及食品用相关的洗涤产品由</w:t>
      </w:r>
      <w:r w:rsidRPr="009D28CD">
        <w:rPr>
          <w:rFonts w:hint="eastAsia"/>
          <w:szCs w:val="21"/>
        </w:rPr>
        <w:t>强制性国家标准</w:t>
      </w:r>
      <w:r w:rsidRPr="009D28CD">
        <w:rPr>
          <w:rFonts w:hint="eastAsia"/>
          <w:szCs w:val="21"/>
        </w:rPr>
        <w:t>GB 14930.1</w:t>
      </w:r>
      <w:r w:rsidRPr="009D28CD">
        <w:rPr>
          <w:rFonts w:hint="eastAsia"/>
          <w:szCs w:val="21"/>
        </w:rPr>
        <w:t>《食品安全国家标准</w:t>
      </w:r>
      <w:r w:rsidRPr="009D28CD">
        <w:rPr>
          <w:rFonts w:hint="eastAsia"/>
          <w:szCs w:val="21"/>
        </w:rPr>
        <w:t xml:space="preserve">  </w:t>
      </w:r>
      <w:r w:rsidRPr="009D28CD">
        <w:rPr>
          <w:rFonts w:hint="eastAsia"/>
          <w:szCs w:val="21"/>
        </w:rPr>
        <w:t>洗涤剂》</w:t>
      </w:r>
      <w:r>
        <w:rPr>
          <w:rFonts w:hint="eastAsia"/>
          <w:szCs w:val="21"/>
        </w:rPr>
        <w:t>进行统一要求和规范。属于化妆品范畴的</w:t>
      </w:r>
      <w:r w:rsidRPr="003F7348">
        <w:rPr>
          <w:rFonts w:hint="eastAsia"/>
          <w:szCs w:val="21"/>
        </w:rPr>
        <w:t>个人洗涤产品</w:t>
      </w:r>
      <w:r w:rsidR="00D43D56">
        <w:rPr>
          <w:rFonts w:hint="eastAsia"/>
          <w:szCs w:val="21"/>
        </w:rPr>
        <w:t>和消毒剂范畴的洗涤产品</w:t>
      </w:r>
      <w:r>
        <w:rPr>
          <w:rFonts w:hint="eastAsia"/>
          <w:szCs w:val="21"/>
        </w:rPr>
        <w:t>，亦不属于标准适用的对象。</w:t>
      </w:r>
    </w:p>
    <w:p w14:paraId="4CBD0B4E" w14:textId="04E0626E" w:rsidR="00373A0D" w:rsidRDefault="00B16E43" w:rsidP="00223BAB">
      <w:pPr>
        <w:rPr>
          <w:szCs w:val="21"/>
        </w:rPr>
      </w:pPr>
      <w:r>
        <w:rPr>
          <w:rFonts w:hint="eastAsia"/>
          <w:szCs w:val="21"/>
        </w:rPr>
        <w:t>2</w:t>
      </w:r>
      <w:r w:rsidR="00543985" w:rsidRPr="00AB4ABE">
        <w:rPr>
          <w:rFonts w:hint="eastAsia"/>
          <w:szCs w:val="21"/>
        </w:rPr>
        <w:t>、</w:t>
      </w:r>
      <w:r w:rsidR="008370E4">
        <w:rPr>
          <w:rFonts w:hint="eastAsia"/>
          <w:szCs w:val="21"/>
        </w:rPr>
        <w:t>修改了洗涤用品的定义</w:t>
      </w:r>
      <w:r w:rsidR="00373A0D">
        <w:rPr>
          <w:rFonts w:hint="eastAsia"/>
          <w:szCs w:val="21"/>
        </w:rPr>
        <w:t>，</w:t>
      </w:r>
      <w:r w:rsidR="00471AA0">
        <w:rPr>
          <w:rFonts w:hint="eastAsia"/>
          <w:szCs w:val="21"/>
        </w:rPr>
        <w:t>环境方面</w:t>
      </w:r>
      <w:r w:rsidR="00373A0D">
        <w:rPr>
          <w:rFonts w:hint="eastAsia"/>
          <w:szCs w:val="21"/>
        </w:rPr>
        <w:t>完善了对表面活性剂生物降解的要求</w:t>
      </w:r>
    </w:p>
    <w:p w14:paraId="20AF965F" w14:textId="1102EADA" w:rsidR="00373A0D" w:rsidRDefault="00373A0D" w:rsidP="00373A0D">
      <w:pPr>
        <w:ind w:firstLineChars="200" w:firstLine="420"/>
        <w:rPr>
          <w:szCs w:val="21"/>
        </w:rPr>
      </w:pPr>
      <w:r>
        <w:rPr>
          <w:rFonts w:hint="eastAsia"/>
          <w:szCs w:val="21"/>
        </w:rPr>
        <w:t>本文件对洗涤用品定义的产品种类进行了扩展。</w:t>
      </w:r>
      <w:r w:rsidRPr="00BE73CD">
        <w:rPr>
          <w:rFonts w:hint="eastAsia"/>
          <w:szCs w:val="21"/>
        </w:rPr>
        <w:t>环保法规作为生态标准在全球范围内的全面推广，</w:t>
      </w:r>
      <w:r>
        <w:rPr>
          <w:rFonts w:hint="eastAsia"/>
          <w:szCs w:val="21"/>
        </w:rPr>
        <w:t>2</w:t>
      </w:r>
      <w:r>
        <w:rPr>
          <w:szCs w:val="21"/>
        </w:rPr>
        <w:t>004</w:t>
      </w:r>
      <w:r>
        <w:rPr>
          <w:rFonts w:hint="eastAsia"/>
          <w:szCs w:val="21"/>
        </w:rPr>
        <w:t>年</w:t>
      </w:r>
      <w:r w:rsidRPr="00BE73CD">
        <w:rPr>
          <w:rFonts w:hint="eastAsia"/>
          <w:szCs w:val="21"/>
        </w:rPr>
        <w:t>欧盟出台了清洁剂</w:t>
      </w:r>
      <w:r>
        <w:rPr>
          <w:rFonts w:hint="eastAsia"/>
          <w:szCs w:val="21"/>
        </w:rPr>
        <w:t>法令</w:t>
      </w:r>
      <w:r>
        <w:rPr>
          <w:rFonts w:hint="eastAsia"/>
          <w:szCs w:val="21"/>
        </w:rPr>
        <w:t>EC</w:t>
      </w:r>
      <w:r>
        <w:rPr>
          <w:szCs w:val="21"/>
        </w:rPr>
        <w:t xml:space="preserve"> </w:t>
      </w:r>
      <w:r w:rsidR="00B16E43">
        <w:rPr>
          <w:szCs w:val="21"/>
        </w:rPr>
        <w:t>No.</w:t>
      </w:r>
      <w:r>
        <w:rPr>
          <w:szCs w:val="21"/>
        </w:rPr>
        <w:t>648/2004</w:t>
      </w:r>
      <w:r w:rsidRPr="00BE73CD">
        <w:rPr>
          <w:rFonts w:hint="eastAsia"/>
          <w:szCs w:val="21"/>
        </w:rPr>
        <w:t>号，该</w:t>
      </w:r>
      <w:r>
        <w:rPr>
          <w:rFonts w:hint="eastAsia"/>
          <w:szCs w:val="21"/>
        </w:rPr>
        <w:t>指令</w:t>
      </w:r>
      <w:r w:rsidRPr="00BE73CD">
        <w:rPr>
          <w:rFonts w:hint="eastAsia"/>
          <w:szCs w:val="21"/>
        </w:rPr>
        <w:t>将有关生物降解性的规定扩展到包括所有种类和类型的清洁用表面活性剂</w:t>
      </w:r>
      <w:r>
        <w:rPr>
          <w:rFonts w:hint="eastAsia"/>
          <w:szCs w:val="21"/>
        </w:rPr>
        <w:t>，规定了产品上市的准入要求。</w:t>
      </w:r>
    </w:p>
    <w:p w14:paraId="5306C18F" w14:textId="2982A6AD" w:rsidR="00373A0D" w:rsidRDefault="00373A0D" w:rsidP="00373A0D">
      <w:pPr>
        <w:ind w:firstLineChars="200" w:firstLine="420"/>
        <w:rPr>
          <w:szCs w:val="21"/>
        </w:rPr>
      </w:pPr>
      <w:r>
        <w:rPr>
          <w:rFonts w:hint="eastAsia"/>
          <w:szCs w:val="21"/>
        </w:rPr>
        <w:t>目前我国对于在洗涤用品中的表面活性剂使用，在多个产品标准中也规定了与</w:t>
      </w:r>
      <w:r w:rsidR="00B45DE7" w:rsidRPr="00B45DE7">
        <w:rPr>
          <w:szCs w:val="21"/>
        </w:rPr>
        <w:t>EC No.648/2004</w:t>
      </w:r>
      <w:r>
        <w:rPr>
          <w:rFonts w:hint="eastAsia"/>
          <w:szCs w:val="21"/>
        </w:rPr>
        <w:t>类似的要求，但这些标准由于是推荐性的，因此与国际通行的法规要求存在差距</w:t>
      </w:r>
      <w:r w:rsidR="009E2795">
        <w:rPr>
          <w:rFonts w:hint="eastAsia"/>
          <w:szCs w:val="21"/>
        </w:rPr>
        <w:t>。本次修订时，参考了欧盟指令中有关内容，以目前国际国内对降解性所建立的测试标准为支撑，对表面活性剂生物降解性提出明确的准入要求。表</w:t>
      </w:r>
      <w:r w:rsidR="009E2795">
        <w:rPr>
          <w:rFonts w:hint="eastAsia"/>
          <w:szCs w:val="21"/>
        </w:rPr>
        <w:t>1</w:t>
      </w:r>
      <w:r w:rsidR="009E2795">
        <w:rPr>
          <w:rFonts w:hint="eastAsia"/>
          <w:szCs w:val="21"/>
        </w:rPr>
        <w:t>列出了可以</w:t>
      </w:r>
      <w:r w:rsidR="00252980">
        <w:rPr>
          <w:rFonts w:hint="eastAsia"/>
          <w:szCs w:val="21"/>
        </w:rPr>
        <w:t>文件规范性引用的</w:t>
      </w:r>
      <w:r w:rsidR="009E2795">
        <w:rPr>
          <w:rFonts w:hint="eastAsia"/>
          <w:szCs w:val="21"/>
        </w:rPr>
        <w:t>测试表面活性剂生物降解标准及与国际</w:t>
      </w:r>
      <w:r w:rsidR="00471AA0">
        <w:rPr>
          <w:rFonts w:hint="eastAsia"/>
          <w:szCs w:val="21"/>
        </w:rPr>
        <w:t>法规一致性情况。</w:t>
      </w:r>
    </w:p>
    <w:p w14:paraId="0EF15E86" w14:textId="20604948" w:rsidR="00686240" w:rsidRDefault="00686240" w:rsidP="00686240">
      <w:pPr>
        <w:jc w:val="center"/>
        <w:rPr>
          <w:szCs w:val="21"/>
        </w:rPr>
      </w:pPr>
      <w:r>
        <w:rPr>
          <w:rFonts w:hint="eastAsia"/>
          <w:szCs w:val="21"/>
        </w:rPr>
        <w:lastRenderedPageBreak/>
        <w:t>表</w:t>
      </w:r>
      <w:r>
        <w:rPr>
          <w:rFonts w:hint="eastAsia"/>
          <w:szCs w:val="21"/>
        </w:rPr>
        <w:t>1</w:t>
      </w:r>
      <w:r w:rsidR="007D2BB8">
        <w:rPr>
          <w:rFonts w:hint="eastAsia"/>
          <w:szCs w:val="21"/>
        </w:rPr>
        <w:t xml:space="preserve"> </w:t>
      </w:r>
      <w:r>
        <w:rPr>
          <w:rFonts w:hint="eastAsia"/>
          <w:szCs w:val="21"/>
        </w:rPr>
        <w:t>表面活性剂生物降解</w:t>
      </w:r>
      <w:r w:rsidR="007D2BB8">
        <w:rPr>
          <w:rFonts w:hint="eastAsia"/>
          <w:szCs w:val="21"/>
        </w:rPr>
        <w:t>标准来源</w:t>
      </w:r>
    </w:p>
    <w:tbl>
      <w:tblPr>
        <w:tblStyle w:val="af4"/>
        <w:tblW w:w="0" w:type="auto"/>
        <w:tblLook w:val="04A0" w:firstRow="1" w:lastRow="0" w:firstColumn="1" w:lastColumn="0" w:noHBand="0" w:noVBand="1"/>
      </w:tblPr>
      <w:tblGrid>
        <w:gridCol w:w="704"/>
        <w:gridCol w:w="1134"/>
        <w:gridCol w:w="4111"/>
        <w:gridCol w:w="1701"/>
        <w:gridCol w:w="1412"/>
      </w:tblGrid>
      <w:tr w:rsidR="007D2BB8" w:rsidRPr="007D2BB8" w14:paraId="56D35560" w14:textId="77777777" w:rsidTr="00252980">
        <w:tc>
          <w:tcPr>
            <w:tcW w:w="704" w:type="dxa"/>
          </w:tcPr>
          <w:p w14:paraId="5BBEF1BD" w14:textId="28B3797B" w:rsidR="007D2BB8" w:rsidRPr="007D2BB8" w:rsidRDefault="007D2BB8" w:rsidP="00252980">
            <w:pPr>
              <w:jc w:val="center"/>
              <w:rPr>
                <w:sz w:val="18"/>
                <w:szCs w:val="18"/>
              </w:rPr>
            </w:pPr>
            <w:r>
              <w:rPr>
                <w:rFonts w:hint="eastAsia"/>
                <w:sz w:val="18"/>
                <w:szCs w:val="18"/>
              </w:rPr>
              <w:t>序号</w:t>
            </w:r>
          </w:p>
        </w:tc>
        <w:tc>
          <w:tcPr>
            <w:tcW w:w="1134" w:type="dxa"/>
          </w:tcPr>
          <w:p w14:paraId="474CC9FC" w14:textId="2CD4E82F" w:rsidR="007D2BB8" w:rsidRPr="007D2BB8" w:rsidRDefault="007D2BB8" w:rsidP="00252980">
            <w:pPr>
              <w:jc w:val="center"/>
              <w:rPr>
                <w:sz w:val="18"/>
                <w:szCs w:val="18"/>
              </w:rPr>
            </w:pPr>
            <w:r>
              <w:rPr>
                <w:rFonts w:hint="eastAsia"/>
                <w:sz w:val="18"/>
                <w:szCs w:val="18"/>
              </w:rPr>
              <w:t>标准编号</w:t>
            </w:r>
          </w:p>
        </w:tc>
        <w:tc>
          <w:tcPr>
            <w:tcW w:w="4111" w:type="dxa"/>
          </w:tcPr>
          <w:p w14:paraId="67ED98B8" w14:textId="09744C01" w:rsidR="007D2BB8" w:rsidRPr="007D2BB8" w:rsidRDefault="007D2BB8" w:rsidP="00252980">
            <w:pPr>
              <w:jc w:val="center"/>
              <w:rPr>
                <w:sz w:val="18"/>
                <w:szCs w:val="18"/>
              </w:rPr>
            </w:pPr>
            <w:r>
              <w:rPr>
                <w:rFonts w:hint="eastAsia"/>
                <w:sz w:val="18"/>
                <w:szCs w:val="18"/>
              </w:rPr>
              <w:t>标准名称</w:t>
            </w:r>
          </w:p>
        </w:tc>
        <w:tc>
          <w:tcPr>
            <w:tcW w:w="1701" w:type="dxa"/>
          </w:tcPr>
          <w:p w14:paraId="2108B252" w14:textId="2B3FDE2A" w:rsidR="007D2BB8" w:rsidRPr="007D2BB8" w:rsidRDefault="007D2BB8" w:rsidP="00252980">
            <w:pPr>
              <w:jc w:val="center"/>
              <w:rPr>
                <w:sz w:val="18"/>
                <w:szCs w:val="18"/>
              </w:rPr>
            </w:pPr>
            <w:r>
              <w:rPr>
                <w:rFonts w:hint="eastAsia"/>
                <w:sz w:val="18"/>
                <w:szCs w:val="18"/>
              </w:rPr>
              <w:t>对应的国际方法</w:t>
            </w:r>
          </w:p>
        </w:tc>
        <w:tc>
          <w:tcPr>
            <w:tcW w:w="1412" w:type="dxa"/>
          </w:tcPr>
          <w:p w14:paraId="65ADC7B5" w14:textId="7E2643F1" w:rsidR="007D2BB8" w:rsidRPr="007D2BB8" w:rsidRDefault="007D2BB8" w:rsidP="00252980">
            <w:pPr>
              <w:jc w:val="center"/>
              <w:rPr>
                <w:sz w:val="18"/>
                <w:szCs w:val="18"/>
              </w:rPr>
            </w:pPr>
            <w:r>
              <w:rPr>
                <w:rFonts w:hint="eastAsia"/>
                <w:sz w:val="18"/>
                <w:szCs w:val="18"/>
              </w:rPr>
              <w:t>一致性程度</w:t>
            </w:r>
          </w:p>
        </w:tc>
      </w:tr>
      <w:tr w:rsidR="007D2BB8" w:rsidRPr="007D2BB8" w14:paraId="43505DD6" w14:textId="77777777" w:rsidTr="00252980">
        <w:trPr>
          <w:trHeight w:val="356"/>
        </w:trPr>
        <w:tc>
          <w:tcPr>
            <w:tcW w:w="704" w:type="dxa"/>
            <w:vAlign w:val="center"/>
          </w:tcPr>
          <w:p w14:paraId="047F2FED" w14:textId="5ADBC228" w:rsidR="007D2BB8" w:rsidRPr="007D2BB8" w:rsidRDefault="007D2BB8" w:rsidP="00252980">
            <w:pPr>
              <w:jc w:val="center"/>
              <w:rPr>
                <w:sz w:val="18"/>
                <w:szCs w:val="18"/>
              </w:rPr>
            </w:pPr>
            <w:r>
              <w:rPr>
                <w:rFonts w:hint="eastAsia"/>
                <w:sz w:val="18"/>
                <w:szCs w:val="18"/>
              </w:rPr>
              <w:t>1</w:t>
            </w:r>
          </w:p>
        </w:tc>
        <w:tc>
          <w:tcPr>
            <w:tcW w:w="1134" w:type="dxa"/>
            <w:vAlign w:val="center"/>
          </w:tcPr>
          <w:p w14:paraId="1E5E47BA" w14:textId="0C82E5A3" w:rsidR="007D2BB8" w:rsidRPr="007D2BB8" w:rsidRDefault="007D2BB8" w:rsidP="00252980">
            <w:pPr>
              <w:jc w:val="center"/>
              <w:rPr>
                <w:sz w:val="18"/>
                <w:szCs w:val="18"/>
              </w:rPr>
            </w:pPr>
            <w:r w:rsidRPr="007D2BB8">
              <w:rPr>
                <w:sz w:val="18"/>
                <w:szCs w:val="18"/>
              </w:rPr>
              <w:t>GB/T 21801</w:t>
            </w:r>
          </w:p>
        </w:tc>
        <w:tc>
          <w:tcPr>
            <w:tcW w:w="4111" w:type="dxa"/>
          </w:tcPr>
          <w:p w14:paraId="21F27FFE" w14:textId="01603102" w:rsidR="007D2BB8" w:rsidRPr="007D2BB8" w:rsidRDefault="007D2BB8" w:rsidP="00252980">
            <w:pPr>
              <w:overflowPunct w:val="0"/>
              <w:topLinePunct/>
              <w:autoSpaceDE w:val="0"/>
              <w:autoSpaceDN w:val="0"/>
              <w:ind w:firstLineChars="18" w:firstLine="32"/>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呼吸计量法试验</w:t>
            </w:r>
          </w:p>
        </w:tc>
        <w:tc>
          <w:tcPr>
            <w:tcW w:w="1701" w:type="dxa"/>
          </w:tcPr>
          <w:p w14:paraId="6F24E972" w14:textId="2E08F8FC" w:rsidR="007D2BB8"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F</w:t>
            </w:r>
          </w:p>
        </w:tc>
        <w:tc>
          <w:tcPr>
            <w:tcW w:w="1412" w:type="dxa"/>
          </w:tcPr>
          <w:p w14:paraId="761CA0C3" w14:textId="4A163499" w:rsidR="007D2BB8" w:rsidRPr="007D2BB8" w:rsidRDefault="00252980" w:rsidP="00252980">
            <w:pPr>
              <w:jc w:val="center"/>
              <w:rPr>
                <w:sz w:val="18"/>
                <w:szCs w:val="18"/>
              </w:rPr>
            </w:pPr>
            <w:r>
              <w:rPr>
                <w:rFonts w:hint="eastAsia"/>
                <w:sz w:val="18"/>
                <w:szCs w:val="18"/>
              </w:rPr>
              <w:t>等同采用</w:t>
            </w:r>
          </w:p>
        </w:tc>
      </w:tr>
      <w:tr w:rsidR="007D2BB8" w:rsidRPr="007D2BB8" w14:paraId="21EA9785" w14:textId="77777777" w:rsidTr="00252980">
        <w:tc>
          <w:tcPr>
            <w:tcW w:w="704" w:type="dxa"/>
            <w:vAlign w:val="center"/>
          </w:tcPr>
          <w:p w14:paraId="7D2CC476" w14:textId="3BB461E2" w:rsidR="007D2BB8" w:rsidRPr="007D2BB8" w:rsidRDefault="007D2BB8" w:rsidP="00252980">
            <w:pPr>
              <w:jc w:val="center"/>
              <w:rPr>
                <w:sz w:val="18"/>
                <w:szCs w:val="18"/>
              </w:rPr>
            </w:pPr>
            <w:r>
              <w:rPr>
                <w:rFonts w:hint="eastAsia"/>
                <w:sz w:val="18"/>
                <w:szCs w:val="18"/>
              </w:rPr>
              <w:t>2</w:t>
            </w:r>
          </w:p>
        </w:tc>
        <w:tc>
          <w:tcPr>
            <w:tcW w:w="1134" w:type="dxa"/>
            <w:vAlign w:val="center"/>
          </w:tcPr>
          <w:p w14:paraId="3979EE62" w14:textId="1343EFF8" w:rsidR="007D2BB8" w:rsidRPr="007D2BB8" w:rsidRDefault="007D2BB8" w:rsidP="00252980">
            <w:pPr>
              <w:jc w:val="center"/>
              <w:rPr>
                <w:sz w:val="18"/>
                <w:szCs w:val="18"/>
              </w:rPr>
            </w:pPr>
            <w:r w:rsidRPr="007D2BB8">
              <w:rPr>
                <w:sz w:val="18"/>
                <w:szCs w:val="18"/>
              </w:rPr>
              <w:t>GB/T 21802</w:t>
            </w:r>
          </w:p>
        </w:tc>
        <w:tc>
          <w:tcPr>
            <w:tcW w:w="4111" w:type="dxa"/>
          </w:tcPr>
          <w:p w14:paraId="15BB07D6" w14:textId="45D03512" w:rsidR="007D2BB8" w:rsidRPr="007D2BB8" w:rsidRDefault="007D2BB8" w:rsidP="00252980">
            <w:pPr>
              <w:rPr>
                <w:sz w:val="18"/>
                <w:szCs w:val="18"/>
              </w:rPr>
            </w:pPr>
            <w:r w:rsidRPr="007D2BB8">
              <w:rPr>
                <w:sz w:val="18"/>
                <w:szCs w:val="18"/>
              </w:rPr>
              <w:t>化学品</w:t>
            </w:r>
            <w:r w:rsidRPr="007D2BB8">
              <w:rPr>
                <w:sz w:val="18"/>
                <w:szCs w:val="18"/>
              </w:rPr>
              <w:t xml:space="preserve"> </w:t>
            </w:r>
            <w:r w:rsidRPr="007D2BB8">
              <w:rPr>
                <w:sz w:val="18"/>
                <w:szCs w:val="18"/>
              </w:rPr>
              <w:t>快速生物降解性</w:t>
            </w:r>
            <w:r w:rsidRPr="007D2BB8">
              <w:rPr>
                <w:sz w:val="18"/>
                <w:szCs w:val="18"/>
              </w:rPr>
              <w:t xml:space="preserve"> </w:t>
            </w:r>
            <w:r w:rsidRPr="007D2BB8">
              <w:rPr>
                <w:sz w:val="18"/>
                <w:szCs w:val="18"/>
              </w:rPr>
              <w:t>改进的</w:t>
            </w:r>
            <w:r w:rsidRPr="007D2BB8">
              <w:rPr>
                <w:sz w:val="18"/>
                <w:szCs w:val="18"/>
              </w:rPr>
              <w:t>MITI</w:t>
            </w:r>
            <w:r w:rsidRPr="007D2BB8">
              <w:rPr>
                <w:sz w:val="18"/>
                <w:szCs w:val="18"/>
              </w:rPr>
              <w:t>试验（</w:t>
            </w:r>
            <w:r w:rsidRPr="007D2BB8">
              <w:rPr>
                <w:sz w:val="18"/>
                <w:szCs w:val="18"/>
              </w:rPr>
              <w:t>I</w:t>
            </w:r>
            <w:r w:rsidRPr="007D2BB8">
              <w:rPr>
                <w:sz w:val="18"/>
                <w:szCs w:val="18"/>
              </w:rPr>
              <w:t>）</w:t>
            </w:r>
          </w:p>
        </w:tc>
        <w:tc>
          <w:tcPr>
            <w:tcW w:w="1701" w:type="dxa"/>
          </w:tcPr>
          <w:p w14:paraId="4328553D" w14:textId="7483B3C4" w:rsidR="007D2BB8"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C</w:t>
            </w:r>
          </w:p>
        </w:tc>
        <w:tc>
          <w:tcPr>
            <w:tcW w:w="1412" w:type="dxa"/>
          </w:tcPr>
          <w:p w14:paraId="7D5ADD59" w14:textId="1BC9E0AC" w:rsidR="007D2BB8" w:rsidRPr="007D2BB8" w:rsidRDefault="00252980" w:rsidP="00252980">
            <w:pPr>
              <w:jc w:val="center"/>
              <w:rPr>
                <w:sz w:val="18"/>
                <w:szCs w:val="18"/>
              </w:rPr>
            </w:pPr>
            <w:r>
              <w:rPr>
                <w:rFonts w:hint="eastAsia"/>
                <w:sz w:val="18"/>
                <w:szCs w:val="18"/>
              </w:rPr>
              <w:t>等同采用</w:t>
            </w:r>
          </w:p>
        </w:tc>
      </w:tr>
      <w:tr w:rsidR="007D2BB8" w:rsidRPr="007D2BB8" w14:paraId="39DC9C2C" w14:textId="77777777" w:rsidTr="00252980">
        <w:tc>
          <w:tcPr>
            <w:tcW w:w="704" w:type="dxa"/>
            <w:vAlign w:val="center"/>
          </w:tcPr>
          <w:p w14:paraId="3FC38A48" w14:textId="121BDD6B" w:rsidR="007D2BB8" w:rsidRPr="007D2BB8" w:rsidRDefault="007D2BB8" w:rsidP="00252980">
            <w:pPr>
              <w:jc w:val="center"/>
              <w:rPr>
                <w:sz w:val="18"/>
                <w:szCs w:val="18"/>
              </w:rPr>
            </w:pPr>
            <w:r>
              <w:rPr>
                <w:rFonts w:hint="eastAsia"/>
                <w:sz w:val="18"/>
                <w:szCs w:val="18"/>
              </w:rPr>
              <w:t>3</w:t>
            </w:r>
          </w:p>
        </w:tc>
        <w:tc>
          <w:tcPr>
            <w:tcW w:w="1134" w:type="dxa"/>
            <w:vAlign w:val="center"/>
          </w:tcPr>
          <w:p w14:paraId="4B9CB224" w14:textId="63A58E3E" w:rsidR="007D2BB8" w:rsidRPr="007D2BB8" w:rsidRDefault="007D2BB8" w:rsidP="00252980">
            <w:pPr>
              <w:jc w:val="center"/>
              <w:rPr>
                <w:sz w:val="18"/>
                <w:szCs w:val="18"/>
              </w:rPr>
            </w:pPr>
            <w:r w:rsidRPr="007D2BB8">
              <w:rPr>
                <w:rFonts w:hint="eastAsia"/>
                <w:sz w:val="18"/>
                <w:szCs w:val="18"/>
              </w:rPr>
              <w:t>GB/T 21803</w:t>
            </w:r>
          </w:p>
        </w:tc>
        <w:tc>
          <w:tcPr>
            <w:tcW w:w="4111" w:type="dxa"/>
          </w:tcPr>
          <w:p w14:paraId="556ADB94" w14:textId="51015576" w:rsidR="007D2BB8" w:rsidRPr="007D2BB8" w:rsidRDefault="007D2BB8" w:rsidP="00252980">
            <w:pPr>
              <w:rPr>
                <w:sz w:val="18"/>
                <w:szCs w:val="18"/>
              </w:rPr>
            </w:pPr>
            <w:r w:rsidRPr="007D2BB8">
              <w:rPr>
                <w:rFonts w:hint="eastAsia"/>
                <w:sz w:val="18"/>
                <w:szCs w:val="18"/>
              </w:rPr>
              <w:t>化学品</w:t>
            </w:r>
            <w:r w:rsidRPr="007D2BB8">
              <w:rPr>
                <w:rFonts w:hint="eastAsia"/>
                <w:sz w:val="18"/>
                <w:szCs w:val="18"/>
              </w:rPr>
              <w:t xml:space="preserve"> </w:t>
            </w:r>
            <w:r w:rsidRPr="007D2BB8">
              <w:rPr>
                <w:rFonts w:hint="eastAsia"/>
                <w:sz w:val="18"/>
                <w:szCs w:val="18"/>
              </w:rPr>
              <w:t>快速生物降解性</w:t>
            </w:r>
            <w:r w:rsidRPr="007D2BB8">
              <w:rPr>
                <w:sz w:val="18"/>
                <w:szCs w:val="18"/>
              </w:rPr>
              <w:t xml:space="preserve"> </w:t>
            </w:r>
            <w:r w:rsidRPr="007D2BB8">
              <w:rPr>
                <w:rFonts w:hint="eastAsia"/>
                <w:sz w:val="18"/>
                <w:szCs w:val="18"/>
              </w:rPr>
              <w:t>DOC</w:t>
            </w:r>
            <w:r w:rsidRPr="007D2BB8">
              <w:rPr>
                <w:rFonts w:hint="eastAsia"/>
                <w:sz w:val="18"/>
                <w:szCs w:val="18"/>
              </w:rPr>
              <w:t>消减试验</w:t>
            </w:r>
          </w:p>
        </w:tc>
        <w:tc>
          <w:tcPr>
            <w:tcW w:w="1701" w:type="dxa"/>
          </w:tcPr>
          <w:p w14:paraId="7F76A80F" w14:textId="74B4AD8B" w:rsidR="007D2BB8"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A</w:t>
            </w:r>
          </w:p>
        </w:tc>
        <w:tc>
          <w:tcPr>
            <w:tcW w:w="1412" w:type="dxa"/>
          </w:tcPr>
          <w:p w14:paraId="061A4BDA" w14:textId="2ABCF4B6" w:rsidR="007D2BB8" w:rsidRPr="007D2BB8" w:rsidRDefault="00252980" w:rsidP="00252980">
            <w:pPr>
              <w:jc w:val="center"/>
              <w:rPr>
                <w:sz w:val="18"/>
                <w:szCs w:val="18"/>
              </w:rPr>
            </w:pPr>
            <w:r>
              <w:rPr>
                <w:rFonts w:hint="eastAsia"/>
                <w:sz w:val="18"/>
                <w:szCs w:val="18"/>
              </w:rPr>
              <w:t>等同采用</w:t>
            </w:r>
          </w:p>
        </w:tc>
      </w:tr>
      <w:tr w:rsidR="007D2BB8" w:rsidRPr="007D2BB8" w14:paraId="6F372AF3" w14:textId="77777777" w:rsidTr="00252980">
        <w:tc>
          <w:tcPr>
            <w:tcW w:w="704" w:type="dxa"/>
            <w:vAlign w:val="center"/>
          </w:tcPr>
          <w:p w14:paraId="5F6023BE" w14:textId="2B12A3C7" w:rsidR="007D2BB8" w:rsidRPr="007D2BB8" w:rsidRDefault="00252980" w:rsidP="00252980">
            <w:pPr>
              <w:jc w:val="center"/>
              <w:rPr>
                <w:sz w:val="18"/>
                <w:szCs w:val="18"/>
              </w:rPr>
            </w:pPr>
            <w:r>
              <w:rPr>
                <w:rFonts w:hint="eastAsia"/>
                <w:sz w:val="18"/>
                <w:szCs w:val="18"/>
              </w:rPr>
              <w:t>4</w:t>
            </w:r>
          </w:p>
        </w:tc>
        <w:tc>
          <w:tcPr>
            <w:tcW w:w="1134" w:type="dxa"/>
            <w:vAlign w:val="center"/>
          </w:tcPr>
          <w:p w14:paraId="06480F1C" w14:textId="6B4780E4" w:rsidR="007D2BB8" w:rsidRPr="007D2BB8" w:rsidRDefault="00252980" w:rsidP="00252980">
            <w:pPr>
              <w:jc w:val="center"/>
              <w:rPr>
                <w:sz w:val="18"/>
                <w:szCs w:val="18"/>
              </w:rPr>
            </w:pPr>
            <w:r w:rsidRPr="00252980">
              <w:rPr>
                <w:rFonts w:hint="eastAsia"/>
                <w:sz w:val="18"/>
                <w:szCs w:val="18"/>
              </w:rPr>
              <w:t>GB/T 21831</w:t>
            </w:r>
          </w:p>
        </w:tc>
        <w:tc>
          <w:tcPr>
            <w:tcW w:w="4111" w:type="dxa"/>
          </w:tcPr>
          <w:p w14:paraId="15786BE8" w14:textId="3B387459" w:rsidR="007D2BB8" w:rsidRPr="007D2BB8" w:rsidRDefault="00252980" w:rsidP="00252980">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密闭瓶法试验</w:t>
            </w:r>
            <w:r w:rsidRPr="00252980">
              <w:rPr>
                <w:rFonts w:hint="eastAsia"/>
                <w:sz w:val="18"/>
                <w:szCs w:val="18"/>
              </w:rPr>
              <w:t xml:space="preserve">  </w:t>
            </w:r>
          </w:p>
        </w:tc>
        <w:tc>
          <w:tcPr>
            <w:tcW w:w="1701" w:type="dxa"/>
          </w:tcPr>
          <w:p w14:paraId="47D068BD" w14:textId="3DE93CB5" w:rsidR="007D2BB8"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D</w:t>
            </w:r>
          </w:p>
        </w:tc>
        <w:tc>
          <w:tcPr>
            <w:tcW w:w="1412" w:type="dxa"/>
          </w:tcPr>
          <w:p w14:paraId="214F031D" w14:textId="2E04B5DF" w:rsidR="007D2BB8" w:rsidRPr="007D2BB8" w:rsidRDefault="00252980" w:rsidP="00252980">
            <w:pPr>
              <w:jc w:val="center"/>
              <w:rPr>
                <w:sz w:val="18"/>
                <w:szCs w:val="18"/>
              </w:rPr>
            </w:pPr>
            <w:r>
              <w:rPr>
                <w:rFonts w:hint="eastAsia"/>
                <w:sz w:val="18"/>
                <w:szCs w:val="18"/>
              </w:rPr>
              <w:t>等同采用</w:t>
            </w:r>
          </w:p>
        </w:tc>
      </w:tr>
      <w:tr w:rsidR="007D2BB8" w:rsidRPr="007D2BB8" w14:paraId="1C13B59D" w14:textId="77777777" w:rsidTr="00252980">
        <w:tc>
          <w:tcPr>
            <w:tcW w:w="704" w:type="dxa"/>
            <w:vAlign w:val="center"/>
          </w:tcPr>
          <w:p w14:paraId="419C88F2" w14:textId="0521E10A" w:rsidR="007D2BB8" w:rsidRPr="007D2BB8" w:rsidRDefault="00252980" w:rsidP="00252980">
            <w:pPr>
              <w:jc w:val="center"/>
              <w:rPr>
                <w:sz w:val="18"/>
                <w:szCs w:val="18"/>
              </w:rPr>
            </w:pPr>
            <w:r>
              <w:rPr>
                <w:rFonts w:hint="eastAsia"/>
                <w:sz w:val="18"/>
                <w:szCs w:val="18"/>
              </w:rPr>
              <w:t>5</w:t>
            </w:r>
          </w:p>
        </w:tc>
        <w:tc>
          <w:tcPr>
            <w:tcW w:w="1134" w:type="dxa"/>
            <w:vAlign w:val="center"/>
          </w:tcPr>
          <w:p w14:paraId="2D3E74F8" w14:textId="07875801" w:rsidR="007D2BB8" w:rsidRPr="007D2BB8" w:rsidRDefault="00252980" w:rsidP="00252980">
            <w:pPr>
              <w:jc w:val="center"/>
              <w:rPr>
                <w:sz w:val="18"/>
                <w:szCs w:val="18"/>
              </w:rPr>
            </w:pPr>
            <w:r w:rsidRPr="00252980">
              <w:rPr>
                <w:rFonts w:hint="eastAsia"/>
                <w:sz w:val="18"/>
                <w:szCs w:val="18"/>
              </w:rPr>
              <w:t>GB/T 21856</w:t>
            </w:r>
          </w:p>
        </w:tc>
        <w:tc>
          <w:tcPr>
            <w:tcW w:w="4111" w:type="dxa"/>
          </w:tcPr>
          <w:p w14:paraId="501A2BC1" w14:textId="7FD4440F" w:rsidR="007D2BB8" w:rsidRPr="007D2BB8" w:rsidRDefault="00252980" w:rsidP="00252980">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二氧化碳产生试验</w:t>
            </w:r>
          </w:p>
        </w:tc>
        <w:tc>
          <w:tcPr>
            <w:tcW w:w="1701" w:type="dxa"/>
          </w:tcPr>
          <w:p w14:paraId="170D66E7" w14:textId="289351F0" w:rsidR="007D2BB8"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B</w:t>
            </w:r>
          </w:p>
        </w:tc>
        <w:tc>
          <w:tcPr>
            <w:tcW w:w="1412" w:type="dxa"/>
          </w:tcPr>
          <w:p w14:paraId="783172F2" w14:textId="05C1F7FE" w:rsidR="007D2BB8" w:rsidRPr="007D2BB8" w:rsidRDefault="00252980" w:rsidP="00252980">
            <w:pPr>
              <w:jc w:val="center"/>
              <w:rPr>
                <w:sz w:val="18"/>
                <w:szCs w:val="18"/>
              </w:rPr>
            </w:pPr>
            <w:r>
              <w:rPr>
                <w:rFonts w:hint="eastAsia"/>
                <w:sz w:val="18"/>
                <w:szCs w:val="18"/>
              </w:rPr>
              <w:t>等同采用</w:t>
            </w:r>
          </w:p>
        </w:tc>
      </w:tr>
      <w:tr w:rsidR="00252980" w:rsidRPr="007D2BB8" w14:paraId="7ABFCC6E" w14:textId="77777777" w:rsidTr="00252980">
        <w:tc>
          <w:tcPr>
            <w:tcW w:w="704" w:type="dxa"/>
            <w:vAlign w:val="center"/>
          </w:tcPr>
          <w:p w14:paraId="2A5E488B" w14:textId="7FC2E4A4" w:rsidR="00252980" w:rsidRPr="007D2BB8" w:rsidRDefault="00252980" w:rsidP="00252980">
            <w:pPr>
              <w:jc w:val="center"/>
              <w:rPr>
                <w:sz w:val="18"/>
                <w:szCs w:val="18"/>
              </w:rPr>
            </w:pPr>
            <w:r>
              <w:rPr>
                <w:rFonts w:hint="eastAsia"/>
                <w:sz w:val="18"/>
                <w:szCs w:val="18"/>
              </w:rPr>
              <w:t>6</w:t>
            </w:r>
          </w:p>
        </w:tc>
        <w:tc>
          <w:tcPr>
            <w:tcW w:w="1134" w:type="dxa"/>
            <w:vAlign w:val="center"/>
          </w:tcPr>
          <w:p w14:paraId="7E11CFF6" w14:textId="26EF4B3C" w:rsidR="00252980" w:rsidRPr="007D2BB8" w:rsidRDefault="00252980" w:rsidP="00252980">
            <w:pPr>
              <w:jc w:val="center"/>
              <w:rPr>
                <w:sz w:val="18"/>
                <w:szCs w:val="18"/>
              </w:rPr>
            </w:pPr>
            <w:r w:rsidRPr="00252980">
              <w:rPr>
                <w:rFonts w:hint="eastAsia"/>
                <w:sz w:val="18"/>
                <w:szCs w:val="18"/>
              </w:rPr>
              <w:t>GB/T 21857</w:t>
            </w:r>
          </w:p>
        </w:tc>
        <w:tc>
          <w:tcPr>
            <w:tcW w:w="4111" w:type="dxa"/>
          </w:tcPr>
          <w:p w14:paraId="0C641DE9" w14:textId="0D43E977" w:rsidR="00252980" w:rsidRPr="007D2BB8" w:rsidRDefault="00252980" w:rsidP="00252980">
            <w:pPr>
              <w:rPr>
                <w:sz w:val="18"/>
                <w:szCs w:val="18"/>
              </w:rPr>
            </w:pPr>
            <w:r w:rsidRPr="00252980">
              <w:rPr>
                <w:rFonts w:hint="eastAsia"/>
                <w:sz w:val="18"/>
                <w:szCs w:val="18"/>
              </w:rPr>
              <w:t>化学品</w:t>
            </w:r>
            <w:r w:rsidRPr="00252980">
              <w:rPr>
                <w:rFonts w:hint="eastAsia"/>
                <w:sz w:val="18"/>
                <w:szCs w:val="18"/>
              </w:rPr>
              <w:t xml:space="preserve"> </w:t>
            </w:r>
            <w:r w:rsidRPr="00252980">
              <w:rPr>
                <w:rFonts w:hint="eastAsia"/>
                <w:sz w:val="18"/>
                <w:szCs w:val="18"/>
              </w:rPr>
              <w:t>快速生物降解性</w:t>
            </w:r>
            <w:r w:rsidRPr="00252980">
              <w:rPr>
                <w:rFonts w:hint="eastAsia"/>
                <w:sz w:val="18"/>
                <w:szCs w:val="18"/>
              </w:rPr>
              <w:t xml:space="preserve"> </w:t>
            </w:r>
            <w:r w:rsidRPr="00252980">
              <w:rPr>
                <w:rFonts w:hint="eastAsia"/>
                <w:sz w:val="18"/>
                <w:szCs w:val="18"/>
              </w:rPr>
              <w:t>改进的</w:t>
            </w:r>
            <w:r w:rsidRPr="00252980">
              <w:rPr>
                <w:rFonts w:hint="eastAsia"/>
                <w:sz w:val="18"/>
                <w:szCs w:val="18"/>
              </w:rPr>
              <w:t>OECD</w:t>
            </w:r>
            <w:r w:rsidRPr="00252980">
              <w:rPr>
                <w:rFonts w:hint="eastAsia"/>
                <w:sz w:val="18"/>
                <w:szCs w:val="18"/>
              </w:rPr>
              <w:t>筛选试验</w:t>
            </w:r>
          </w:p>
        </w:tc>
        <w:tc>
          <w:tcPr>
            <w:tcW w:w="1701" w:type="dxa"/>
          </w:tcPr>
          <w:p w14:paraId="77DC2BC3" w14:textId="3ACBF26B" w:rsidR="00252980" w:rsidRPr="007D2BB8" w:rsidRDefault="00252980" w:rsidP="00252980">
            <w:pPr>
              <w:jc w:val="center"/>
              <w:rPr>
                <w:sz w:val="18"/>
                <w:szCs w:val="18"/>
              </w:rPr>
            </w:pPr>
            <w:r>
              <w:rPr>
                <w:rFonts w:hint="eastAsia"/>
                <w:sz w:val="18"/>
                <w:szCs w:val="18"/>
              </w:rPr>
              <w:t>OECD</w:t>
            </w:r>
            <w:r>
              <w:rPr>
                <w:sz w:val="18"/>
                <w:szCs w:val="18"/>
              </w:rPr>
              <w:t xml:space="preserve"> 301</w:t>
            </w:r>
            <w:r>
              <w:rPr>
                <w:rFonts w:hint="eastAsia"/>
                <w:sz w:val="18"/>
                <w:szCs w:val="18"/>
              </w:rPr>
              <w:t>E</w:t>
            </w:r>
          </w:p>
        </w:tc>
        <w:tc>
          <w:tcPr>
            <w:tcW w:w="1412" w:type="dxa"/>
          </w:tcPr>
          <w:p w14:paraId="5487D9EA" w14:textId="7D5385CA" w:rsidR="00252980" w:rsidRPr="007D2BB8" w:rsidRDefault="00252980" w:rsidP="00252980">
            <w:pPr>
              <w:jc w:val="center"/>
              <w:rPr>
                <w:sz w:val="18"/>
                <w:szCs w:val="18"/>
              </w:rPr>
            </w:pPr>
            <w:r>
              <w:rPr>
                <w:rFonts w:hint="eastAsia"/>
                <w:sz w:val="18"/>
                <w:szCs w:val="18"/>
              </w:rPr>
              <w:t>等同采用</w:t>
            </w:r>
          </w:p>
        </w:tc>
      </w:tr>
    </w:tbl>
    <w:p w14:paraId="28E804BB" w14:textId="77777777" w:rsidR="007D2BB8" w:rsidRDefault="007D2BB8" w:rsidP="00686240">
      <w:pPr>
        <w:jc w:val="center"/>
        <w:rPr>
          <w:szCs w:val="21"/>
        </w:rPr>
      </w:pPr>
    </w:p>
    <w:p w14:paraId="2C1B5189" w14:textId="6389473F" w:rsidR="00373A0D" w:rsidRDefault="00B16E43" w:rsidP="00223BAB">
      <w:pPr>
        <w:rPr>
          <w:szCs w:val="21"/>
        </w:rPr>
      </w:pPr>
      <w:r>
        <w:rPr>
          <w:rFonts w:hint="eastAsia"/>
          <w:szCs w:val="21"/>
        </w:rPr>
        <w:t>3</w:t>
      </w:r>
      <w:r w:rsidR="00471AA0">
        <w:rPr>
          <w:rFonts w:hint="eastAsia"/>
          <w:szCs w:val="21"/>
        </w:rPr>
        <w:t>、洗涤用品对使用者健康安全方面要求</w:t>
      </w:r>
    </w:p>
    <w:p w14:paraId="30C62179" w14:textId="62BACB3E" w:rsidR="00471AA0" w:rsidRDefault="00471AA0" w:rsidP="00471AA0">
      <w:pPr>
        <w:ind w:firstLineChars="200" w:firstLine="420"/>
        <w:rPr>
          <w:szCs w:val="21"/>
        </w:rPr>
      </w:pPr>
      <w:r>
        <w:rPr>
          <w:rFonts w:hint="eastAsia"/>
          <w:szCs w:val="21"/>
        </w:rPr>
        <w:t>鉴于洗涤用品与使用者密切相关，因此产品对人体的健康安全尤为重要。</w:t>
      </w:r>
      <w:r w:rsidR="001646D1" w:rsidRPr="001646D1">
        <w:rPr>
          <w:rFonts w:hint="eastAsia"/>
          <w:szCs w:val="21"/>
        </w:rPr>
        <w:t>基于</w:t>
      </w:r>
      <w:r w:rsidR="001646D1" w:rsidRPr="001646D1">
        <w:rPr>
          <w:rFonts w:hint="eastAsia"/>
          <w:szCs w:val="21"/>
        </w:rPr>
        <w:t>GB/T *****</w:t>
      </w:r>
      <w:r w:rsidR="001646D1">
        <w:rPr>
          <w:rFonts w:hint="eastAsia"/>
          <w:szCs w:val="21"/>
        </w:rPr>
        <w:t>—</w:t>
      </w:r>
      <w:r w:rsidR="001646D1" w:rsidRPr="001646D1">
        <w:rPr>
          <w:rFonts w:hint="eastAsia"/>
          <w:szCs w:val="21"/>
        </w:rPr>
        <w:t>2022</w:t>
      </w:r>
      <w:r w:rsidR="001646D1" w:rsidRPr="001646D1">
        <w:rPr>
          <w:rFonts w:hint="eastAsia"/>
          <w:szCs w:val="21"/>
        </w:rPr>
        <w:t>《洗涤用品原料健康风险评估导则》，标准提出了洗涤用品原料和终产品的安全性要求，并对原料或产品对人体安全性给出了与国际一致的检测方法，见表</w:t>
      </w:r>
      <w:r w:rsidR="001646D1" w:rsidRPr="001646D1">
        <w:rPr>
          <w:rFonts w:hint="eastAsia"/>
          <w:szCs w:val="21"/>
        </w:rPr>
        <w:t>2</w:t>
      </w:r>
      <w:r w:rsidR="00643829">
        <w:rPr>
          <w:rFonts w:hint="eastAsia"/>
          <w:szCs w:val="21"/>
        </w:rPr>
        <w:t>。</w:t>
      </w:r>
    </w:p>
    <w:p w14:paraId="26F72529" w14:textId="77777777" w:rsidR="00D24DB7" w:rsidRDefault="00D24DB7" w:rsidP="00D24DB7">
      <w:pPr>
        <w:jc w:val="center"/>
        <w:rPr>
          <w:szCs w:val="21"/>
        </w:rPr>
      </w:pPr>
      <w:r>
        <w:rPr>
          <w:rFonts w:hint="eastAsia"/>
          <w:szCs w:val="21"/>
        </w:rPr>
        <w:t>表</w:t>
      </w:r>
      <w:r>
        <w:rPr>
          <w:rFonts w:hint="eastAsia"/>
          <w:szCs w:val="21"/>
        </w:rPr>
        <w:t xml:space="preserve">1 </w:t>
      </w:r>
      <w:r>
        <w:rPr>
          <w:rFonts w:hint="eastAsia"/>
          <w:szCs w:val="21"/>
        </w:rPr>
        <w:t>表面活性剂生物降解标准来源</w:t>
      </w:r>
    </w:p>
    <w:tbl>
      <w:tblPr>
        <w:tblStyle w:val="af4"/>
        <w:tblW w:w="0" w:type="auto"/>
        <w:tblLook w:val="04A0" w:firstRow="1" w:lastRow="0" w:firstColumn="1" w:lastColumn="0" w:noHBand="0" w:noVBand="1"/>
      </w:tblPr>
      <w:tblGrid>
        <w:gridCol w:w="704"/>
        <w:gridCol w:w="1134"/>
        <w:gridCol w:w="4111"/>
        <w:gridCol w:w="1701"/>
        <w:gridCol w:w="1412"/>
      </w:tblGrid>
      <w:tr w:rsidR="00D24DB7" w:rsidRPr="007D2BB8" w14:paraId="6F8E04A1" w14:textId="77777777" w:rsidTr="00080CDE">
        <w:tc>
          <w:tcPr>
            <w:tcW w:w="704" w:type="dxa"/>
          </w:tcPr>
          <w:p w14:paraId="72594B64" w14:textId="77777777" w:rsidR="00D24DB7" w:rsidRPr="007D2BB8" w:rsidRDefault="00D24DB7" w:rsidP="00080CDE">
            <w:pPr>
              <w:jc w:val="center"/>
              <w:rPr>
                <w:sz w:val="18"/>
                <w:szCs w:val="18"/>
              </w:rPr>
            </w:pPr>
            <w:r>
              <w:rPr>
                <w:rFonts w:hint="eastAsia"/>
                <w:sz w:val="18"/>
                <w:szCs w:val="18"/>
              </w:rPr>
              <w:t>序号</w:t>
            </w:r>
          </w:p>
        </w:tc>
        <w:tc>
          <w:tcPr>
            <w:tcW w:w="1134" w:type="dxa"/>
          </w:tcPr>
          <w:p w14:paraId="66AE2FB1" w14:textId="77777777" w:rsidR="00D24DB7" w:rsidRPr="007D2BB8" w:rsidRDefault="00D24DB7" w:rsidP="00080CDE">
            <w:pPr>
              <w:jc w:val="center"/>
              <w:rPr>
                <w:sz w:val="18"/>
                <w:szCs w:val="18"/>
              </w:rPr>
            </w:pPr>
            <w:r>
              <w:rPr>
                <w:rFonts w:hint="eastAsia"/>
                <w:sz w:val="18"/>
                <w:szCs w:val="18"/>
              </w:rPr>
              <w:t>标准编号</w:t>
            </w:r>
          </w:p>
        </w:tc>
        <w:tc>
          <w:tcPr>
            <w:tcW w:w="4111" w:type="dxa"/>
          </w:tcPr>
          <w:p w14:paraId="43687696" w14:textId="77777777" w:rsidR="00D24DB7" w:rsidRPr="007D2BB8" w:rsidRDefault="00D24DB7" w:rsidP="00080CDE">
            <w:pPr>
              <w:jc w:val="center"/>
              <w:rPr>
                <w:sz w:val="18"/>
                <w:szCs w:val="18"/>
              </w:rPr>
            </w:pPr>
            <w:r>
              <w:rPr>
                <w:rFonts w:hint="eastAsia"/>
                <w:sz w:val="18"/>
                <w:szCs w:val="18"/>
              </w:rPr>
              <w:t>标准名称</w:t>
            </w:r>
          </w:p>
        </w:tc>
        <w:tc>
          <w:tcPr>
            <w:tcW w:w="1701" w:type="dxa"/>
          </w:tcPr>
          <w:p w14:paraId="199A37CE" w14:textId="77777777" w:rsidR="00D24DB7" w:rsidRPr="007D2BB8" w:rsidRDefault="00D24DB7" w:rsidP="00080CDE">
            <w:pPr>
              <w:jc w:val="center"/>
              <w:rPr>
                <w:sz w:val="18"/>
                <w:szCs w:val="18"/>
              </w:rPr>
            </w:pPr>
            <w:r>
              <w:rPr>
                <w:rFonts w:hint="eastAsia"/>
                <w:sz w:val="18"/>
                <w:szCs w:val="18"/>
              </w:rPr>
              <w:t>对应的国际方法</w:t>
            </w:r>
          </w:p>
        </w:tc>
        <w:tc>
          <w:tcPr>
            <w:tcW w:w="1412" w:type="dxa"/>
          </w:tcPr>
          <w:p w14:paraId="4C5B8F1C" w14:textId="77777777" w:rsidR="00D24DB7" w:rsidRPr="007D2BB8" w:rsidRDefault="00D24DB7" w:rsidP="00080CDE">
            <w:pPr>
              <w:jc w:val="center"/>
              <w:rPr>
                <w:sz w:val="18"/>
                <w:szCs w:val="18"/>
              </w:rPr>
            </w:pPr>
            <w:r>
              <w:rPr>
                <w:rFonts w:hint="eastAsia"/>
                <w:sz w:val="18"/>
                <w:szCs w:val="18"/>
              </w:rPr>
              <w:t>一致性程度</w:t>
            </w:r>
          </w:p>
        </w:tc>
      </w:tr>
      <w:tr w:rsidR="00D24DB7" w:rsidRPr="007D2BB8" w14:paraId="6627827D" w14:textId="77777777" w:rsidTr="00080CDE">
        <w:trPr>
          <w:trHeight w:val="356"/>
        </w:trPr>
        <w:tc>
          <w:tcPr>
            <w:tcW w:w="704" w:type="dxa"/>
            <w:vAlign w:val="center"/>
          </w:tcPr>
          <w:p w14:paraId="36547E10" w14:textId="77777777" w:rsidR="00D24DB7" w:rsidRPr="007D2BB8" w:rsidRDefault="00D24DB7" w:rsidP="00080CDE">
            <w:pPr>
              <w:jc w:val="center"/>
              <w:rPr>
                <w:sz w:val="18"/>
                <w:szCs w:val="18"/>
              </w:rPr>
            </w:pPr>
            <w:r>
              <w:rPr>
                <w:rFonts w:hint="eastAsia"/>
                <w:sz w:val="18"/>
                <w:szCs w:val="18"/>
              </w:rPr>
              <w:t>1</w:t>
            </w:r>
          </w:p>
        </w:tc>
        <w:tc>
          <w:tcPr>
            <w:tcW w:w="1134" w:type="dxa"/>
            <w:vAlign w:val="center"/>
          </w:tcPr>
          <w:p w14:paraId="6275031A" w14:textId="5B392457" w:rsidR="00D24DB7" w:rsidRPr="007D2BB8" w:rsidRDefault="00D24DB7" w:rsidP="00080CDE">
            <w:pPr>
              <w:jc w:val="center"/>
              <w:rPr>
                <w:sz w:val="18"/>
                <w:szCs w:val="18"/>
              </w:rPr>
            </w:pPr>
            <w:r w:rsidRPr="00D24DB7">
              <w:rPr>
                <w:rFonts w:hint="eastAsia"/>
                <w:sz w:val="18"/>
                <w:szCs w:val="18"/>
              </w:rPr>
              <w:t>GB/T 21604</w:t>
            </w:r>
          </w:p>
        </w:tc>
        <w:tc>
          <w:tcPr>
            <w:tcW w:w="4111" w:type="dxa"/>
          </w:tcPr>
          <w:p w14:paraId="3E04EDBD" w14:textId="5DE5465D" w:rsidR="00D24DB7" w:rsidRPr="007D2BB8" w:rsidRDefault="00D24DB7" w:rsidP="00D24DB7">
            <w:pPr>
              <w:rPr>
                <w:sz w:val="18"/>
                <w:szCs w:val="18"/>
              </w:rPr>
            </w:pPr>
            <w:r w:rsidRPr="00D24DB7">
              <w:rPr>
                <w:rFonts w:hint="eastAsia"/>
                <w:sz w:val="18"/>
                <w:szCs w:val="18"/>
              </w:rPr>
              <w:t>化学品急性皮肤刺激性</w:t>
            </w:r>
            <w:r w:rsidRPr="00D24DB7">
              <w:rPr>
                <w:rFonts w:hint="eastAsia"/>
                <w:sz w:val="18"/>
                <w:szCs w:val="18"/>
              </w:rPr>
              <w:t>/</w:t>
            </w:r>
            <w:r w:rsidRPr="00D24DB7">
              <w:rPr>
                <w:rFonts w:hint="eastAsia"/>
                <w:sz w:val="18"/>
                <w:szCs w:val="18"/>
              </w:rPr>
              <w:t>腐蚀性试验方法</w:t>
            </w:r>
          </w:p>
        </w:tc>
        <w:tc>
          <w:tcPr>
            <w:tcW w:w="1701" w:type="dxa"/>
          </w:tcPr>
          <w:p w14:paraId="5E2137B6" w14:textId="0C87EDE9" w:rsidR="00D24DB7" w:rsidRPr="007D2BB8" w:rsidRDefault="00D24DB7" w:rsidP="00080CDE">
            <w:pPr>
              <w:jc w:val="center"/>
              <w:rPr>
                <w:sz w:val="18"/>
                <w:szCs w:val="18"/>
              </w:rPr>
            </w:pPr>
            <w:r>
              <w:rPr>
                <w:rFonts w:hint="eastAsia"/>
                <w:sz w:val="18"/>
                <w:szCs w:val="18"/>
              </w:rPr>
              <w:t>OECD</w:t>
            </w:r>
            <w:r>
              <w:rPr>
                <w:sz w:val="18"/>
                <w:szCs w:val="18"/>
              </w:rPr>
              <w:t xml:space="preserve"> </w:t>
            </w:r>
            <w:r w:rsidR="002E42FC">
              <w:rPr>
                <w:sz w:val="18"/>
                <w:szCs w:val="18"/>
              </w:rPr>
              <w:t>404</w:t>
            </w:r>
          </w:p>
        </w:tc>
        <w:tc>
          <w:tcPr>
            <w:tcW w:w="1412" w:type="dxa"/>
          </w:tcPr>
          <w:p w14:paraId="3B6328F8" w14:textId="784DB5C7" w:rsidR="00D24DB7" w:rsidRPr="007D2BB8" w:rsidRDefault="00D24DB7" w:rsidP="00080CDE">
            <w:pPr>
              <w:jc w:val="center"/>
              <w:rPr>
                <w:sz w:val="18"/>
                <w:szCs w:val="18"/>
              </w:rPr>
            </w:pPr>
            <w:r>
              <w:rPr>
                <w:rFonts w:hint="eastAsia"/>
                <w:sz w:val="18"/>
                <w:szCs w:val="18"/>
              </w:rPr>
              <w:t>修改采用</w:t>
            </w:r>
          </w:p>
        </w:tc>
      </w:tr>
      <w:tr w:rsidR="00D24DB7" w:rsidRPr="007D2BB8" w14:paraId="5A564F1F" w14:textId="77777777" w:rsidTr="00080CDE">
        <w:tc>
          <w:tcPr>
            <w:tcW w:w="704" w:type="dxa"/>
            <w:vAlign w:val="center"/>
          </w:tcPr>
          <w:p w14:paraId="14C5F1CB" w14:textId="77777777" w:rsidR="00D24DB7" w:rsidRPr="007D2BB8" w:rsidRDefault="00D24DB7" w:rsidP="00D24DB7">
            <w:pPr>
              <w:jc w:val="center"/>
              <w:rPr>
                <w:sz w:val="18"/>
                <w:szCs w:val="18"/>
              </w:rPr>
            </w:pPr>
            <w:r>
              <w:rPr>
                <w:rFonts w:hint="eastAsia"/>
                <w:sz w:val="18"/>
                <w:szCs w:val="18"/>
              </w:rPr>
              <w:t>2</w:t>
            </w:r>
          </w:p>
        </w:tc>
        <w:tc>
          <w:tcPr>
            <w:tcW w:w="1134" w:type="dxa"/>
            <w:vAlign w:val="center"/>
          </w:tcPr>
          <w:p w14:paraId="08D9C04E" w14:textId="24A08FEC" w:rsidR="00D24DB7" w:rsidRPr="007D2BB8" w:rsidRDefault="00D24DB7" w:rsidP="00D24DB7">
            <w:pPr>
              <w:jc w:val="center"/>
              <w:rPr>
                <w:sz w:val="18"/>
                <w:szCs w:val="18"/>
              </w:rPr>
            </w:pPr>
            <w:r w:rsidRPr="00D24DB7">
              <w:rPr>
                <w:rFonts w:hint="eastAsia"/>
                <w:sz w:val="18"/>
                <w:szCs w:val="18"/>
              </w:rPr>
              <w:t>GB/T 21608</w:t>
            </w:r>
          </w:p>
        </w:tc>
        <w:tc>
          <w:tcPr>
            <w:tcW w:w="4111" w:type="dxa"/>
          </w:tcPr>
          <w:p w14:paraId="24B335B9" w14:textId="1F0BA993" w:rsidR="00D24DB7" w:rsidRPr="007D2BB8" w:rsidRDefault="00D24DB7" w:rsidP="00D24DB7">
            <w:pPr>
              <w:rPr>
                <w:sz w:val="18"/>
                <w:szCs w:val="18"/>
              </w:rPr>
            </w:pPr>
            <w:r w:rsidRPr="00D24DB7">
              <w:rPr>
                <w:rFonts w:hint="eastAsia"/>
                <w:sz w:val="18"/>
                <w:szCs w:val="18"/>
              </w:rPr>
              <w:t>化学品皮肤致敏试验方法</w:t>
            </w:r>
          </w:p>
        </w:tc>
        <w:tc>
          <w:tcPr>
            <w:tcW w:w="1701" w:type="dxa"/>
          </w:tcPr>
          <w:p w14:paraId="0A20B554" w14:textId="413C6C01" w:rsidR="00D24DB7" w:rsidRPr="007D2BB8" w:rsidRDefault="00D24DB7" w:rsidP="00D24DB7">
            <w:pPr>
              <w:jc w:val="center"/>
              <w:rPr>
                <w:sz w:val="18"/>
                <w:szCs w:val="18"/>
              </w:rPr>
            </w:pPr>
            <w:r>
              <w:rPr>
                <w:rFonts w:hint="eastAsia"/>
                <w:sz w:val="18"/>
                <w:szCs w:val="18"/>
              </w:rPr>
              <w:t>OECD</w:t>
            </w:r>
            <w:r>
              <w:rPr>
                <w:sz w:val="18"/>
                <w:szCs w:val="18"/>
              </w:rPr>
              <w:t xml:space="preserve"> </w:t>
            </w:r>
            <w:r w:rsidR="002E42FC">
              <w:rPr>
                <w:sz w:val="18"/>
                <w:szCs w:val="18"/>
              </w:rPr>
              <w:t>406</w:t>
            </w:r>
          </w:p>
        </w:tc>
        <w:tc>
          <w:tcPr>
            <w:tcW w:w="1412" w:type="dxa"/>
          </w:tcPr>
          <w:p w14:paraId="23D9170F" w14:textId="124D7A2B" w:rsidR="00D24DB7" w:rsidRPr="007D2BB8" w:rsidRDefault="00D24DB7" w:rsidP="00D24DB7">
            <w:pPr>
              <w:jc w:val="center"/>
              <w:rPr>
                <w:sz w:val="18"/>
                <w:szCs w:val="18"/>
              </w:rPr>
            </w:pPr>
            <w:r w:rsidRPr="00CC6E84">
              <w:rPr>
                <w:rFonts w:hint="eastAsia"/>
                <w:sz w:val="18"/>
                <w:szCs w:val="18"/>
              </w:rPr>
              <w:t>修改采用</w:t>
            </w:r>
          </w:p>
        </w:tc>
      </w:tr>
      <w:tr w:rsidR="00D24DB7" w:rsidRPr="007D2BB8" w14:paraId="26FE3703" w14:textId="77777777" w:rsidTr="00080CDE">
        <w:tc>
          <w:tcPr>
            <w:tcW w:w="704" w:type="dxa"/>
            <w:vAlign w:val="center"/>
          </w:tcPr>
          <w:p w14:paraId="3C264CB3" w14:textId="77777777" w:rsidR="00D24DB7" w:rsidRPr="007D2BB8" w:rsidRDefault="00D24DB7" w:rsidP="00D24DB7">
            <w:pPr>
              <w:jc w:val="center"/>
              <w:rPr>
                <w:sz w:val="18"/>
                <w:szCs w:val="18"/>
              </w:rPr>
            </w:pPr>
            <w:r>
              <w:rPr>
                <w:rFonts w:hint="eastAsia"/>
                <w:sz w:val="18"/>
                <w:szCs w:val="18"/>
              </w:rPr>
              <w:t>3</w:t>
            </w:r>
          </w:p>
        </w:tc>
        <w:tc>
          <w:tcPr>
            <w:tcW w:w="1134" w:type="dxa"/>
            <w:vAlign w:val="center"/>
          </w:tcPr>
          <w:p w14:paraId="24595335" w14:textId="78B8D63F" w:rsidR="00D24DB7" w:rsidRPr="007D2BB8" w:rsidRDefault="00D24DB7" w:rsidP="00D24DB7">
            <w:pPr>
              <w:jc w:val="center"/>
              <w:rPr>
                <w:sz w:val="18"/>
                <w:szCs w:val="18"/>
              </w:rPr>
            </w:pPr>
            <w:r w:rsidRPr="00D24DB7">
              <w:rPr>
                <w:rFonts w:hint="eastAsia"/>
                <w:sz w:val="18"/>
                <w:szCs w:val="18"/>
              </w:rPr>
              <w:t>GB/T 21609</w:t>
            </w:r>
          </w:p>
        </w:tc>
        <w:tc>
          <w:tcPr>
            <w:tcW w:w="4111" w:type="dxa"/>
          </w:tcPr>
          <w:p w14:paraId="11D9EC7A" w14:textId="20BCDB2A" w:rsidR="00D24DB7" w:rsidRPr="007D2BB8" w:rsidRDefault="00D24DB7" w:rsidP="00D24DB7">
            <w:pPr>
              <w:rPr>
                <w:sz w:val="18"/>
                <w:szCs w:val="18"/>
              </w:rPr>
            </w:pPr>
            <w:r w:rsidRPr="00D24DB7">
              <w:rPr>
                <w:rFonts w:hint="eastAsia"/>
                <w:sz w:val="18"/>
                <w:szCs w:val="18"/>
              </w:rPr>
              <w:t>化学品急性眼刺激性</w:t>
            </w:r>
            <w:r w:rsidRPr="00D24DB7">
              <w:rPr>
                <w:rFonts w:hint="eastAsia"/>
                <w:sz w:val="18"/>
                <w:szCs w:val="18"/>
              </w:rPr>
              <w:t>/</w:t>
            </w:r>
            <w:r w:rsidRPr="00D24DB7">
              <w:rPr>
                <w:rFonts w:hint="eastAsia"/>
                <w:sz w:val="18"/>
                <w:szCs w:val="18"/>
              </w:rPr>
              <w:t>腐蚀性试验方法</w:t>
            </w:r>
          </w:p>
        </w:tc>
        <w:tc>
          <w:tcPr>
            <w:tcW w:w="1701" w:type="dxa"/>
          </w:tcPr>
          <w:p w14:paraId="7051BE16" w14:textId="4D302AEA" w:rsidR="00D24DB7" w:rsidRPr="007D2BB8" w:rsidRDefault="00D24DB7" w:rsidP="00D24DB7">
            <w:pPr>
              <w:jc w:val="center"/>
              <w:rPr>
                <w:sz w:val="18"/>
                <w:szCs w:val="18"/>
              </w:rPr>
            </w:pPr>
            <w:r>
              <w:rPr>
                <w:rFonts w:hint="eastAsia"/>
                <w:sz w:val="18"/>
                <w:szCs w:val="18"/>
              </w:rPr>
              <w:t>OECD</w:t>
            </w:r>
            <w:r>
              <w:rPr>
                <w:sz w:val="18"/>
                <w:szCs w:val="18"/>
              </w:rPr>
              <w:t xml:space="preserve"> </w:t>
            </w:r>
            <w:r w:rsidR="002E42FC">
              <w:rPr>
                <w:sz w:val="18"/>
                <w:szCs w:val="18"/>
              </w:rPr>
              <w:t>405</w:t>
            </w:r>
          </w:p>
        </w:tc>
        <w:tc>
          <w:tcPr>
            <w:tcW w:w="1412" w:type="dxa"/>
          </w:tcPr>
          <w:p w14:paraId="0AF653EC" w14:textId="6235B70F" w:rsidR="00D24DB7" w:rsidRPr="007D2BB8" w:rsidRDefault="00D24DB7" w:rsidP="00D24DB7">
            <w:pPr>
              <w:jc w:val="center"/>
              <w:rPr>
                <w:sz w:val="18"/>
                <w:szCs w:val="18"/>
              </w:rPr>
            </w:pPr>
            <w:r w:rsidRPr="00CC6E84">
              <w:rPr>
                <w:rFonts w:hint="eastAsia"/>
                <w:sz w:val="18"/>
                <w:szCs w:val="18"/>
              </w:rPr>
              <w:t>修改采用</w:t>
            </w:r>
          </w:p>
        </w:tc>
      </w:tr>
      <w:tr w:rsidR="00D24DB7" w:rsidRPr="007D2BB8" w14:paraId="7B29AC51" w14:textId="77777777" w:rsidTr="00080CDE">
        <w:tc>
          <w:tcPr>
            <w:tcW w:w="704" w:type="dxa"/>
            <w:vAlign w:val="center"/>
          </w:tcPr>
          <w:p w14:paraId="0191435D" w14:textId="77777777" w:rsidR="00D24DB7" w:rsidRPr="007D2BB8" w:rsidRDefault="00D24DB7" w:rsidP="00D24DB7">
            <w:pPr>
              <w:jc w:val="center"/>
              <w:rPr>
                <w:sz w:val="18"/>
                <w:szCs w:val="18"/>
              </w:rPr>
            </w:pPr>
            <w:r>
              <w:rPr>
                <w:rFonts w:hint="eastAsia"/>
                <w:sz w:val="18"/>
                <w:szCs w:val="18"/>
              </w:rPr>
              <w:t>4</w:t>
            </w:r>
          </w:p>
        </w:tc>
        <w:tc>
          <w:tcPr>
            <w:tcW w:w="1134" w:type="dxa"/>
            <w:vAlign w:val="center"/>
          </w:tcPr>
          <w:p w14:paraId="3CD1EF06" w14:textId="1F2BC26E" w:rsidR="00D24DB7" w:rsidRPr="007D2BB8" w:rsidRDefault="00D24DB7" w:rsidP="00D24DB7">
            <w:pPr>
              <w:jc w:val="center"/>
              <w:rPr>
                <w:sz w:val="18"/>
                <w:szCs w:val="18"/>
              </w:rPr>
            </w:pPr>
            <w:r w:rsidRPr="00D24DB7">
              <w:rPr>
                <w:rFonts w:hint="eastAsia"/>
                <w:sz w:val="18"/>
                <w:szCs w:val="18"/>
              </w:rPr>
              <w:t>GB/T 21827</w:t>
            </w:r>
          </w:p>
        </w:tc>
        <w:tc>
          <w:tcPr>
            <w:tcW w:w="4111" w:type="dxa"/>
          </w:tcPr>
          <w:p w14:paraId="5CCB8169" w14:textId="2DBDF4EC" w:rsidR="00D24DB7" w:rsidRPr="007D2BB8" w:rsidRDefault="00D24DB7" w:rsidP="00D24DB7">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皮肤变态反应试验</w:t>
            </w:r>
            <w:r w:rsidRPr="00D24DB7">
              <w:rPr>
                <w:rFonts w:hint="eastAsia"/>
                <w:sz w:val="18"/>
                <w:szCs w:val="18"/>
              </w:rPr>
              <w:t xml:space="preserve"> </w:t>
            </w:r>
            <w:r w:rsidRPr="00D24DB7">
              <w:rPr>
                <w:rFonts w:hint="eastAsia"/>
                <w:sz w:val="18"/>
                <w:szCs w:val="18"/>
              </w:rPr>
              <w:t>局部淋巴结法</w:t>
            </w:r>
          </w:p>
        </w:tc>
        <w:tc>
          <w:tcPr>
            <w:tcW w:w="1701" w:type="dxa"/>
          </w:tcPr>
          <w:p w14:paraId="06308259" w14:textId="02EEE700" w:rsidR="00D24DB7" w:rsidRPr="007D2BB8" w:rsidRDefault="00D24DB7" w:rsidP="00D24DB7">
            <w:pPr>
              <w:jc w:val="center"/>
              <w:rPr>
                <w:sz w:val="18"/>
                <w:szCs w:val="18"/>
              </w:rPr>
            </w:pPr>
            <w:r>
              <w:rPr>
                <w:rFonts w:hint="eastAsia"/>
                <w:sz w:val="18"/>
                <w:szCs w:val="18"/>
              </w:rPr>
              <w:t>OECD</w:t>
            </w:r>
            <w:r>
              <w:rPr>
                <w:sz w:val="18"/>
                <w:szCs w:val="18"/>
              </w:rPr>
              <w:t xml:space="preserve"> </w:t>
            </w:r>
            <w:r w:rsidR="002E42FC">
              <w:rPr>
                <w:sz w:val="18"/>
                <w:szCs w:val="18"/>
              </w:rPr>
              <w:t>429</w:t>
            </w:r>
          </w:p>
        </w:tc>
        <w:tc>
          <w:tcPr>
            <w:tcW w:w="1412" w:type="dxa"/>
          </w:tcPr>
          <w:p w14:paraId="0E0544B6" w14:textId="7F2C3787" w:rsidR="00D24DB7" w:rsidRPr="007D2BB8" w:rsidRDefault="00D24DB7" w:rsidP="00D24DB7">
            <w:pPr>
              <w:jc w:val="center"/>
              <w:rPr>
                <w:sz w:val="18"/>
                <w:szCs w:val="18"/>
              </w:rPr>
            </w:pPr>
            <w:r w:rsidRPr="00CC6E84">
              <w:rPr>
                <w:rFonts w:hint="eastAsia"/>
                <w:sz w:val="18"/>
                <w:szCs w:val="18"/>
              </w:rPr>
              <w:t>修改采用</w:t>
            </w:r>
          </w:p>
        </w:tc>
      </w:tr>
      <w:tr w:rsidR="00D24DB7" w:rsidRPr="007D2BB8" w14:paraId="3A2890D5" w14:textId="77777777" w:rsidTr="00080CDE">
        <w:tc>
          <w:tcPr>
            <w:tcW w:w="704" w:type="dxa"/>
            <w:vAlign w:val="center"/>
          </w:tcPr>
          <w:p w14:paraId="08C49418" w14:textId="77777777" w:rsidR="00D24DB7" w:rsidRPr="007D2BB8" w:rsidRDefault="00D24DB7" w:rsidP="00D24DB7">
            <w:pPr>
              <w:jc w:val="center"/>
              <w:rPr>
                <w:sz w:val="18"/>
                <w:szCs w:val="18"/>
              </w:rPr>
            </w:pPr>
            <w:r>
              <w:rPr>
                <w:rFonts w:hint="eastAsia"/>
                <w:sz w:val="18"/>
                <w:szCs w:val="18"/>
              </w:rPr>
              <w:t>5</w:t>
            </w:r>
          </w:p>
        </w:tc>
        <w:tc>
          <w:tcPr>
            <w:tcW w:w="1134" w:type="dxa"/>
            <w:vAlign w:val="center"/>
          </w:tcPr>
          <w:p w14:paraId="78720926" w14:textId="31115393" w:rsidR="00D24DB7" w:rsidRPr="007D2BB8" w:rsidRDefault="00D24DB7" w:rsidP="00D24DB7">
            <w:pPr>
              <w:jc w:val="center"/>
              <w:rPr>
                <w:sz w:val="18"/>
                <w:szCs w:val="18"/>
              </w:rPr>
            </w:pPr>
            <w:r w:rsidRPr="00D24DB7">
              <w:rPr>
                <w:rFonts w:hint="eastAsia"/>
                <w:sz w:val="18"/>
                <w:szCs w:val="18"/>
              </w:rPr>
              <w:t>GB/T 27828</w:t>
            </w:r>
          </w:p>
        </w:tc>
        <w:tc>
          <w:tcPr>
            <w:tcW w:w="4111" w:type="dxa"/>
          </w:tcPr>
          <w:p w14:paraId="49D5EBFE" w14:textId="7DEAA4B7" w:rsidR="00D24DB7" w:rsidRPr="007D2BB8" w:rsidRDefault="00D24DB7" w:rsidP="00D24DB7">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经皮电阻试验方法</w:t>
            </w:r>
          </w:p>
        </w:tc>
        <w:tc>
          <w:tcPr>
            <w:tcW w:w="1701" w:type="dxa"/>
          </w:tcPr>
          <w:p w14:paraId="2ECB4C69" w14:textId="6E962C8B" w:rsidR="00D24DB7" w:rsidRPr="007D2BB8" w:rsidRDefault="00D24DB7" w:rsidP="00D24DB7">
            <w:pPr>
              <w:jc w:val="center"/>
              <w:rPr>
                <w:sz w:val="18"/>
                <w:szCs w:val="18"/>
              </w:rPr>
            </w:pPr>
            <w:r>
              <w:rPr>
                <w:rFonts w:hint="eastAsia"/>
                <w:sz w:val="18"/>
                <w:szCs w:val="18"/>
              </w:rPr>
              <w:t>OECD</w:t>
            </w:r>
            <w:r>
              <w:rPr>
                <w:sz w:val="18"/>
                <w:szCs w:val="18"/>
              </w:rPr>
              <w:t xml:space="preserve"> 430</w:t>
            </w:r>
          </w:p>
        </w:tc>
        <w:tc>
          <w:tcPr>
            <w:tcW w:w="1412" w:type="dxa"/>
          </w:tcPr>
          <w:p w14:paraId="483F2984" w14:textId="6BEC6441" w:rsidR="00D24DB7" w:rsidRPr="007D2BB8" w:rsidRDefault="00D24DB7" w:rsidP="00D24DB7">
            <w:pPr>
              <w:jc w:val="center"/>
              <w:rPr>
                <w:sz w:val="18"/>
                <w:szCs w:val="18"/>
              </w:rPr>
            </w:pPr>
            <w:r w:rsidRPr="00CC6E84">
              <w:rPr>
                <w:rFonts w:hint="eastAsia"/>
                <w:sz w:val="18"/>
                <w:szCs w:val="18"/>
              </w:rPr>
              <w:t>修改采用</w:t>
            </w:r>
          </w:p>
        </w:tc>
      </w:tr>
      <w:tr w:rsidR="00D24DB7" w:rsidRPr="007D2BB8" w14:paraId="7FA396A2" w14:textId="77777777" w:rsidTr="00080CDE">
        <w:tc>
          <w:tcPr>
            <w:tcW w:w="704" w:type="dxa"/>
            <w:vAlign w:val="center"/>
          </w:tcPr>
          <w:p w14:paraId="41491A17" w14:textId="77777777" w:rsidR="00D24DB7" w:rsidRPr="007D2BB8" w:rsidRDefault="00D24DB7" w:rsidP="00D24DB7">
            <w:pPr>
              <w:jc w:val="center"/>
              <w:rPr>
                <w:sz w:val="18"/>
                <w:szCs w:val="18"/>
              </w:rPr>
            </w:pPr>
            <w:r>
              <w:rPr>
                <w:rFonts w:hint="eastAsia"/>
                <w:sz w:val="18"/>
                <w:szCs w:val="18"/>
              </w:rPr>
              <w:t>6</w:t>
            </w:r>
          </w:p>
        </w:tc>
        <w:tc>
          <w:tcPr>
            <w:tcW w:w="1134" w:type="dxa"/>
            <w:vAlign w:val="center"/>
          </w:tcPr>
          <w:p w14:paraId="2C7AAE9C" w14:textId="011260D2" w:rsidR="00D24DB7" w:rsidRPr="007D2BB8" w:rsidRDefault="00D24DB7" w:rsidP="00D24DB7">
            <w:pPr>
              <w:jc w:val="center"/>
              <w:rPr>
                <w:sz w:val="18"/>
                <w:szCs w:val="18"/>
              </w:rPr>
            </w:pPr>
            <w:r w:rsidRPr="00D24DB7">
              <w:rPr>
                <w:rFonts w:hint="eastAsia"/>
                <w:sz w:val="18"/>
                <w:szCs w:val="18"/>
              </w:rPr>
              <w:t>GB/T 27829</w:t>
            </w:r>
          </w:p>
        </w:tc>
        <w:tc>
          <w:tcPr>
            <w:tcW w:w="4111" w:type="dxa"/>
          </w:tcPr>
          <w:p w14:paraId="798970BC" w14:textId="414B3986" w:rsidR="00D24DB7" w:rsidRPr="007D2BB8" w:rsidRDefault="00D24DB7" w:rsidP="00D24DB7">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膜屏障试验方法</w:t>
            </w:r>
          </w:p>
        </w:tc>
        <w:tc>
          <w:tcPr>
            <w:tcW w:w="1701" w:type="dxa"/>
          </w:tcPr>
          <w:p w14:paraId="28B6C2E0" w14:textId="7E31EA14" w:rsidR="00D24DB7" w:rsidRPr="007D2BB8" w:rsidRDefault="00D24DB7" w:rsidP="00D24DB7">
            <w:pPr>
              <w:jc w:val="center"/>
              <w:rPr>
                <w:sz w:val="18"/>
                <w:szCs w:val="18"/>
              </w:rPr>
            </w:pPr>
            <w:r>
              <w:rPr>
                <w:rFonts w:hint="eastAsia"/>
                <w:sz w:val="18"/>
                <w:szCs w:val="18"/>
              </w:rPr>
              <w:t>OECD</w:t>
            </w:r>
            <w:r>
              <w:rPr>
                <w:sz w:val="18"/>
                <w:szCs w:val="18"/>
              </w:rPr>
              <w:t xml:space="preserve"> 435</w:t>
            </w:r>
          </w:p>
        </w:tc>
        <w:tc>
          <w:tcPr>
            <w:tcW w:w="1412" w:type="dxa"/>
          </w:tcPr>
          <w:p w14:paraId="065ED87B" w14:textId="2C312732" w:rsidR="00D24DB7" w:rsidRPr="007D2BB8" w:rsidRDefault="00D24DB7" w:rsidP="00D24DB7">
            <w:pPr>
              <w:jc w:val="center"/>
              <w:rPr>
                <w:sz w:val="18"/>
                <w:szCs w:val="18"/>
              </w:rPr>
            </w:pPr>
            <w:r w:rsidRPr="00CC6E84">
              <w:rPr>
                <w:rFonts w:hint="eastAsia"/>
                <w:sz w:val="18"/>
                <w:szCs w:val="18"/>
              </w:rPr>
              <w:t>修改采用</w:t>
            </w:r>
          </w:p>
        </w:tc>
      </w:tr>
      <w:tr w:rsidR="00D24DB7" w:rsidRPr="007D2BB8" w14:paraId="071362A3" w14:textId="77777777" w:rsidTr="00080CDE">
        <w:tc>
          <w:tcPr>
            <w:tcW w:w="704" w:type="dxa"/>
            <w:vAlign w:val="center"/>
          </w:tcPr>
          <w:p w14:paraId="5417D656" w14:textId="66D003D5" w:rsidR="00D24DB7" w:rsidRDefault="00D24DB7" w:rsidP="00D24DB7">
            <w:pPr>
              <w:jc w:val="center"/>
              <w:rPr>
                <w:sz w:val="18"/>
                <w:szCs w:val="18"/>
              </w:rPr>
            </w:pPr>
            <w:r>
              <w:rPr>
                <w:rFonts w:hint="eastAsia"/>
                <w:sz w:val="18"/>
                <w:szCs w:val="18"/>
              </w:rPr>
              <w:t>7</w:t>
            </w:r>
          </w:p>
        </w:tc>
        <w:tc>
          <w:tcPr>
            <w:tcW w:w="1134" w:type="dxa"/>
            <w:vAlign w:val="center"/>
          </w:tcPr>
          <w:p w14:paraId="31867C6E" w14:textId="059F5DFC" w:rsidR="00D24DB7" w:rsidRPr="007D2BB8" w:rsidRDefault="00D24DB7" w:rsidP="00D24DB7">
            <w:pPr>
              <w:jc w:val="center"/>
              <w:rPr>
                <w:sz w:val="18"/>
                <w:szCs w:val="18"/>
              </w:rPr>
            </w:pPr>
            <w:r w:rsidRPr="00D24DB7">
              <w:rPr>
                <w:rFonts w:hint="eastAsia"/>
                <w:sz w:val="18"/>
                <w:szCs w:val="18"/>
              </w:rPr>
              <w:t>GB/T 27830</w:t>
            </w:r>
          </w:p>
        </w:tc>
        <w:tc>
          <w:tcPr>
            <w:tcW w:w="4111" w:type="dxa"/>
          </w:tcPr>
          <w:p w14:paraId="0F6063FA" w14:textId="73954A2B" w:rsidR="00D24DB7" w:rsidRPr="007D2BB8" w:rsidRDefault="00D24DB7" w:rsidP="00D24DB7">
            <w:pPr>
              <w:rPr>
                <w:sz w:val="18"/>
                <w:szCs w:val="18"/>
              </w:rPr>
            </w:pPr>
            <w:r w:rsidRPr="00D24DB7">
              <w:rPr>
                <w:rFonts w:hint="eastAsia"/>
                <w:sz w:val="18"/>
                <w:szCs w:val="18"/>
              </w:rPr>
              <w:t>化学品</w:t>
            </w:r>
            <w:r w:rsidRPr="00D24DB7">
              <w:rPr>
                <w:rFonts w:hint="eastAsia"/>
                <w:sz w:val="18"/>
                <w:szCs w:val="18"/>
              </w:rPr>
              <w:t xml:space="preserve"> </w:t>
            </w:r>
            <w:r w:rsidRPr="00D24DB7">
              <w:rPr>
                <w:rFonts w:hint="eastAsia"/>
                <w:sz w:val="18"/>
                <w:szCs w:val="18"/>
              </w:rPr>
              <w:t>体外皮肤腐蚀</w:t>
            </w:r>
            <w:r w:rsidRPr="00D24DB7">
              <w:rPr>
                <w:rFonts w:hint="eastAsia"/>
                <w:sz w:val="18"/>
                <w:szCs w:val="18"/>
              </w:rPr>
              <w:t xml:space="preserve"> </w:t>
            </w:r>
            <w:r w:rsidRPr="00D24DB7">
              <w:rPr>
                <w:rFonts w:hint="eastAsia"/>
                <w:sz w:val="18"/>
                <w:szCs w:val="18"/>
              </w:rPr>
              <w:t>人体皮肤模型试验方法</w:t>
            </w:r>
          </w:p>
        </w:tc>
        <w:tc>
          <w:tcPr>
            <w:tcW w:w="1701" w:type="dxa"/>
          </w:tcPr>
          <w:p w14:paraId="7FE82364" w14:textId="2F0739C9" w:rsidR="00D24DB7" w:rsidRDefault="00D24DB7" w:rsidP="00D24DB7">
            <w:pPr>
              <w:jc w:val="center"/>
              <w:rPr>
                <w:sz w:val="18"/>
                <w:szCs w:val="18"/>
              </w:rPr>
            </w:pPr>
            <w:r>
              <w:rPr>
                <w:rFonts w:hint="eastAsia"/>
                <w:sz w:val="18"/>
                <w:szCs w:val="18"/>
              </w:rPr>
              <w:t>OECD</w:t>
            </w:r>
            <w:r>
              <w:rPr>
                <w:sz w:val="18"/>
                <w:szCs w:val="18"/>
              </w:rPr>
              <w:t xml:space="preserve"> 431</w:t>
            </w:r>
          </w:p>
        </w:tc>
        <w:tc>
          <w:tcPr>
            <w:tcW w:w="1412" w:type="dxa"/>
          </w:tcPr>
          <w:p w14:paraId="07A2AEAA" w14:textId="74B972BE" w:rsidR="00D24DB7" w:rsidRDefault="00D24DB7" w:rsidP="00D24DB7">
            <w:pPr>
              <w:jc w:val="center"/>
              <w:rPr>
                <w:sz w:val="18"/>
                <w:szCs w:val="18"/>
              </w:rPr>
            </w:pPr>
            <w:r w:rsidRPr="00CC6E84">
              <w:rPr>
                <w:rFonts w:hint="eastAsia"/>
                <w:sz w:val="18"/>
                <w:szCs w:val="18"/>
              </w:rPr>
              <w:t>修改采用</w:t>
            </w:r>
          </w:p>
        </w:tc>
      </w:tr>
    </w:tbl>
    <w:p w14:paraId="4AED8A7A" w14:textId="23B6DD69" w:rsidR="00252980" w:rsidRDefault="00D43D56" w:rsidP="00471AA0">
      <w:pPr>
        <w:ind w:firstLineChars="200" w:firstLine="420"/>
        <w:rPr>
          <w:szCs w:val="21"/>
        </w:rPr>
      </w:pPr>
      <w:r>
        <w:rPr>
          <w:szCs w:val="21"/>
        </w:rPr>
        <w:br/>
      </w:r>
      <w:r>
        <w:rPr>
          <w:rFonts w:hint="eastAsia"/>
          <w:szCs w:val="21"/>
        </w:rPr>
        <w:t>4</w:t>
      </w:r>
      <w:r w:rsidR="00F92BBE">
        <w:rPr>
          <w:rFonts w:hint="eastAsia"/>
          <w:szCs w:val="21"/>
        </w:rPr>
        <w:t>、</w:t>
      </w:r>
      <w:r>
        <w:rPr>
          <w:rFonts w:hint="eastAsia"/>
          <w:szCs w:val="21"/>
        </w:rPr>
        <w:t>对毒理学测试数据的要求</w:t>
      </w:r>
    </w:p>
    <w:p w14:paraId="1AC8806D" w14:textId="52B11712" w:rsidR="00D43D56" w:rsidRDefault="00D43D56" w:rsidP="00471AA0">
      <w:pPr>
        <w:ind w:firstLineChars="200" w:firstLine="420"/>
        <w:rPr>
          <w:szCs w:val="21"/>
        </w:rPr>
      </w:pPr>
      <w:r>
        <w:rPr>
          <w:szCs w:val="21"/>
        </w:rPr>
        <w:t>本文件提出了对毒理学测试数据的总体要求</w:t>
      </w:r>
      <w:r w:rsidR="00F92BBE">
        <w:rPr>
          <w:rFonts w:hint="eastAsia"/>
          <w:szCs w:val="21"/>
        </w:rPr>
        <w:t>，</w:t>
      </w:r>
      <w:r w:rsidR="00F92BBE">
        <w:rPr>
          <w:szCs w:val="21"/>
        </w:rPr>
        <w:t>并增加了毒理学测试方法的选择</w:t>
      </w:r>
      <w:r w:rsidR="00F92BBE">
        <w:rPr>
          <w:rFonts w:hint="eastAsia"/>
          <w:szCs w:val="21"/>
        </w:rPr>
        <w:t>。其中</w:t>
      </w:r>
      <w:r w:rsidR="00F92BBE">
        <w:rPr>
          <w:szCs w:val="21"/>
        </w:rPr>
        <w:t>在测试方法的选择上</w:t>
      </w:r>
      <w:r w:rsidR="00F92BBE">
        <w:rPr>
          <w:rFonts w:hint="eastAsia"/>
          <w:szCs w:val="21"/>
        </w:rPr>
        <w:t>，</w:t>
      </w:r>
      <w:r w:rsidR="00F92BBE">
        <w:rPr>
          <w:szCs w:val="21"/>
        </w:rPr>
        <w:t>应优先采用国内法规和标准确定的方法</w:t>
      </w:r>
      <w:r w:rsidR="00F92BBE">
        <w:rPr>
          <w:rFonts w:hint="eastAsia"/>
          <w:szCs w:val="21"/>
        </w:rPr>
        <w:t>。若采用动物替代实验，我国没有完善的</w:t>
      </w:r>
      <w:r w:rsidR="00C16A47">
        <w:rPr>
          <w:rFonts w:hint="eastAsia"/>
          <w:szCs w:val="21"/>
        </w:rPr>
        <w:t>相关法规或标准方法</w:t>
      </w:r>
      <w:r w:rsidR="00F92BBE">
        <w:rPr>
          <w:rFonts w:hint="eastAsia"/>
          <w:szCs w:val="21"/>
        </w:rPr>
        <w:t>时，也可以采用国外政府或权威机构（例如欧盟、</w:t>
      </w:r>
      <w:r w:rsidR="00F92BBE">
        <w:rPr>
          <w:rFonts w:hint="eastAsia"/>
          <w:szCs w:val="21"/>
        </w:rPr>
        <w:t>I</w:t>
      </w:r>
      <w:r w:rsidR="00F92BBE">
        <w:rPr>
          <w:szCs w:val="21"/>
        </w:rPr>
        <w:t>SO</w:t>
      </w:r>
      <w:r w:rsidR="00F92BBE">
        <w:rPr>
          <w:szCs w:val="21"/>
        </w:rPr>
        <w:t>和</w:t>
      </w:r>
      <w:r w:rsidR="00F92BBE">
        <w:rPr>
          <w:rFonts w:hint="eastAsia"/>
          <w:szCs w:val="21"/>
        </w:rPr>
        <w:t>O</w:t>
      </w:r>
      <w:r w:rsidR="00F92BBE">
        <w:rPr>
          <w:szCs w:val="21"/>
        </w:rPr>
        <w:t>ECD</w:t>
      </w:r>
      <w:r w:rsidR="00F92BBE">
        <w:rPr>
          <w:szCs w:val="21"/>
        </w:rPr>
        <w:t>指南等</w:t>
      </w:r>
      <w:r w:rsidR="00F92BBE">
        <w:rPr>
          <w:rFonts w:hint="eastAsia"/>
          <w:szCs w:val="21"/>
        </w:rPr>
        <w:t>）发布的相关方法。</w:t>
      </w:r>
    </w:p>
    <w:p w14:paraId="3FDAB8F0" w14:textId="210A9FBF" w:rsidR="00471AA0" w:rsidRPr="00643829" w:rsidRDefault="00F92BBE" w:rsidP="00643829">
      <w:pPr>
        <w:rPr>
          <w:szCs w:val="21"/>
        </w:rPr>
      </w:pPr>
      <w:r>
        <w:rPr>
          <w:szCs w:val="21"/>
        </w:rPr>
        <w:t>5</w:t>
      </w:r>
      <w:r w:rsidR="00643829">
        <w:rPr>
          <w:rFonts w:hint="eastAsia"/>
          <w:szCs w:val="21"/>
        </w:rPr>
        <w:t>、对产品的标识标签要求</w:t>
      </w:r>
    </w:p>
    <w:p w14:paraId="219128C7" w14:textId="53CB2929" w:rsidR="00543985" w:rsidRPr="008370E4" w:rsidRDefault="00643829" w:rsidP="00223BAB">
      <w:pPr>
        <w:ind w:firstLineChars="200" w:firstLine="420"/>
        <w:rPr>
          <w:szCs w:val="21"/>
        </w:rPr>
      </w:pPr>
      <w:r>
        <w:rPr>
          <w:rFonts w:hint="eastAsia"/>
          <w:szCs w:val="21"/>
        </w:rPr>
        <w:t>产品的标识标签可以准确指导消费者使用产品，避免不当使用产生危害消费者的事故</w:t>
      </w:r>
      <w:r w:rsidR="00BE73CD">
        <w:rPr>
          <w:rFonts w:hint="eastAsia"/>
          <w:szCs w:val="21"/>
        </w:rPr>
        <w:t>，</w:t>
      </w:r>
      <w:r>
        <w:rPr>
          <w:rFonts w:hint="eastAsia"/>
          <w:szCs w:val="21"/>
        </w:rPr>
        <w:t>为此标准在引用已有的标准</w:t>
      </w:r>
      <w:r w:rsidR="00797621" w:rsidRPr="00797621">
        <w:rPr>
          <w:rFonts w:hint="eastAsia"/>
          <w:szCs w:val="21"/>
        </w:rPr>
        <w:t>GB/T 36970</w:t>
      </w:r>
      <w:r w:rsidR="00797621">
        <w:rPr>
          <w:rFonts w:hint="eastAsia"/>
          <w:szCs w:val="21"/>
        </w:rPr>
        <w:t>《</w:t>
      </w:r>
      <w:r w:rsidR="00797621" w:rsidRPr="00797621">
        <w:rPr>
          <w:rFonts w:hint="eastAsia"/>
          <w:szCs w:val="21"/>
        </w:rPr>
        <w:t>消费品标签标识</w:t>
      </w:r>
      <w:r w:rsidR="00797621" w:rsidRPr="00797621">
        <w:rPr>
          <w:rFonts w:hint="eastAsia"/>
          <w:szCs w:val="21"/>
        </w:rPr>
        <w:t xml:space="preserve">  </w:t>
      </w:r>
      <w:r w:rsidR="00797621" w:rsidRPr="00797621">
        <w:rPr>
          <w:rFonts w:hint="eastAsia"/>
          <w:szCs w:val="21"/>
        </w:rPr>
        <w:t>洗涤用品</w:t>
      </w:r>
      <w:r w:rsidR="00797621">
        <w:rPr>
          <w:rFonts w:hint="eastAsia"/>
          <w:szCs w:val="21"/>
        </w:rPr>
        <w:t>》对标签</w:t>
      </w:r>
      <w:r w:rsidR="00187925">
        <w:rPr>
          <w:rFonts w:hint="eastAsia"/>
          <w:szCs w:val="21"/>
        </w:rPr>
        <w:t>规范</w:t>
      </w:r>
      <w:r w:rsidR="008370E4" w:rsidRPr="008370E4">
        <w:rPr>
          <w:rFonts w:hint="eastAsia"/>
          <w:szCs w:val="21"/>
        </w:rPr>
        <w:t>。</w:t>
      </w:r>
    </w:p>
    <w:p w14:paraId="4FD51AC5" w14:textId="09637F6E" w:rsidR="008370E4" w:rsidRDefault="00F92BBE" w:rsidP="008370E4">
      <w:pPr>
        <w:rPr>
          <w:szCs w:val="21"/>
        </w:rPr>
      </w:pPr>
      <w:r>
        <w:rPr>
          <w:szCs w:val="21"/>
        </w:rPr>
        <w:t>6</w:t>
      </w:r>
      <w:r w:rsidR="00543985">
        <w:rPr>
          <w:rFonts w:hint="eastAsia"/>
          <w:szCs w:val="21"/>
        </w:rPr>
        <w:t>、</w:t>
      </w:r>
      <w:r w:rsidR="005C63DF">
        <w:rPr>
          <w:rFonts w:cs="宋体" w:hint="eastAsia"/>
          <w:kern w:val="0"/>
          <w:szCs w:val="21"/>
        </w:rPr>
        <w:t>增加了附录</w:t>
      </w:r>
      <w:r w:rsidR="005C63DF">
        <w:rPr>
          <w:rFonts w:cs="宋体" w:hint="eastAsia"/>
          <w:kern w:val="0"/>
          <w:szCs w:val="21"/>
        </w:rPr>
        <w:t>A</w:t>
      </w:r>
      <w:r w:rsidR="005C63DF">
        <w:rPr>
          <w:rFonts w:cs="宋体"/>
          <w:kern w:val="0"/>
          <w:szCs w:val="21"/>
        </w:rPr>
        <w:t xml:space="preserve"> </w:t>
      </w:r>
      <w:r w:rsidR="005C63DF">
        <w:rPr>
          <w:rFonts w:cs="宋体"/>
          <w:kern w:val="0"/>
          <w:szCs w:val="21"/>
        </w:rPr>
        <w:t>洗涤用品中</w:t>
      </w:r>
      <w:r w:rsidR="004458A5">
        <w:rPr>
          <w:rFonts w:cs="宋体" w:hint="eastAsia"/>
          <w:kern w:val="0"/>
          <w:szCs w:val="21"/>
        </w:rPr>
        <w:t>禁</w:t>
      </w:r>
      <w:r w:rsidR="005C63DF">
        <w:rPr>
          <w:rFonts w:cs="宋体"/>
          <w:kern w:val="0"/>
          <w:szCs w:val="21"/>
        </w:rPr>
        <w:t>限用物质</w:t>
      </w:r>
      <w:r w:rsidR="002C0CFF">
        <w:rPr>
          <w:rFonts w:cs="宋体" w:hint="eastAsia"/>
          <w:kern w:val="0"/>
          <w:szCs w:val="21"/>
        </w:rPr>
        <w:t>（规范性附录）</w:t>
      </w:r>
    </w:p>
    <w:p w14:paraId="2568C595" w14:textId="4CABC5C0" w:rsidR="005F07AD" w:rsidRDefault="002C0CFF" w:rsidP="005F07AD">
      <w:pPr>
        <w:ind w:firstLineChars="200" w:firstLine="420"/>
        <w:rPr>
          <w:szCs w:val="21"/>
        </w:rPr>
      </w:pPr>
      <w:r>
        <w:rPr>
          <w:rFonts w:hint="eastAsia"/>
          <w:szCs w:val="21"/>
        </w:rPr>
        <w:t>本文件将洗涤用品中禁用物质和禁限用物质整合到附录</w:t>
      </w:r>
      <w:r>
        <w:rPr>
          <w:rFonts w:hint="eastAsia"/>
          <w:szCs w:val="21"/>
        </w:rPr>
        <w:t>A</w:t>
      </w:r>
      <w:r>
        <w:rPr>
          <w:rFonts w:hint="eastAsia"/>
          <w:szCs w:val="21"/>
        </w:rPr>
        <w:t>，并对各物质的使用要求分别进行了说明。</w:t>
      </w:r>
      <w:r w:rsidR="00727077">
        <w:rPr>
          <w:rFonts w:hint="eastAsia"/>
          <w:szCs w:val="21"/>
        </w:rPr>
        <w:t>附录</w:t>
      </w:r>
      <w:r w:rsidR="00727077">
        <w:rPr>
          <w:rFonts w:hint="eastAsia"/>
          <w:szCs w:val="21"/>
        </w:rPr>
        <w:t>A</w:t>
      </w:r>
      <w:r w:rsidR="00727077">
        <w:rPr>
          <w:rFonts w:hint="eastAsia"/>
          <w:szCs w:val="21"/>
        </w:rPr>
        <w:t>的表</w:t>
      </w:r>
      <w:r w:rsidR="00727077">
        <w:rPr>
          <w:rFonts w:hint="eastAsia"/>
          <w:szCs w:val="21"/>
        </w:rPr>
        <w:t>A.</w:t>
      </w:r>
      <w:r w:rsidR="00727077">
        <w:rPr>
          <w:szCs w:val="21"/>
        </w:rPr>
        <w:t>1</w:t>
      </w:r>
      <w:r w:rsidR="00797621">
        <w:rPr>
          <w:rFonts w:hint="eastAsia"/>
          <w:szCs w:val="21"/>
        </w:rPr>
        <w:t>中</w:t>
      </w:r>
      <w:r w:rsidR="00B16E43">
        <w:rPr>
          <w:rFonts w:hint="eastAsia"/>
          <w:szCs w:val="21"/>
        </w:rPr>
        <w:t>所列出的禁用原料及使用方式，来自欧盟指令</w:t>
      </w:r>
      <w:r w:rsidR="00B45DE7">
        <w:rPr>
          <w:rFonts w:hint="eastAsia"/>
          <w:szCs w:val="21"/>
        </w:rPr>
        <w:t>EC</w:t>
      </w:r>
      <w:r w:rsidR="00B45DE7">
        <w:rPr>
          <w:szCs w:val="21"/>
        </w:rPr>
        <w:t xml:space="preserve"> No.648/2004</w:t>
      </w:r>
      <w:r w:rsidR="00B16E43">
        <w:rPr>
          <w:rFonts w:hint="eastAsia"/>
          <w:szCs w:val="21"/>
        </w:rPr>
        <w:t>或欧盟法规《</w:t>
      </w:r>
      <w:r w:rsidR="00B16E43" w:rsidRPr="00B16E43">
        <w:rPr>
          <w:rFonts w:hint="eastAsia"/>
          <w:szCs w:val="21"/>
        </w:rPr>
        <w:t>化学品的注册、评估、授权和限制（</w:t>
      </w:r>
      <w:r w:rsidR="00B16E43" w:rsidRPr="00B16E43">
        <w:rPr>
          <w:rFonts w:hint="eastAsia"/>
          <w:szCs w:val="21"/>
        </w:rPr>
        <w:t>REACH</w:t>
      </w:r>
      <w:r w:rsidR="00B16E43" w:rsidRPr="00B16E43">
        <w:rPr>
          <w:rFonts w:hint="eastAsia"/>
          <w:szCs w:val="21"/>
        </w:rPr>
        <w:t>）</w:t>
      </w:r>
      <w:r w:rsidR="00B16E43">
        <w:rPr>
          <w:rFonts w:hint="eastAsia"/>
          <w:szCs w:val="21"/>
        </w:rPr>
        <w:t>》相关内容，见表</w:t>
      </w:r>
      <w:r w:rsidR="00B16E43">
        <w:rPr>
          <w:rFonts w:hint="eastAsia"/>
          <w:szCs w:val="21"/>
        </w:rPr>
        <w:t>3</w:t>
      </w:r>
      <w:r w:rsidR="005F07AD" w:rsidRPr="005F07AD">
        <w:rPr>
          <w:rFonts w:hint="eastAsia"/>
          <w:szCs w:val="21"/>
        </w:rPr>
        <w:t>。</w:t>
      </w:r>
    </w:p>
    <w:p w14:paraId="19354560" w14:textId="2D45C668" w:rsidR="00727077" w:rsidRPr="00727077" w:rsidRDefault="00727077" w:rsidP="00727077">
      <w:pPr>
        <w:jc w:val="center"/>
        <w:rPr>
          <w:szCs w:val="24"/>
        </w:rPr>
      </w:pPr>
      <w:r w:rsidRPr="00727077">
        <w:rPr>
          <w:rFonts w:hint="eastAsia"/>
          <w:szCs w:val="24"/>
        </w:rPr>
        <w:t>表</w:t>
      </w:r>
      <w:r>
        <w:rPr>
          <w:szCs w:val="24"/>
        </w:rPr>
        <w:t>3</w:t>
      </w:r>
      <w:r w:rsidRPr="00727077">
        <w:rPr>
          <w:rFonts w:hint="eastAsia"/>
          <w:szCs w:val="24"/>
        </w:rPr>
        <w:t>洗涤用品中禁用物质</w:t>
      </w:r>
    </w:p>
    <w:tbl>
      <w:tblPr>
        <w:tblStyle w:val="af4"/>
        <w:tblW w:w="9158" w:type="dxa"/>
        <w:tblLook w:val="04A0" w:firstRow="1" w:lastRow="0" w:firstColumn="1" w:lastColumn="0" w:noHBand="0" w:noVBand="1"/>
      </w:tblPr>
      <w:tblGrid>
        <w:gridCol w:w="1132"/>
        <w:gridCol w:w="2437"/>
        <w:gridCol w:w="2238"/>
        <w:gridCol w:w="3351"/>
      </w:tblGrid>
      <w:tr w:rsidR="00DC1407" w:rsidRPr="00E878E7" w14:paraId="53F180F2" w14:textId="721583AE" w:rsidTr="00695D1A">
        <w:trPr>
          <w:trHeight w:val="438"/>
        </w:trPr>
        <w:tc>
          <w:tcPr>
            <w:tcW w:w="1132" w:type="dxa"/>
            <w:vAlign w:val="center"/>
          </w:tcPr>
          <w:p w14:paraId="2BB321A8" w14:textId="4BF124B2" w:rsidR="00DC1407" w:rsidRPr="00727077" w:rsidRDefault="00DC1407" w:rsidP="00727077">
            <w:pPr>
              <w:jc w:val="center"/>
              <w:rPr>
                <w:sz w:val="18"/>
                <w:szCs w:val="18"/>
              </w:rPr>
            </w:pPr>
            <w:r w:rsidRPr="00727077">
              <w:rPr>
                <w:rFonts w:hint="eastAsia"/>
                <w:sz w:val="18"/>
                <w:szCs w:val="18"/>
              </w:rPr>
              <w:t>序号</w:t>
            </w:r>
          </w:p>
        </w:tc>
        <w:tc>
          <w:tcPr>
            <w:tcW w:w="2437" w:type="dxa"/>
            <w:vAlign w:val="center"/>
          </w:tcPr>
          <w:p w14:paraId="121F0333" w14:textId="77777777" w:rsidR="00DC1407" w:rsidRPr="00727077" w:rsidRDefault="00DC1407" w:rsidP="00727077">
            <w:pPr>
              <w:jc w:val="center"/>
              <w:rPr>
                <w:sz w:val="18"/>
                <w:szCs w:val="18"/>
              </w:rPr>
            </w:pPr>
            <w:r w:rsidRPr="00727077">
              <w:rPr>
                <w:rFonts w:hint="eastAsia"/>
                <w:sz w:val="18"/>
                <w:szCs w:val="18"/>
              </w:rPr>
              <w:t>物质类别</w:t>
            </w:r>
          </w:p>
        </w:tc>
        <w:tc>
          <w:tcPr>
            <w:tcW w:w="2238" w:type="dxa"/>
            <w:tcBorders>
              <w:right w:val="double" w:sz="4" w:space="0" w:color="auto"/>
            </w:tcBorders>
            <w:vAlign w:val="center"/>
          </w:tcPr>
          <w:p w14:paraId="19FA1504" w14:textId="3906EAE8" w:rsidR="00DC1407" w:rsidRPr="00E878E7" w:rsidRDefault="00DC1407" w:rsidP="00E878E7">
            <w:pPr>
              <w:jc w:val="center"/>
              <w:rPr>
                <w:sz w:val="18"/>
                <w:szCs w:val="18"/>
              </w:rPr>
            </w:pPr>
            <w:r w:rsidRPr="00E878E7">
              <w:rPr>
                <w:rFonts w:hint="eastAsia"/>
                <w:sz w:val="18"/>
                <w:szCs w:val="18"/>
              </w:rPr>
              <w:t>信息来源</w:t>
            </w:r>
          </w:p>
        </w:tc>
        <w:tc>
          <w:tcPr>
            <w:tcW w:w="3351" w:type="dxa"/>
            <w:tcBorders>
              <w:left w:val="double" w:sz="4" w:space="0" w:color="auto"/>
            </w:tcBorders>
            <w:vAlign w:val="center"/>
          </w:tcPr>
          <w:p w14:paraId="4ACA74D9" w14:textId="78596EBC" w:rsidR="00DC1407" w:rsidRPr="00727077" w:rsidRDefault="00DC1407" w:rsidP="00727077">
            <w:pPr>
              <w:jc w:val="center"/>
              <w:rPr>
                <w:sz w:val="18"/>
                <w:szCs w:val="18"/>
              </w:rPr>
            </w:pPr>
            <w:r w:rsidRPr="00727077">
              <w:rPr>
                <w:rFonts w:hint="eastAsia"/>
                <w:sz w:val="18"/>
                <w:szCs w:val="18"/>
              </w:rPr>
              <w:t>说明</w:t>
            </w:r>
          </w:p>
        </w:tc>
      </w:tr>
      <w:tr w:rsidR="00DC1407" w:rsidRPr="00E878E7" w14:paraId="280FCA6E" w14:textId="6FA3E46F" w:rsidTr="00695D1A">
        <w:trPr>
          <w:trHeight w:val="420"/>
        </w:trPr>
        <w:tc>
          <w:tcPr>
            <w:tcW w:w="1132" w:type="dxa"/>
            <w:vAlign w:val="center"/>
          </w:tcPr>
          <w:p w14:paraId="72ECB521" w14:textId="77777777" w:rsidR="00DC1407" w:rsidRPr="00727077" w:rsidRDefault="00DC1407" w:rsidP="00727077">
            <w:pPr>
              <w:jc w:val="center"/>
              <w:rPr>
                <w:sz w:val="18"/>
                <w:szCs w:val="18"/>
              </w:rPr>
            </w:pPr>
            <w:r w:rsidRPr="00727077">
              <w:rPr>
                <w:rFonts w:hint="eastAsia"/>
                <w:sz w:val="18"/>
                <w:szCs w:val="18"/>
              </w:rPr>
              <w:t>1</w:t>
            </w:r>
          </w:p>
        </w:tc>
        <w:tc>
          <w:tcPr>
            <w:tcW w:w="2437" w:type="dxa"/>
            <w:vAlign w:val="center"/>
          </w:tcPr>
          <w:p w14:paraId="7DED9E6F" w14:textId="77777777" w:rsidR="00DC1407" w:rsidRPr="00727077" w:rsidRDefault="00DC1407" w:rsidP="00727077">
            <w:pPr>
              <w:jc w:val="center"/>
              <w:rPr>
                <w:sz w:val="18"/>
                <w:szCs w:val="18"/>
              </w:rPr>
            </w:pPr>
            <w:r w:rsidRPr="00727077">
              <w:rPr>
                <w:rFonts w:hint="eastAsia"/>
                <w:sz w:val="18"/>
                <w:szCs w:val="18"/>
              </w:rPr>
              <w:t>烷基酚聚氧乙烯醚、乙氧化烷基酚</w:t>
            </w:r>
          </w:p>
        </w:tc>
        <w:tc>
          <w:tcPr>
            <w:tcW w:w="2238" w:type="dxa"/>
            <w:tcBorders>
              <w:right w:val="double" w:sz="4" w:space="0" w:color="auto"/>
            </w:tcBorders>
            <w:vAlign w:val="center"/>
          </w:tcPr>
          <w:p w14:paraId="7527A551" w14:textId="77777777" w:rsidR="00DC1407" w:rsidRDefault="00DC1407" w:rsidP="00787F45">
            <w:pPr>
              <w:jc w:val="left"/>
              <w:rPr>
                <w:sz w:val="18"/>
                <w:szCs w:val="18"/>
              </w:rPr>
            </w:pPr>
            <w:r w:rsidRPr="00E878E7">
              <w:rPr>
                <w:sz w:val="18"/>
                <w:szCs w:val="18"/>
              </w:rPr>
              <w:t>REACH</w:t>
            </w:r>
            <w:r>
              <w:rPr>
                <w:rFonts w:hint="eastAsia"/>
                <w:sz w:val="18"/>
                <w:szCs w:val="18"/>
              </w:rPr>
              <w:t>附件</w:t>
            </w:r>
            <w:r>
              <w:rPr>
                <w:rFonts w:hint="eastAsia"/>
                <w:sz w:val="18"/>
                <w:szCs w:val="18"/>
              </w:rPr>
              <w:t>1</w:t>
            </w:r>
            <w:r>
              <w:rPr>
                <w:sz w:val="18"/>
                <w:szCs w:val="18"/>
              </w:rPr>
              <w:t>6</w:t>
            </w:r>
            <w:r>
              <w:rPr>
                <w:rFonts w:hint="eastAsia"/>
                <w:sz w:val="18"/>
                <w:szCs w:val="18"/>
              </w:rPr>
              <w:t>：</w:t>
            </w:r>
            <w:r w:rsidRPr="00E878E7">
              <w:rPr>
                <w:rFonts w:hint="eastAsia"/>
                <w:sz w:val="18"/>
                <w:szCs w:val="18"/>
              </w:rPr>
              <w:t>生产、销售和使用某些危险化学物质、配制品和制品的限制</w:t>
            </w:r>
          </w:p>
          <w:p w14:paraId="1B978DDA" w14:textId="0CFE008D" w:rsidR="00DC1407" w:rsidRPr="00E878E7" w:rsidRDefault="00DC1407" w:rsidP="00787F45">
            <w:pPr>
              <w:jc w:val="left"/>
              <w:rPr>
                <w:sz w:val="18"/>
                <w:szCs w:val="18"/>
              </w:rPr>
            </w:pPr>
            <w:r w:rsidRPr="006D181F">
              <w:rPr>
                <w:sz w:val="18"/>
                <w:szCs w:val="18"/>
              </w:rPr>
              <w:t>EC No.648</w:t>
            </w:r>
          </w:p>
        </w:tc>
        <w:tc>
          <w:tcPr>
            <w:tcW w:w="3351" w:type="dxa"/>
            <w:vMerge w:val="restart"/>
            <w:tcBorders>
              <w:left w:val="double" w:sz="4" w:space="0" w:color="auto"/>
            </w:tcBorders>
            <w:vAlign w:val="center"/>
          </w:tcPr>
          <w:p w14:paraId="1FE3F473" w14:textId="2CFDB1B7" w:rsidR="00DC1407" w:rsidRPr="00727077" w:rsidRDefault="00DC1407" w:rsidP="00727077">
            <w:pPr>
              <w:snapToGrid w:val="0"/>
              <w:rPr>
                <w:rFonts w:ascii="宋体" w:hAnsi="宋体"/>
                <w:sz w:val="18"/>
                <w:szCs w:val="18"/>
              </w:rPr>
            </w:pPr>
            <w:r w:rsidRPr="00727077">
              <w:rPr>
                <w:rFonts w:ascii="宋体" w:hAnsi="宋体" w:hint="eastAsia"/>
                <w:sz w:val="18"/>
                <w:szCs w:val="18"/>
              </w:rPr>
              <w:t>不允许该物质用于下列目的（因其他原料带入这些物质的质量浓度不能高于或等于0.1%）：</w:t>
            </w:r>
          </w:p>
          <w:p w14:paraId="07259774" w14:textId="77777777" w:rsidR="00DC1407" w:rsidRPr="00727077" w:rsidRDefault="00DC1407" w:rsidP="00727077">
            <w:pPr>
              <w:tabs>
                <w:tab w:val="num" w:pos="612"/>
              </w:tabs>
              <w:snapToGrid w:val="0"/>
              <w:rPr>
                <w:rFonts w:ascii="宋体" w:hAnsi="宋体"/>
                <w:sz w:val="18"/>
                <w:szCs w:val="18"/>
              </w:rPr>
            </w:pPr>
            <w:r w:rsidRPr="00727077">
              <w:rPr>
                <w:rFonts w:ascii="宋体" w:hAnsi="宋体" w:hint="eastAsia"/>
                <w:sz w:val="18"/>
                <w:szCs w:val="18"/>
              </w:rPr>
              <w:t>1）家用及个人清洗；</w:t>
            </w:r>
          </w:p>
          <w:p w14:paraId="482FEF0B" w14:textId="77777777" w:rsidR="00DC1407" w:rsidRPr="00727077" w:rsidRDefault="00DC1407" w:rsidP="00727077">
            <w:pPr>
              <w:snapToGrid w:val="0"/>
              <w:rPr>
                <w:rFonts w:ascii="宋体" w:hAnsi="宋体"/>
                <w:sz w:val="18"/>
                <w:szCs w:val="18"/>
              </w:rPr>
            </w:pPr>
            <w:r w:rsidRPr="00727077">
              <w:rPr>
                <w:rFonts w:ascii="宋体" w:hAnsi="宋体" w:hint="eastAsia"/>
                <w:sz w:val="18"/>
                <w:szCs w:val="18"/>
              </w:rPr>
              <w:t>2）工业和公共设施清洁，以下情况除外：</w:t>
            </w:r>
          </w:p>
          <w:p w14:paraId="71F251C9" w14:textId="77777777" w:rsidR="00DC1407" w:rsidRPr="00727077" w:rsidRDefault="00DC1407" w:rsidP="00727077">
            <w:pPr>
              <w:snapToGrid w:val="0"/>
              <w:rPr>
                <w:rFonts w:ascii="宋体" w:hAnsi="宋体"/>
                <w:sz w:val="18"/>
                <w:szCs w:val="18"/>
              </w:rPr>
            </w:pPr>
            <w:r w:rsidRPr="00727077">
              <w:rPr>
                <w:rFonts w:ascii="宋体" w:hAnsi="宋体" w:hint="eastAsia"/>
                <w:sz w:val="18"/>
                <w:szCs w:val="18"/>
              </w:rPr>
              <w:t>——受控闭合干洗系统，其洗涤液可再生或焚化，</w:t>
            </w:r>
          </w:p>
          <w:p w14:paraId="78386F39" w14:textId="77777777" w:rsidR="00DC1407" w:rsidRPr="00727077" w:rsidRDefault="00DC1407" w:rsidP="00727077">
            <w:pPr>
              <w:snapToGrid w:val="0"/>
              <w:rPr>
                <w:rFonts w:ascii="宋体" w:hAnsi="宋体"/>
                <w:sz w:val="18"/>
                <w:szCs w:val="18"/>
              </w:rPr>
            </w:pPr>
            <w:r w:rsidRPr="00727077">
              <w:rPr>
                <w:rFonts w:ascii="宋体" w:hAnsi="宋体" w:hint="eastAsia"/>
                <w:sz w:val="18"/>
                <w:szCs w:val="18"/>
              </w:rPr>
              <w:t>——专业处理洗涤系统，其洗涤液可再</w:t>
            </w:r>
            <w:r w:rsidRPr="00727077">
              <w:rPr>
                <w:rFonts w:ascii="宋体" w:hAnsi="宋体" w:hint="eastAsia"/>
                <w:sz w:val="18"/>
                <w:szCs w:val="18"/>
              </w:rPr>
              <w:lastRenderedPageBreak/>
              <w:t>生或焚化。</w:t>
            </w:r>
          </w:p>
        </w:tc>
      </w:tr>
      <w:tr w:rsidR="00DC1407" w:rsidRPr="00E878E7" w14:paraId="0922D8B1" w14:textId="36F62C27" w:rsidTr="00695D1A">
        <w:trPr>
          <w:trHeight w:val="399"/>
        </w:trPr>
        <w:tc>
          <w:tcPr>
            <w:tcW w:w="1132" w:type="dxa"/>
            <w:vAlign w:val="center"/>
          </w:tcPr>
          <w:p w14:paraId="00D5A705" w14:textId="77777777" w:rsidR="00DC1407" w:rsidRPr="00727077" w:rsidRDefault="00DC1407" w:rsidP="00727077">
            <w:pPr>
              <w:jc w:val="center"/>
              <w:rPr>
                <w:sz w:val="18"/>
                <w:szCs w:val="18"/>
              </w:rPr>
            </w:pPr>
            <w:r w:rsidRPr="00727077">
              <w:rPr>
                <w:sz w:val="18"/>
                <w:szCs w:val="18"/>
              </w:rPr>
              <w:t>2</w:t>
            </w:r>
          </w:p>
        </w:tc>
        <w:tc>
          <w:tcPr>
            <w:tcW w:w="2437" w:type="dxa"/>
            <w:vAlign w:val="center"/>
          </w:tcPr>
          <w:p w14:paraId="1F75221E" w14:textId="77777777" w:rsidR="00DC1407" w:rsidRPr="00727077" w:rsidRDefault="00DC1407" w:rsidP="00727077">
            <w:pPr>
              <w:jc w:val="center"/>
              <w:rPr>
                <w:sz w:val="18"/>
                <w:szCs w:val="18"/>
              </w:rPr>
            </w:pPr>
            <w:r w:rsidRPr="00727077">
              <w:rPr>
                <w:rFonts w:hint="eastAsia"/>
                <w:sz w:val="18"/>
                <w:szCs w:val="18"/>
              </w:rPr>
              <w:t>支链烷基苯磺酸钠</w:t>
            </w:r>
          </w:p>
        </w:tc>
        <w:tc>
          <w:tcPr>
            <w:tcW w:w="2238" w:type="dxa"/>
            <w:tcBorders>
              <w:right w:val="double" w:sz="4" w:space="0" w:color="auto"/>
            </w:tcBorders>
            <w:vAlign w:val="center"/>
          </w:tcPr>
          <w:p w14:paraId="3C48A9DF" w14:textId="4BCE3817" w:rsidR="00DC1407" w:rsidRPr="00E878E7" w:rsidRDefault="00DC1407" w:rsidP="00E878E7">
            <w:pPr>
              <w:jc w:val="center"/>
              <w:rPr>
                <w:sz w:val="18"/>
                <w:szCs w:val="18"/>
              </w:rPr>
            </w:pPr>
            <w:r>
              <w:rPr>
                <w:rFonts w:hint="eastAsia"/>
                <w:sz w:val="18"/>
                <w:szCs w:val="18"/>
              </w:rPr>
              <w:t>现有洗涤用品标准规定</w:t>
            </w:r>
          </w:p>
        </w:tc>
        <w:tc>
          <w:tcPr>
            <w:tcW w:w="3351" w:type="dxa"/>
            <w:vMerge/>
            <w:tcBorders>
              <w:left w:val="double" w:sz="4" w:space="0" w:color="auto"/>
            </w:tcBorders>
            <w:vAlign w:val="center"/>
          </w:tcPr>
          <w:p w14:paraId="6BAA8E52" w14:textId="07755B9F" w:rsidR="00DC1407" w:rsidRPr="00727077" w:rsidRDefault="00DC1407" w:rsidP="00727077">
            <w:pPr>
              <w:rPr>
                <w:sz w:val="18"/>
                <w:szCs w:val="18"/>
              </w:rPr>
            </w:pPr>
          </w:p>
        </w:tc>
      </w:tr>
      <w:tr w:rsidR="00DC1407" w:rsidRPr="00E878E7" w14:paraId="281080B1" w14:textId="35ECDF0D" w:rsidTr="00695D1A">
        <w:trPr>
          <w:trHeight w:val="307"/>
        </w:trPr>
        <w:tc>
          <w:tcPr>
            <w:tcW w:w="1132" w:type="dxa"/>
            <w:vAlign w:val="center"/>
          </w:tcPr>
          <w:p w14:paraId="18DFA198" w14:textId="77777777" w:rsidR="00DC1407" w:rsidRPr="00727077" w:rsidRDefault="00DC1407" w:rsidP="00727077">
            <w:pPr>
              <w:jc w:val="center"/>
              <w:rPr>
                <w:sz w:val="18"/>
                <w:szCs w:val="18"/>
              </w:rPr>
            </w:pPr>
            <w:r w:rsidRPr="00727077">
              <w:rPr>
                <w:rFonts w:hint="eastAsia"/>
                <w:sz w:val="18"/>
                <w:szCs w:val="18"/>
              </w:rPr>
              <w:lastRenderedPageBreak/>
              <w:t>3</w:t>
            </w:r>
          </w:p>
        </w:tc>
        <w:tc>
          <w:tcPr>
            <w:tcW w:w="2437" w:type="dxa"/>
            <w:vAlign w:val="center"/>
          </w:tcPr>
          <w:p w14:paraId="56470CE6" w14:textId="77777777" w:rsidR="00DC1407" w:rsidRPr="00727077" w:rsidRDefault="00DC1407" w:rsidP="00727077">
            <w:pPr>
              <w:jc w:val="center"/>
              <w:rPr>
                <w:sz w:val="18"/>
                <w:szCs w:val="18"/>
              </w:rPr>
            </w:pPr>
            <w:r w:rsidRPr="00727077">
              <w:rPr>
                <w:rFonts w:hint="eastAsia"/>
                <w:sz w:val="18"/>
                <w:szCs w:val="18"/>
              </w:rPr>
              <w:t>双牛油基二甲基氯化胺</w:t>
            </w:r>
          </w:p>
        </w:tc>
        <w:tc>
          <w:tcPr>
            <w:tcW w:w="2238" w:type="dxa"/>
            <w:tcBorders>
              <w:right w:val="double" w:sz="4" w:space="0" w:color="auto"/>
            </w:tcBorders>
            <w:vAlign w:val="center"/>
          </w:tcPr>
          <w:p w14:paraId="31020FE6" w14:textId="24D56BEE" w:rsidR="00DC1407" w:rsidRPr="00E878E7" w:rsidRDefault="00DC1407" w:rsidP="00727077">
            <w:pPr>
              <w:jc w:val="center"/>
              <w:rPr>
                <w:sz w:val="18"/>
                <w:szCs w:val="18"/>
              </w:rPr>
            </w:pPr>
            <w:r w:rsidRPr="006D181F">
              <w:rPr>
                <w:sz w:val="18"/>
                <w:szCs w:val="18"/>
              </w:rPr>
              <w:t>EC No.648</w:t>
            </w:r>
          </w:p>
        </w:tc>
        <w:tc>
          <w:tcPr>
            <w:tcW w:w="3351" w:type="dxa"/>
            <w:vMerge/>
            <w:tcBorders>
              <w:left w:val="double" w:sz="4" w:space="0" w:color="auto"/>
            </w:tcBorders>
            <w:vAlign w:val="center"/>
          </w:tcPr>
          <w:p w14:paraId="7EC6B4BC" w14:textId="4ED3DE40" w:rsidR="00DC1407" w:rsidRPr="00727077" w:rsidRDefault="00DC1407" w:rsidP="00727077">
            <w:pPr>
              <w:rPr>
                <w:sz w:val="18"/>
                <w:szCs w:val="18"/>
              </w:rPr>
            </w:pPr>
          </w:p>
        </w:tc>
      </w:tr>
      <w:tr w:rsidR="00DC1407" w:rsidRPr="00E878E7" w14:paraId="1A07FD97" w14:textId="77777777" w:rsidTr="00695D1A">
        <w:trPr>
          <w:trHeight w:val="1229"/>
        </w:trPr>
        <w:tc>
          <w:tcPr>
            <w:tcW w:w="1132" w:type="dxa"/>
            <w:vAlign w:val="center"/>
          </w:tcPr>
          <w:p w14:paraId="79AFE115" w14:textId="3F984B6B" w:rsidR="00DC1407" w:rsidRPr="00727077" w:rsidRDefault="00DC1407" w:rsidP="00727077">
            <w:pPr>
              <w:jc w:val="center"/>
              <w:rPr>
                <w:sz w:val="18"/>
                <w:szCs w:val="18"/>
              </w:rPr>
            </w:pPr>
            <w:r>
              <w:rPr>
                <w:rFonts w:hint="eastAsia"/>
                <w:sz w:val="18"/>
                <w:szCs w:val="18"/>
              </w:rPr>
              <w:t>4</w:t>
            </w:r>
          </w:p>
        </w:tc>
        <w:tc>
          <w:tcPr>
            <w:tcW w:w="2437" w:type="dxa"/>
            <w:vAlign w:val="center"/>
          </w:tcPr>
          <w:p w14:paraId="6B5AC8FB" w14:textId="7A364B2E" w:rsidR="00DC1407" w:rsidRPr="00727077" w:rsidRDefault="00DC1407" w:rsidP="00727077">
            <w:pPr>
              <w:jc w:val="center"/>
              <w:rPr>
                <w:sz w:val="18"/>
                <w:szCs w:val="18"/>
              </w:rPr>
            </w:pPr>
            <w:r>
              <w:rPr>
                <w:rFonts w:hint="eastAsia"/>
                <w:sz w:val="18"/>
                <w:szCs w:val="18"/>
              </w:rPr>
              <w:t>过硼酸钠</w:t>
            </w:r>
          </w:p>
        </w:tc>
        <w:tc>
          <w:tcPr>
            <w:tcW w:w="2238" w:type="dxa"/>
            <w:tcBorders>
              <w:right w:val="double" w:sz="4" w:space="0" w:color="auto"/>
            </w:tcBorders>
            <w:vAlign w:val="center"/>
          </w:tcPr>
          <w:p w14:paraId="14DD23D2" w14:textId="12667EE3" w:rsidR="00DC1407" w:rsidRPr="006D181F" w:rsidRDefault="00DC1407" w:rsidP="00DC1407">
            <w:pPr>
              <w:jc w:val="center"/>
              <w:rPr>
                <w:sz w:val="18"/>
                <w:szCs w:val="18"/>
              </w:rPr>
            </w:pPr>
            <w:r w:rsidRPr="00E878E7">
              <w:rPr>
                <w:sz w:val="18"/>
                <w:szCs w:val="18"/>
              </w:rPr>
              <w:t>REACH</w:t>
            </w:r>
            <w:r>
              <w:rPr>
                <w:rFonts w:hint="eastAsia"/>
                <w:sz w:val="18"/>
                <w:szCs w:val="18"/>
              </w:rPr>
              <w:t>附件</w:t>
            </w:r>
            <w:r>
              <w:rPr>
                <w:rFonts w:hint="eastAsia"/>
                <w:sz w:val="18"/>
                <w:szCs w:val="18"/>
              </w:rPr>
              <w:t>1</w:t>
            </w:r>
            <w:r>
              <w:rPr>
                <w:sz w:val="18"/>
                <w:szCs w:val="18"/>
              </w:rPr>
              <w:t>4</w:t>
            </w:r>
            <w:r>
              <w:rPr>
                <w:rFonts w:hint="eastAsia"/>
                <w:sz w:val="18"/>
                <w:szCs w:val="18"/>
              </w:rPr>
              <w:t>：</w:t>
            </w:r>
            <w:r>
              <w:rPr>
                <w:sz w:val="18"/>
                <w:szCs w:val="18"/>
              </w:rPr>
              <w:t>需授权的化学物质清单</w:t>
            </w:r>
          </w:p>
        </w:tc>
        <w:tc>
          <w:tcPr>
            <w:tcW w:w="3351" w:type="dxa"/>
            <w:vMerge/>
            <w:tcBorders>
              <w:left w:val="double" w:sz="4" w:space="0" w:color="auto"/>
            </w:tcBorders>
            <w:vAlign w:val="center"/>
          </w:tcPr>
          <w:p w14:paraId="02B3F2A7" w14:textId="77777777" w:rsidR="00DC1407" w:rsidRPr="00727077" w:rsidRDefault="00DC1407" w:rsidP="00727077">
            <w:pPr>
              <w:rPr>
                <w:sz w:val="18"/>
                <w:szCs w:val="18"/>
              </w:rPr>
            </w:pPr>
          </w:p>
        </w:tc>
      </w:tr>
      <w:tr w:rsidR="00DC1407" w:rsidRPr="00E878E7" w14:paraId="29897631" w14:textId="6AAE76AD" w:rsidTr="00695D1A">
        <w:trPr>
          <w:trHeight w:val="2457"/>
        </w:trPr>
        <w:tc>
          <w:tcPr>
            <w:tcW w:w="1132" w:type="dxa"/>
            <w:vAlign w:val="center"/>
          </w:tcPr>
          <w:p w14:paraId="1C25CB76" w14:textId="10C5390F" w:rsidR="00DC1407" w:rsidRPr="00727077" w:rsidRDefault="00DC1407" w:rsidP="00727077">
            <w:pPr>
              <w:jc w:val="center"/>
              <w:rPr>
                <w:sz w:val="18"/>
                <w:szCs w:val="18"/>
              </w:rPr>
            </w:pPr>
            <w:r>
              <w:rPr>
                <w:sz w:val="18"/>
                <w:szCs w:val="18"/>
              </w:rPr>
              <w:t>5</w:t>
            </w:r>
          </w:p>
        </w:tc>
        <w:tc>
          <w:tcPr>
            <w:tcW w:w="2437" w:type="dxa"/>
            <w:vAlign w:val="center"/>
          </w:tcPr>
          <w:p w14:paraId="70FB3A71" w14:textId="77777777" w:rsidR="00DC1407" w:rsidRPr="00727077" w:rsidRDefault="00DC1407" w:rsidP="00727077">
            <w:pPr>
              <w:rPr>
                <w:sz w:val="18"/>
                <w:szCs w:val="18"/>
              </w:rPr>
            </w:pPr>
            <w:r w:rsidRPr="00727077">
              <w:rPr>
                <w:rFonts w:hint="eastAsia"/>
                <w:sz w:val="18"/>
                <w:szCs w:val="18"/>
              </w:rPr>
              <w:t>卤代烃（氯仿、四氯化碳、</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w:t>
            </w:r>
            <w:r w:rsidRPr="00727077">
              <w:rPr>
                <w:rFonts w:hint="eastAsia"/>
                <w:sz w:val="18"/>
                <w:szCs w:val="18"/>
              </w:rPr>
              <w:t>2-</w:t>
            </w:r>
            <w:r w:rsidRPr="00727077">
              <w:rPr>
                <w:rFonts w:hint="eastAsia"/>
                <w:sz w:val="18"/>
                <w:szCs w:val="18"/>
              </w:rPr>
              <w:t>三氯乙烷、</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w:t>
            </w:r>
            <w:r w:rsidRPr="00727077">
              <w:rPr>
                <w:rFonts w:hint="eastAsia"/>
                <w:sz w:val="18"/>
                <w:szCs w:val="18"/>
              </w:rPr>
              <w:t>2</w:t>
            </w:r>
            <w:r w:rsidRPr="00727077">
              <w:rPr>
                <w:rFonts w:hint="eastAsia"/>
                <w:sz w:val="18"/>
                <w:szCs w:val="18"/>
              </w:rPr>
              <w:t>，</w:t>
            </w:r>
            <w:r w:rsidRPr="00727077">
              <w:rPr>
                <w:rFonts w:hint="eastAsia"/>
                <w:sz w:val="18"/>
                <w:szCs w:val="18"/>
              </w:rPr>
              <w:t>2-</w:t>
            </w:r>
            <w:r w:rsidRPr="00727077">
              <w:rPr>
                <w:rFonts w:hint="eastAsia"/>
                <w:sz w:val="18"/>
                <w:szCs w:val="18"/>
              </w:rPr>
              <w:t>四氯乙烷、</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w:t>
            </w:r>
            <w:r w:rsidRPr="00727077">
              <w:rPr>
                <w:rFonts w:hint="eastAsia"/>
                <w:sz w:val="18"/>
                <w:szCs w:val="18"/>
              </w:rPr>
              <w:t>2-</w:t>
            </w:r>
            <w:r w:rsidRPr="00727077">
              <w:rPr>
                <w:rFonts w:hint="eastAsia"/>
                <w:sz w:val="18"/>
                <w:szCs w:val="18"/>
              </w:rPr>
              <w:t>四氯乙烷、氯代戊烷、</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二氯乙烯、</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w:t>
            </w:r>
            <w:r w:rsidRPr="00727077">
              <w:rPr>
                <w:rFonts w:hint="eastAsia"/>
                <w:sz w:val="18"/>
                <w:szCs w:val="18"/>
              </w:rPr>
              <w:t>1-</w:t>
            </w:r>
            <w:r w:rsidRPr="00727077">
              <w:rPr>
                <w:rFonts w:hint="eastAsia"/>
                <w:sz w:val="18"/>
                <w:szCs w:val="18"/>
              </w:rPr>
              <w:t>三氯乙烷）</w:t>
            </w:r>
          </w:p>
        </w:tc>
        <w:tc>
          <w:tcPr>
            <w:tcW w:w="2238" w:type="dxa"/>
            <w:vMerge w:val="restart"/>
            <w:tcBorders>
              <w:right w:val="double" w:sz="4" w:space="0" w:color="auto"/>
            </w:tcBorders>
            <w:vAlign w:val="center"/>
          </w:tcPr>
          <w:p w14:paraId="52F4EAAA" w14:textId="3D579254" w:rsidR="00DC1407" w:rsidRPr="00E878E7" w:rsidRDefault="00DC1407" w:rsidP="00727077">
            <w:pPr>
              <w:rPr>
                <w:sz w:val="18"/>
                <w:szCs w:val="18"/>
              </w:rPr>
            </w:pPr>
            <w:r w:rsidRPr="00E878E7">
              <w:rPr>
                <w:sz w:val="18"/>
                <w:szCs w:val="18"/>
              </w:rPr>
              <w:t>REACH</w:t>
            </w:r>
            <w:r>
              <w:rPr>
                <w:rFonts w:hint="eastAsia"/>
                <w:sz w:val="18"/>
                <w:szCs w:val="18"/>
              </w:rPr>
              <w:t>附件</w:t>
            </w:r>
            <w:r>
              <w:rPr>
                <w:rFonts w:hint="eastAsia"/>
                <w:sz w:val="18"/>
                <w:szCs w:val="18"/>
              </w:rPr>
              <w:t>1</w:t>
            </w:r>
            <w:r>
              <w:rPr>
                <w:sz w:val="18"/>
                <w:szCs w:val="18"/>
              </w:rPr>
              <w:t>6</w:t>
            </w:r>
            <w:r>
              <w:rPr>
                <w:rFonts w:hint="eastAsia"/>
                <w:sz w:val="18"/>
                <w:szCs w:val="18"/>
              </w:rPr>
              <w:t>：</w:t>
            </w:r>
            <w:r w:rsidRPr="00E878E7">
              <w:rPr>
                <w:rFonts w:hint="eastAsia"/>
                <w:sz w:val="18"/>
                <w:szCs w:val="18"/>
              </w:rPr>
              <w:t>生产、销售和使用某些危险化学物质、配制品和制品的限制</w:t>
            </w:r>
          </w:p>
        </w:tc>
        <w:tc>
          <w:tcPr>
            <w:tcW w:w="3351" w:type="dxa"/>
            <w:tcBorders>
              <w:left w:val="double" w:sz="4" w:space="0" w:color="auto"/>
            </w:tcBorders>
            <w:vAlign w:val="center"/>
          </w:tcPr>
          <w:p w14:paraId="70FDF350" w14:textId="27892248" w:rsidR="00DC1407" w:rsidRPr="00727077" w:rsidRDefault="00DC1407" w:rsidP="00727077">
            <w:pPr>
              <w:rPr>
                <w:rFonts w:ascii="宋体" w:hAnsi="宋体"/>
                <w:sz w:val="18"/>
                <w:szCs w:val="18"/>
              </w:rPr>
            </w:pPr>
            <w:r w:rsidRPr="00727077">
              <w:rPr>
                <w:rFonts w:ascii="宋体" w:hAnsi="宋体" w:hint="eastAsia"/>
                <w:sz w:val="18"/>
                <w:szCs w:val="18"/>
              </w:rPr>
              <w:t>1、不允许在市场销售给公众的表面清洗或纺织品清洗剂中所用的挥发性溶剂中使用该物质，因其他原料带入这些物质的质量浓度不能高于或等于0.1%。</w:t>
            </w:r>
          </w:p>
          <w:p w14:paraId="596C446A" w14:textId="77777777" w:rsidR="00DC1407" w:rsidRPr="00727077" w:rsidRDefault="00DC1407" w:rsidP="00727077">
            <w:pPr>
              <w:rPr>
                <w:rFonts w:ascii="宋体" w:hAnsi="宋体"/>
                <w:sz w:val="18"/>
                <w:szCs w:val="18"/>
              </w:rPr>
            </w:pPr>
            <w:r w:rsidRPr="00727077">
              <w:rPr>
                <w:rFonts w:ascii="宋体" w:hAnsi="宋体" w:hint="eastAsia"/>
                <w:sz w:val="18"/>
                <w:szCs w:val="18"/>
              </w:rPr>
              <w:t>2、在满足法规要求的工业用洗涤剂中，含有这些物质的质量浓度高于或等于0.1%的此类物质和配制品，其包装上应具有清晰可见且难擦掉的如下字样：“仅用于工业设施”。</w:t>
            </w:r>
          </w:p>
        </w:tc>
      </w:tr>
      <w:tr w:rsidR="00DC1407" w:rsidRPr="00E878E7" w14:paraId="6A5E7523" w14:textId="35D4BD1B" w:rsidTr="00695D1A">
        <w:trPr>
          <w:trHeight w:val="477"/>
        </w:trPr>
        <w:tc>
          <w:tcPr>
            <w:tcW w:w="1132" w:type="dxa"/>
            <w:vAlign w:val="center"/>
          </w:tcPr>
          <w:p w14:paraId="19880DEB" w14:textId="7789BD76" w:rsidR="00DC1407" w:rsidRPr="00727077" w:rsidRDefault="00DC1407" w:rsidP="00727077">
            <w:pPr>
              <w:jc w:val="center"/>
              <w:rPr>
                <w:sz w:val="18"/>
                <w:szCs w:val="18"/>
              </w:rPr>
            </w:pPr>
            <w:r>
              <w:rPr>
                <w:sz w:val="18"/>
                <w:szCs w:val="18"/>
              </w:rPr>
              <w:t>6</w:t>
            </w:r>
          </w:p>
        </w:tc>
        <w:tc>
          <w:tcPr>
            <w:tcW w:w="2437" w:type="dxa"/>
            <w:vAlign w:val="center"/>
          </w:tcPr>
          <w:p w14:paraId="138ABB3A" w14:textId="77777777" w:rsidR="00DC1407" w:rsidRPr="00727077" w:rsidRDefault="00DC1407" w:rsidP="00727077">
            <w:pPr>
              <w:jc w:val="center"/>
              <w:rPr>
                <w:sz w:val="18"/>
                <w:szCs w:val="18"/>
              </w:rPr>
            </w:pPr>
            <w:r w:rsidRPr="00727077">
              <w:rPr>
                <w:sz w:val="18"/>
                <w:szCs w:val="18"/>
              </w:rPr>
              <w:t>1-</w:t>
            </w:r>
            <w:r w:rsidRPr="00727077">
              <w:rPr>
                <w:rFonts w:hint="eastAsia"/>
                <w:sz w:val="18"/>
                <w:szCs w:val="18"/>
              </w:rPr>
              <w:t>氯</w:t>
            </w:r>
            <w:r w:rsidRPr="00727077">
              <w:rPr>
                <w:rFonts w:hint="eastAsia"/>
                <w:sz w:val="18"/>
                <w:szCs w:val="18"/>
              </w:rPr>
              <w:t>-</w:t>
            </w:r>
            <w:r w:rsidRPr="00727077">
              <w:rPr>
                <w:rFonts w:hint="eastAsia"/>
                <w:sz w:val="18"/>
                <w:szCs w:val="18"/>
              </w:rPr>
              <w:t>乙烯</w:t>
            </w:r>
          </w:p>
        </w:tc>
        <w:tc>
          <w:tcPr>
            <w:tcW w:w="2238" w:type="dxa"/>
            <w:vMerge/>
            <w:tcBorders>
              <w:right w:val="double" w:sz="4" w:space="0" w:color="auto"/>
            </w:tcBorders>
            <w:vAlign w:val="center"/>
          </w:tcPr>
          <w:p w14:paraId="72B05E4C" w14:textId="77777777" w:rsidR="00DC1407" w:rsidRPr="00E878E7" w:rsidRDefault="00DC1407" w:rsidP="00E878E7">
            <w:pPr>
              <w:jc w:val="center"/>
              <w:rPr>
                <w:sz w:val="18"/>
                <w:szCs w:val="18"/>
              </w:rPr>
            </w:pPr>
          </w:p>
        </w:tc>
        <w:tc>
          <w:tcPr>
            <w:tcW w:w="3351" w:type="dxa"/>
            <w:tcBorders>
              <w:left w:val="double" w:sz="4" w:space="0" w:color="auto"/>
            </w:tcBorders>
            <w:vAlign w:val="center"/>
          </w:tcPr>
          <w:p w14:paraId="4C3D6527" w14:textId="7FF4F037" w:rsidR="00DC1407" w:rsidRPr="00727077" w:rsidRDefault="00DC1407" w:rsidP="00727077">
            <w:pPr>
              <w:rPr>
                <w:sz w:val="18"/>
                <w:szCs w:val="18"/>
              </w:rPr>
            </w:pPr>
            <w:r w:rsidRPr="00727077">
              <w:rPr>
                <w:rFonts w:hint="eastAsia"/>
                <w:sz w:val="18"/>
                <w:szCs w:val="18"/>
              </w:rPr>
              <w:t>不可在喷雾产品中用作推进剂</w:t>
            </w:r>
          </w:p>
        </w:tc>
      </w:tr>
      <w:tr w:rsidR="002A3689" w:rsidRPr="00E878E7" w14:paraId="530F8C04" w14:textId="77777777" w:rsidTr="00695D1A">
        <w:trPr>
          <w:trHeight w:val="477"/>
        </w:trPr>
        <w:tc>
          <w:tcPr>
            <w:tcW w:w="1132" w:type="dxa"/>
            <w:vAlign w:val="center"/>
          </w:tcPr>
          <w:p w14:paraId="2AA6E19D" w14:textId="2D5F4CFD" w:rsidR="002A3689" w:rsidRDefault="002A3689" w:rsidP="00727077">
            <w:pPr>
              <w:jc w:val="center"/>
              <w:rPr>
                <w:sz w:val="18"/>
                <w:szCs w:val="18"/>
              </w:rPr>
            </w:pPr>
            <w:r>
              <w:rPr>
                <w:rFonts w:hint="eastAsia"/>
                <w:sz w:val="18"/>
                <w:szCs w:val="18"/>
              </w:rPr>
              <w:t>7</w:t>
            </w:r>
          </w:p>
        </w:tc>
        <w:tc>
          <w:tcPr>
            <w:tcW w:w="2437" w:type="dxa"/>
            <w:vAlign w:val="center"/>
          </w:tcPr>
          <w:p w14:paraId="5F29FE7A" w14:textId="44303DA5" w:rsidR="002A3689" w:rsidRPr="00727077" w:rsidRDefault="002A3689" w:rsidP="00727077">
            <w:pPr>
              <w:jc w:val="center"/>
              <w:rPr>
                <w:sz w:val="18"/>
                <w:szCs w:val="18"/>
              </w:rPr>
            </w:pPr>
            <w:r>
              <w:rPr>
                <w:sz w:val="18"/>
                <w:szCs w:val="18"/>
              </w:rPr>
              <w:t>乙二醇</w:t>
            </w:r>
          </w:p>
        </w:tc>
        <w:tc>
          <w:tcPr>
            <w:tcW w:w="2238" w:type="dxa"/>
            <w:vMerge w:val="restart"/>
            <w:tcBorders>
              <w:right w:val="double" w:sz="4" w:space="0" w:color="auto"/>
            </w:tcBorders>
            <w:vAlign w:val="center"/>
          </w:tcPr>
          <w:p w14:paraId="6914823B" w14:textId="316944E2" w:rsidR="002A3689" w:rsidRPr="00E878E7" w:rsidRDefault="002A3689" w:rsidP="00E878E7">
            <w:pPr>
              <w:jc w:val="center"/>
              <w:rPr>
                <w:sz w:val="18"/>
                <w:szCs w:val="18"/>
              </w:rPr>
            </w:pPr>
            <w:r>
              <w:rPr>
                <w:rFonts w:hint="eastAsia"/>
                <w:sz w:val="18"/>
                <w:szCs w:val="18"/>
              </w:rPr>
              <w:t>液体洗涤剂中有作为溶剂使用的可能。低毒类，对人体、水环境有危害</w:t>
            </w:r>
          </w:p>
        </w:tc>
        <w:tc>
          <w:tcPr>
            <w:tcW w:w="3351" w:type="dxa"/>
            <w:vMerge w:val="restart"/>
            <w:tcBorders>
              <w:left w:val="double" w:sz="4" w:space="0" w:color="auto"/>
            </w:tcBorders>
            <w:vAlign w:val="center"/>
          </w:tcPr>
          <w:p w14:paraId="52D5118F" w14:textId="72558424" w:rsidR="002A3689" w:rsidRPr="00727077" w:rsidRDefault="002A3689" w:rsidP="00727077">
            <w:pPr>
              <w:rPr>
                <w:sz w:val="18"/>
                <w:szCs w:val="18"/>
              </w:rPr>
            </w:pPr>
            <w:r w:rsidRPr="001646D1">
              <w:rPr>
                <w:rFonts w:ascii="宋体" w:hAnsi="宋体" w:hint="eastAsia"/>
                <w:sz w:val="18"/>
                <w:szCs w:val="18"/>
              </w:rPr>
              <w:t>不允许该物质用于下列目的（因其他原料带入这些物质的质量浓度不能高于或等于0.1%）</w:t>
            </w:r>
          </w:p>
        </w:tc>
      </w:tr>
      <w:tr w:rsidR="002A3689" w:rsidRPr="00E878E7" w14:paraId="77BD1F1B" w14:textId="77777777" w:rsidTr="00695D1A">
        <w:trPr>
          <w:trHeight w:val="477"/>
        </w:trPr>
        <w:tc>
          <w:tcPr>
            <w:tcW w:w="1132" w:type="dxa"/>
            <w:vAlign w:val="center"/>
          </w:tcPr>
          <w:p w14:paraId="368C2327" w14:textId="3C195B41" w:rsidR="002A3689" w:rsidRDefault="002A3689" w:rsidP="00727077">
            <w:pPr>
              <w:jc w:val="center"/>
              <w:rPr>
                <w:sz w:val="18"/>
                <w:szCs w:val="18"/>
              </w:rPr>
            </w:pPr>
            <w:r>
              <w:rPr>
                <w:rFonts w:hint="eastAsia"/>
                <w:sz w:val="18"/>
                <w:szCs w:val="18"/>
              </w:rPr>
              <w:t>8</w:t>
            </w:r>
          </w:p>
        </w:tc>
        <w:tc>
          <w:tcPr>
            <w:tcW w:w="2437" w:type="dxa"/>
            <w:vAlign w:val="center"/>
          </w:tcPr>
          <w:p w14:paraId="392D657C" w14:textId="5B84C2B5" w:rsidR="002A3689" w:rsidRDefault="002A3689" w:rsidP="00727077">
            <w:pPr>
              <w:jc w:val="center"/>
              <w:rPr>
                <w:sz w:val="18"/>
                <w:szCs w:val="18"/>
              </w:rPr>
            </w:pPr>
            <w:r>
              <w:rPr>
                <w:sz w:val="18"/>
                <w:szCs w:val="18"/>
              </w:rPr>
              <w:t>二</w:t>
            </w:r>
            <w:r>
              <w:rPr>
                <w:rFonts w:hint="eastAsia"/>
                <w:sz w:val="18"/>
                <w:szCs w:val="18"/>
              </w:rPr>
              <w:t>甘</w:t>
            </w:r>
            <w:r>
              <w:rPr>
                <w:sz w:val="18"/>
                <w:szCs w:val="18"/>
              </w:rPr>
              <w:t>醇</w:t>
            </w:r>
          </w:p>
        </w:tc>
        <w:tc>
          <w:tcPr>
            <w:tcW w:w="2238" w:type="dxa"/>
            <w:vMerge/>
            <w:tcBorders>
              <w:right w:val="double" w:sz="4" w:space="0" w:color="auto"/>
            </w:tcBorders>
            <w:vAlign w:val="center"/>
          </w:tcPr>
          <w:p w14:paraId="1D9B297B" w14:textId="77777777" w:rsidR="002A3689" w:rsidRPr="00E878E7" w:rsidRDefault="002A3689" w:rsidP="00E878E7">
            <w:pPr>
              <w:jc w:val="center"/>
              <w:rPr>
                <w:sz w:val="18"/>
                <w:szCs w:val="18"/>
              </w:rPr>
            </w:pPr>
          </w:p>
        </w:tc>
        <w:tc>
          <w:tcPr>
            <w:tcW w:w="3351" w:type="dxa"/>
            <w:vMerge/>
            <w:tcBorders>
              <w:left w:val="double" w:sz="4" w:space="0" w:color="auto"/>
            </w:tcBorders>
            <w:vAlign w:val="center"/>
          </w:tcPr>
          <w:p w14:paraId="64930895" w14:textId="77777777" w:rsidR="002A3689" w:rsidRDefault="002A3689" w:rsidP="00727077">
            <w:pPr>
              <w:rPr>
                <w:rFonts w:ascii="宋体" w:hAnsi="宋体"/>
                <w:sz w:val="18"/>
                <w:szCs w:val="18"/>
              </w:rPr>
            </w:pPr>
          </w:p>
        </w:tc>
      </w:tr>
    </w:tbl>
    <w:p w14:paraId="6E7EE887" w14:textId="77777777" w:rsidR="00727077" w:rsidRPr="005F07AD" w:rsidRDefault="00727077" w:rsidP="00695D1A">
      <w:pPr>
        <w:rPr>
          <w:szCs w:val="21"/>
        </w:rPr>
      </w:pPr>
    </w:p>
    <w:p w14:paraId="3C21F5F9" w14:textId="1909E33C" w:rsidR="00543985" w:rsidRDefault="00B16E43" w:rsidP="00223BAB">
      <w:pPr>
        <w:rPr>
          <w:szCs w:val="21"/>
        </w:rPr>
      </w:pPr>
      <w:r>
        <w:rPr>
          <w:rFonts w:hint="eastAsia"/>
          <w:szCs w:val="21"/>
        </w:rPr>
        <w:t>5</w:t>
      </w:r>
      <w:r w:rsidR="00543985">
        <w:rPr>
          <w:rFonts w:hint="eastAsia"/>
          <w:szCs w:val="21"/>
        </w:rPr>
        <w:t>、</w:t>
      </w:r>
      <w:r w:rsidR="00B45DE7">
        <w:rPr>
          <w:rFonts w:hint="eastAsia"/>
          <w:szCs w:val="21"/>
        </w:rPr>
        <w:t>禁限磷地区</w:t>
      </w:r>
      <w:r w:rsidR="005C63DF" w:rsidRPr="009D28CD">
        <w:rPr>
          <w:rFonts w:hint="eastAsia"/>
          <w:szCs w:val="21"/>
        </w:rPr>
        <w:t>增加了磷酸盐</w:t>
      </w:r>
      <w:r w:rsidR="00B45DE7">
        <w:rPr>
          <w:rFonts w:hint="eastAsia"/>
          <w:szCs w:val="21"/>
        </w:rPr>
        <w:t>限制，明确了</w:t>
      </w:r>
      <w:r w:rsidR="005C63DF" w:rsidRPr="009D28CD">
        <w:rPr>
          <w:rFonts w:hint="eastAsia"/>
          <w:szCs w:val="21"/>
        </w:rPr>
        <w:t>检验方法</w:t>
      </w:r>
    </w:p>
    <w:p w14:paraId="03BE6146" w14:textId="5A3FB4DE" w:rsidR="00543985" w:rsidRDefault="00FE627C" w:rsidP="00223BAB">
      <w:pPr>
        <w:ind w:firstLineChars="200" w:firstLine="420"/>
        <w:rPr>
          <w:szCs w:val="21"/>
        </w:rPr>
      </w:pPr>
      <w:r w:rsidRPr="00FE627C">
        <w:rPr>
          <w:rFonts w:hint="eastAsia"/>
          <w:szCs w:val="21"/>
        </w:rPr>
        <w:t>随着社会的发展和进步，各个国家越来越重视环保和生态问题，许多发达国家对消费品的安全技术要求和环保性能提出了更高的要求</w:t>
      </w:r>
      <w:r w:rsidR="00543985">
        <w:rPr>
          <w:rFonts w:hint="eastAsia"/>
          <w:szCs w:val="21"/>
        </w:rPr>
        <w:t>。</w:t>
      </w:r>
      <w:r w:rsidRPr="00FE627C">
        <w:rPr>
          <w:rFonts w:hint="eastAsia"/>
          <w:szCs w:val="21"/>
        </w:rPr>
        <w:t>磷酸盐由于不仅可以软化水质，而且具有碱性缓冲、悬浮污渍、抗再沉积和与表面活性剂协同、增效等多种优异性能而广泛使用，但含磷物质进入河流，导致河流富营养化现象加剧破坏生态安全，因此对磷的限制势在必行。</w:t>
      </w:r>
    </w:p>
    <w:p w14:paraId="1928CF13" w14:textId="2B5F2B0C" w:rsidR="00B7720E" w:rsidRDefault="00B7720E" w:rsidP="00223BAB">
      <w:pPr>
        <w:ind w:firstLineChars="200" w:firstLine="420"/>
        <w:rPr>
          <w:szCs w:val="21"/>
        </w:rPr>
      </w:pPr>
      <w:r w:rsidRPr="00B7720E">
        <w:rPr>
          <w:rFonts w:hint="eastAsia"/>
          <w:szCs w:val="21"/>
        </w:rPr>
        <w:t>欧盟议会和欧盟委员会</w:t>
      </w:r>
      <w:r>
        <w:rPr>
          <w:rFonts w:hint="eastAsia"/>
          <w:szCs w:val="21"/>
        </w:rPr>
        <w:t>关于洗涤剂第</w:t>
      </w:r>
      <w:r w:rsidR="00B16E43">
        <w:rPr>
          <w:rFonts w:hint="eastAsia"/>
          <w:szCs w:val="21"/>
        </w:rPr>
        <w:t>EC</w:t>
      </w:r>
      <w:r w:rsidR="00B16E43">
        <w:rPr>
          <w:szCs w:val="21"/>
        </w:rPr>
        <w:t xml:space="preserve"> </w:t>
      </w:r>
      <w:r w:rsidR="00B16E43">
        <w:rPr>
          <w:rFonts w:hint="eastAsia"/>
          <w:szCs w:val="21"/>
        </w:rPr>
        <w:t>No.</w:t>
      </w:r>
      <w:r w:rsidRPr="00B7720E">
        <w:rPr>
          <w:rFonts w:hint="eastAsia"/>
          <w:szCs w:val="21"/>
        </w:rPr>
        <w:t>259/2012</w:t>
      </w:r>
      <w:r w:rsidRPr="00B7720E">
        <w:rPr>
          <w:rFonts w:hint="eastAsia"/>
          <w:szCs w:val="21"/>
        </w:rPr>
        <w:t>号条例，对家庭洗衣及洗碗机使用洗涤剂中的磷含量进行了限量。美国“绿色徽章”（</w:t>
      </w:r>
      <w:r w:rsidRPr="00B7720E">
        <w:rPr>
          <w:rFonts w:hint="eastAsia"/>
          <w:szCs w:val="21"/>
        </w:rPr>
        <w:t>Green Seal</w:t>
      </w:r>
      <w:r w:rsidRPr="00B7720E">
        <w:rPr>
          <w:rFonts w:hint="eastAsia"/>
          <w:szCs w:val="21"/>
        </w:rPr>
        <w:t>）</w:t>
      </w:r>
      <w:r w:rsidR="00093F92">
        <w:rPr>
          <w:rFonts w:hint="eastAsia"/>
          <w:szCs w:val="21"/>
        </w:rPr>
        <w:t>针对洗涤剂的产品标准</w:t>
      </w:r>
      <w:r w:rsidRPr="00B7720E">
        <w:rPr>
          <w:rFonts w:hint="eastAsia"/>
          <w:szCs w:val="21"/>
        </w:rPr>
        <w:t>GS-8</w:t>
      </w:r>
      <w:r w:rsidRPr="00B7720E">
        <w:rPr>
          <w:rFonts w:hint="eastAsia"/>
          <w:szCs w:val="21"/>
        </w:rPr>
        <w:t>《家用清洗剂》</w:t>
      </w:r>
      <w:r w:rsidRPr="00EE5940">
        <w:rPr>
          <w:rFonts w:hint="eastAsia"/>
          <w:szCs w:val="21"/>
        </w:rPr>
        <w:t>中提出总磷含量不得超过</w:t>
      </w:r>
      <w:r w:rsidRPr="00EE5940">
        <w:rPr>
          <w:rFonts w:hint="eastAsia"/>
          <w:szCs w:val="21"/>
        </w:rPr>
        <w:t>0.5%</w:t>
      </w:r>
      <w:r w:rsidRPr="00EE5940">
        <w:rPr>
          <w:rFonts w:hint="eastAsia"/>
          <w:szCs w:val="21"/>
        </w:rPr>
        <w:t>。</w:t>
      </w:r>
    </w:p>
    <w:p w14:paraId="7D033250" w14:textId="560600A8" w:rsidR="00B45DE7" w:rsidRPr="00B7720E" w:rsidRDefault="00B45DE7" w:rsidP="00223BAB">
      <w:pPr>
        <w:ind w:firstLineChars="200" w:firstLine="420"/>
        <w:rPr>
          <w:szCs w:val="21"/>
        </w:rPr>
      </w:pPr>
      <w:r>
        <w:rPr>
          <w:rFonts w:hint="eastAsia"/>
          <w:szCs w:val="21"/>
        </w:rPr>
        <w:t>为此文件对</w:t>
      </w:r>
      <w:r w:rsidRPr="00B45DE7">
        <w:rPr>
          <w:rFonts w:hint="eastAsia"/>
          <w:szCs w:val="21"/>
        </w:rPr>
        <w:t>禁限磷地区</w:t>
      </w:r>
      <w:r>
        <w:rPr>
          <w:rFonts w:hint="eastAsia"/>
          <w:szCs w:val="21"/>
        </w:rPr>
        <w:t>无磷洗涤用品中总五氧化二</w:t>
      </w:r>
      <w:r w:rsidRPr="00B45DE7">
        <w:rPr>
          <w:rFonts w:hint="eastAsia"/>
          <w:szCs w:val="21"/>
        </w:rPr>
        <w:t>磷限</w:t>
      </w:r>
      <w:r>
        <w:rPr>
          <w:rFonts w:hint="eastAsia"/>
          <w:szCs w:val="21"/>
        </w:rPr>
        <w:t>值统一由</w:t>
      </w:r>
      <w:r>
        <w:rPr>
          <w:rFonts w:hint="eastAsia"/>
          <w:szCs w:val="21"/>
        </w:rPr>
        <w:t>1</w:t>
      </w:r>
      <w:r>
        <w:rPr>
          <w:szCs w:val="21"/>
        </w:rPr>
        <w:t>.1%</w:t>
      </w:r>
      <w:r>
        <w:rPr>
          <w:rFonts w:hint="eastAsia"/>
          <w:szCs w:val="21"/>
        </w:rPr>
        <w:t>减少至</w:t>
      </w:r>
      <w:r>
        <w:rPr>
          <w:rFonts w:hint="eastAsia"/>
          <w:szCs w:val="21"/>
        </w:rPr>
        <w:t>0</w:t>
      </w:r>
      <w:r>
        <w:rPr>
          <w:szCs w:val="21"/>
        </w:rPr>
        <w:t>.5%</w:t>
      </w:r>
      <w:r>
        <w:rPr>
          <w:rFonts w:hint="eastAsia"/>
          <w:szCs w:val="21"/>
        </w:rPr>
        <w:t>。</w:t>
      </w:r>
    </w:p>
    <w:p w14:paraId="600DC4CA" w14:textId="57D43518" w:rsidR="00A45264" w:rsidRDefault="00A45264" w:rsidP="00543985">
      <w:pPr>
        <w:jc w:val="left"/>
        <w:rPr>
          <w:rFonts w:ascii="宋体" w:hAnsi="宋体"/>
          <w:b/>
          <w:szCs w:val="21"/>
        </w:rPr>
      </w:pPr>
      <w:r>
        <w:rPr>
          <w:rFonts w:ascii="宋体" w:hAnsi="宋体" w:hint="eastAsia"/>
          <w:b/>
          <w:szCs w:val="21"/>
        </w:rPr>
        <w:t>四、标准中涉及专利的情况</w:t>
      </w:r>
    </w:p>
    <w:p w14:paraId="0B43594B" w14:textId="77777777" w:rsidR="00A45264" w:rsidRDefault="00A45264" w:rsidP="00543985">
      <w:pPr>
        <w:spacing w:beforeLines="50" w:before="156" w:afterLines="50" w:after="156"/>
        <w:ind w:firstLineChars="200" w:firstLine="420"/>
        <w:rPr>
          <w:szCs w:val="21"/>
        </w:rPr>
      </w:pPr>
      <w:r>
        <w:rPr>
          <w:rFonts w:hint="eastAsia"/>
          <w:szCs w:val="21"/>
        </w:rPr>
        <w:t>本标准中不涉及专利问题。</w:t>
      </w:r>
    </w:p>
    <w:p w14:paraId="31C558E8" w14:textId="77777777" w:rsidR="00A45264" w:rsidRDefault="00A45264" w:rsidP="00543985">
      <w:pPr>
        <w:spacing w:beforeLines="50" w:before="156" w:afterLines="50" w:after="156"/>
        <w:rPr>
          <w:rFonts w:ascii="宋体" w:hAnsi="宋体"/>
          <w:b/>
          <w:szCs w:val="21"/>
        </w:rPr>
      </w:pPr>
      <w:r>
        <w:rPr>
          <w:rFonts w:ascii="宋体" w:hAnsi="宋体" w:hint="eastAsia"/>
          <w:b/>
          <w:szCs w:val="21"/>
        </w:rPr>
        <w:t>五、预期达到的社会效益等情况、对产业发展的作用等情况</w:t>
      </w:r>
    </w:p>
    <w:p w14:paraId="07D0EF66" w14:textId="3E2D750F" w:rsidR="005C63DF" w:rsidRDefault="005C63DF" w:rsidP="005C3F9B">
      <w:pPr>
        <w:ind w:firstLineChars="200" w:firstLine="420"/>
      </w:pPr>
      <w:r w:rsidRPr="00543985">
        <w:rPr>
          <w:rFonts w:ascii="ˎ̥" w:hAnsi="ˎ̥" w:hint="eastAsia"/>
          <w:szCs w:val="21"/>
        </w:rPr>
        <w:t>标准为检测洗涤剂</w:t>
      </w:r>
      <w:r>
        <w:rPr>
          <w:rFonts w:ascii="ˎ̥" w:hAnsi="ˎ̥" w:hint="eastAsia"/>
          <w:szCs w:val="21"/>
        </w:rPr>
        <w:t>安全技术</w:t>
      </w:r>
      <w:r w:rsidRPr="00543985">
        <w:rPr>
          <w:rFonts w:ascii="ˎ̥" w:hAnsi="ˎ̥" w:hint="eastAsia"/>
          <w:szCs w:val="21"/>
        </w:rPr>
        <w:t>的</w:t>
      </w:r>
      <w:r>
        <w:rPr>
          <w:rFonts w:ascii="ˎ̥" w:hAnsi="ˎ̥" w:hint="eastAsia"/>
          <w:szCs w:val="21"/>
        </w:rPr>
        <w:t>强制性</w:t>
      </w:r>
      <w:r w:rsidRPr="00543985">
        <w:rPr>
          <w:rFonts w:ascii="ˎ̥" w:hAnsi="ˎ̥" w:hint="eastAsia"/>
          <w:szCs w:val="21"/>
        </w:rPr>
        <w:t>标准，</w:t>
      </w:r>
      <w:r w:rsidR="00530A92" w:rsidRPr="00530A92">
        <w:rPr>
          <w:rFonts w:hint="eastAsia"/>
        </w:rPr>
        <w:t>为各洗涤剂产品标准所引用，</w:t>
      </w:r>
      <w:r w:rsidR="005C3F9B">
        <w:rPr>
          <w:rFonts w:hint="eastAsia"/>
        </w:rPr>
        <w:t>用于对</w:t>
      </w:r>
      <w:r w:rsidR="00530A92" w:rsidRPr="00530A92">
        <w:rPr>
          <w:rFonts w:hint="eastAsia"/>
        </w:rPr>
        <w:t>洗涤用品产品</w:t>
      </w:r>
      <w:r w:rsidR="005C3F9B">
        <w:rPr>
          <w:rFonts w:hint="eastAsia"/>
        </w:rPr>
        <w:t>进行安全评估</w:t>
      </w:r>
      <w:r w:rsidR="00530A92" w:rsidRPr="00530A92">
        <w:rPr>
          <w:rFonts w:hint="eastAsia"/>
        </w:rPr>
        <w:t>，是企业、政府、市场评估产品的工具。</w:t>
      </w:r>
      <w:r w:rsidR="005C3F9B">
        <w:rPr>
          <w:rFonts w:hint="eastAsia"/>
        </w:rPr>
        <w:t>同时</w:t>
      </w:r>
      <w:r w:rsidRPr="00543985">
        <w:rPr>
          <w:rFonts w:ascii="ˎ̥" w:hAnsi="ˎ̥" w:hint="eastAsia"/>
          <w:szCs w:val="21"/>
        </w:rPr>
        <w:t>对于</w:t>
      </w:r>
      <w:r>
        <w:rPr>
          <w:rFonts w:ascii="ˎ̥" w:hAnsi="ˎ̥" w:hint="eastAsia"/>
          <w:szCs w:val="21"/>
        </w:rPr>
        <w:t>推动我国</w:t>
      </w:r>
      <w:r w:rsidRPr="00CD62F5">
        <w:rPr>
          <w:rFonts w:ascii="ˎ̥" w:hAnsi="ˎ̥" w:hint="eastAsia"/>
          <w:szCs w:val="21"/>
        </w:rPr>
        <w:t>标准国际化、促进贸易发展、保护</w:t>
      </w:r>
      <w:r w:rsidR="005C3F9B">
        <w:rPr>
          <w:rFonts w:ascii="ˎ̥" w:hAnsi="ˎ̥" w:hint="eastAsia"/>
          <w:szCs w:val="21"/>
        </w:rPr>
        <w:t>人身安全与健康，以及保护</w:t>
      </w:r>
      <w:r w:rsidRPr="00CD62F5">
        <w:rPr>
          <w:rFonts w:ascii="ˎ̥" w:hAnsi="ˎ̥" w:hint="eastAsia"/>
          <w:szCs w:val="21"/>
        </w:rPr>
        <w:t>环境</w:t>
      </w:r>
      <w:r w:rsidRPr="00543985">
        <w:rPr>
          <w:rFonts w:ascii="ˎ̥" w:hAnsi="ˎ̥" w:hint="eastAsia"/>
          <w:szCs w:val="21"/>
        </w:rPr>
        <w:t>有着重要。</w:t>
      </w:r>
    </w:p>
    <w:p w14:paraId="5D4B5432" w14:textId="77777777" w:rsidR="00A45264" w:rsidRDefault="00A45264" w:rsidP="00543985">
      <w:pPr>
        <w:spacing w:beforeLines="50" w:before="156" w:afterLines="50" w:after="156"/>
        <w:rPr>
          <w:rFonts w:ascii="宋体" w:hAnsi="宋体"/>
          <w:b/>
          <w:szCs w:val="21"/>
        </w:rPr>
      </w:pPr>
      <w:r>
        <w:rPr>
          <w:rFonts w:ascii="宋体" w:hAnsi="宋体" w:hint="eastAsia"/>
          <w:b/>
          <w:szCs w:val="21"/>
        </w:rPr>
        <w:t>六、与国际、国外对比情况</w:t>
      </w:r>
    </w:p>
    <w:p w14:paraId="7B4AB015" w14:textId="5D3CB757" w:rsidR="00480B07" w:rsidRPr="00E97D0D" w:rsidRDefault="00480B07" w:rsidP="00543985">
      <w:pPr>
        <w:ind w:firstLineChars="200" w:firstLine="420"/>
        <w:jc w:val="left"/>
        <w:rPr>
          <w:szCs w:val="21"/>
        </w:rPr>
      </w:pPr>
      <w:r w:rsidRPr="00E97D0D">
        <w:rPr>
          <w:rFonts w:hint="eastAsia"/>
          <w:szCs w:val="21"/>
        </w:rPr>
        <w:t>本标准</w:t>
      </w:r>
      <w:r w:rsidR="00E97D0D" w:rsidRPr="00E97D0D">
        <w:rPr>
          <w:rFonts w:hint="eastAsia"/>
          <w:szCs w:val="21"/>
        </w:rPr>
        <w:t>不涉及国际标准和国外标准</w:t>
      </w:r>
      <w:r w:rsidRPr="00E97D0D">
        <w:rPr>
          <w:rFonts w:hint="eastAsia"/>
          <w:szCs w:val="21"/>
        </w:rPr>
        <w:t>。</w:t>
      </w:r>
    </w:p>
    <w:p w14:paraId="66BD1078" w14:textId="77777777" w:rsidR="00A45264" w:rsidRDefault="00A45264" w:rsidP="00543985">
      <w:pPr>
        <w:spacing w:beforeLines="50" w:before="156" w:afterLines="50" w:after="156"/>
        <w:rPr>
          <w:rFonts w:ascii="宋体" w:hAnsi="宋体"/>
          <w:b/>
          <w:szCs w:val="21"/>
        </w:rPr>
      </w:pPr>
      <w:r>
        <w:rPr>
          <w:rFonts w:ascii="宋体" w:hAnsi="宋体" w:hint="eastAsia"/>
          <w:b/>
          <w:szCs w:val="21"/>
        </w:rPr>
        <w:t>七、在标准体系中的位置，与现行相关法律、法规、规章及相关标准，特别是强制性标准的协调性</w:t>
      </w:r>
    </w:p>
    <w:p w14:paraId="7E2DA7D4" w14:textId="77777777" w:rsidR="00A45264" w:rsidRDefault="00A45264" w:rsidP="00543985">
      <w:pPr>
        <w:ind w:firstLineChars="200" w:firstLine="428"/>
        <w:rPr>
          <w:spacing w:val="2"/>
          <w:szCs w:val="21"/>
        </w:rPr>
      </w:pPr>
      <w:r>
        <w:rPr>
          <w:rFonts w:hint="eastAsia"/>
          <w:spacing w:val="2"/>
          <w:szCs w:val="21"/>
        </w:rPr>
        <w:t>本</w:t>
      </w:r>
      <w:r>
        <w:rPr>
          <w:spacing w:val="2"/>
          <w:szCs w:val="21"/>
        </w:rPr>
        <w:t>专业</w:t>
      </w:r>
      <w:r>
        <w:rPr>
          <w:rFonts w:hint="eastAsia"/>
          <w:spacing w:val="2"/>
          <w:szCs w:val="21"/>
        </w:rPr>
        <w:t>领域的标准体系框架如图。</w:t>
      </w:r>
    </w:p>
    <w:p w14:paraId="388C60DC" w14:textId="77777777" w:rsidR="00A45264" w:rsidRDefault="00FF1056" w:rsidP="00543985">
      <w:pPr>
        <w:jc w:val="center"/>
        <w:rPr>
          <w:spacing w:val="2"/>
          <w:szCs w:val="21"/>
        </w:rPr>
      </w:pPr>
      <w:r>
        <w:rPr>
          <w:noProof/>
          <w:spacing w:val="2"/>
          <w:szCs w:val="21"/>
        </w:rPr>
        <w:lastRenderedPageBreak/>
        <w:drawing>
          <wp:inline distT="0" distB="0" distL="0" distR="0" wp14:anchorId="66D87E73" wp14:editId="3C760738">
            <wp:extent cx="5080884" cy="3618581"/>
            <wp:effectExtent l="0" t="0" r="5715" b="1270"/>
            <wp:docPr id="1" name="图片 1" descr="标准体系框图-洗涤用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准体系框图-洗涤用品"/>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84532" cy="3621179"/>
                    </a:xfrm>
                    <a:prstGeom prst="rect">
                      <a:avLst/>
                    </a:prstGeom>
                    <a:noFill/>
                    <a:ln>
                      <a:noFill/>
                    </a:ln>
                  </pic:spPr>
                </pic:pic>
              </a:graphicData>
            </a:graphic>
          </wp:inline>
        </w:drawing>
      </w:r>
    </w:p>
    <w:p w14:paraId="7C847A9A" w14:textId="46ED8697" w:rsidR="00AA2B2B" w:rsidRDefault="00A45264" w:rsidP="00543985">
      <w:pPr>
        <w:ind w:firstLineChars="200" w:firstLine="428"/>
        <w:rPr>
          <w:spacing w:val="2"/>
          <w:szCs w:val="21"/>
        </w:rPr>
      </w:pPr>
      <w:r>
        <w:rPr>
          <w:rFonts w:hint="eastAsia"/>
          <w:spacing w:val="2"/>
          <w:szCs w:val="21"/>
        </w:rPr>
        <w:t>本标准属</w:t>
      </w:r>
      <w:r w:rsidR="00AA2B2B">
        <w:rPr>
          <w:rFonts w:hint="eastAsia"/>
          <w:spacing w:val="2"/>
          <w:szCs w:val="21"/>
        </w:rPr>
        <w:t>05</w:t>
      </w:r>
      <w:r w:rsidR="00AA2B2B">
        <w:rPr>
          <w:rFonts w:hint="eastAsia"/>
          <w:spacing w:val="2"/>
          <w:szCs w:val="21"/>
        </w:rPr>
        <w:t>日用化学制品－</w:t>
      </w:r>
      <w:r w:rsidR="00AA2B2B">
        <w:rPr>
          <w:rFonts w:hint="eastAsia"/>
          <w:spacing w:val="2"/>
          <w:szCs w:val="21"/>
        </w:rPr>
        <w:t>0</w:t>
      </w:r>
      <w:r w:rsidR="00AA2B2B">
        <w:rPr>
          <w:spacing w:val="2"/>
          <w:szCs w:val="21"/>
        </w:rPr>
        <w:t>7</w:t>
      </w:r>
      <w:r w:rsidR="00AA2B2B">
        <w:rPr>
          <w:rFonts w:hint="eastAsia"/>
          <w:spacing w:val="2"/>
          <w:szCs w:val="21"/>
        </w:rPr>
        <w:t>清洁卫生用品。</w:t>
      </w:r>
    </w:p>
    <w:p w14:paraId="7C6CA0AD" w14:textId="345A2023" w:rsidR="00A45264" w:rsidRDefault="00AA2B2B" w:rsidP="00543985">
      <w:pPr>
        <w:ind w:firstLineChars="200" w:firstLine="428"/>
        <w:rPr>
          <w:spacing w:val="2"/>
          <w:szCs w:val="21"/>
        </w:rPr>
      </w:pPr>
      <w:r>
        <w:rPr>
          <w:rFonts w:hint="eastAsia"/>
          <w:spacing w:val="2"/>
          <w:szCs w:val="21"/>
        </w:rPr>
        <w:t>本标准</w:t>
      </w:r>
      <w:r w:rsidR="00A45264">
        <w:rPr>
          <w:rFonts w:hint="eastAsia"/>
          <w:spacing w:val="2"/>
          <w:szCs w:val="21"/>
        </w:rPr>
        <w:t>与现行相关法律、法规、规章及相关标准没有冲突。</w:t>
      </w:r>
    </w:p>
    <w:p w14:paraId="6E5CF4FF" w14:textId="77777777" w:rsidR="00A45264" w:rsidRDefault="00A45264" w:rsidP="00543985">
      <w:pPr>
        <w:spacing w:beforeLines="50" w:before="156" w:afterLines="50" w:after="156"/>
        <w:rPr>
          <w:rFonts w:ascii="宋体" w:hAnsi="宋体"/>
          <w:b/>
          <w:szCs w:val="21"/>
        </w:rPr>
      </w:pPr>
      <w:r>
        <w:rPr>
          <w:rFonts w:ascii="宋体" w:hAnsi="宋体" w:hint="eastAsia"/>
          <w:b/>
          <w:szCs w:val="21"/>
        </w:rPr>
        <w:t>八、重大分歧意见的处理经过和依据</w:t>
      </w:r>
    </w:p>
    <w:p w14:paraId="7F2FC70E" w14:textId="77777777" w:rsidR="00A45264" w:rsidRDefault="00A45264" w:rsidP="00543985">
      <w:pPr>
        <w:ind w:firstLineChars="200" w:firstLine="420"/>
        <w:rPr>
          <w:rFonts w:ascii="ˎ̥" w:hAnsi="ˎ̥" w:hint="eastAsia"/>
          <w:szCs w:val="21"/>
        </w:rPr>
      </w:pPr>
      <w:r>
        <w:rPr>
          <w:rFonts w:ascii="ˎ̥" w:hAnsi="ˎ̥" w:hint="eastAsia"/>
          <w:szCs w:val="21"/>
        </w:rPr>
        <w:t>无。</w:t>
      </w:r>
    </w:p>
    <w:p w14:paraId="66F45DFE" w14:textId="77777777" w:rsidR="00A45264" w:rsidRDefault="00A45264" w:rsidP="00543985">
      <w:pPr>
        <w:spacing w:beforeLines="50" w:before="156" w:afterLines="50" w:after="156"/>
        <w:rPr>
          <w:rFonts w:ascii="宋体" w:hAnsi="宋体"/>
          <w:b/>
          <w:szCs w:val="21"/>
        </w:rPr>
      </w:pPr>
      <w:r>
        <w:rPr>
          <w:rFonts w:ascii="宋体" w:hAnsi="宋体" w:hint="eastAsia"/>
          <w:b/>
          <w:szCs w:val="21"/>
        </w:rPr>
        <w:t>九、标准性质的建议说明</w:t>
      </w:r>
    </w:p>
    <w:p w14:paraId="47C6C77E" w14:textId="05C17D92" w:rsidR="00A45264" w:rsidRDefault="00A45264" w:rsidP="00543985">
      <w:pPr>
        <w:spacing w:beforeLines="30" w:before="93" w:afterLines="30" w:after="93"/>
        <w:ind w:firstLineChars="200" w:firstLine="420"/>
        <w:rPr>
          <w:rFonts w:ascii="ˎ̥" w:hAnsi="ˎ̥" w:hint="eastAsia"/>
          <w:szCs w:val="21"/>
        </w:rPr>
      </w:pPr>
      <w:r>
        <w:rPr>
          <w:rFonts w:ascii="ˎ̥" w:hAnsi="ˎ̥" w:hint="eastAsia"/>
          <w:szCs w:val="21"/>
        </w:rPr>
        <w:t>本标准性质为</w:t>
      </w:r>
      <w:r w:rsidR="00967C5A">
        <w:rPr>
          <w:rFonts w:ascii="ˎ̥" w:hAnsi="ˎ̥" w:hint="eastAsia"/>
          <w:szCs w:val="21"/>
        </w:rPr>
        <w:t>强制</w:t>
      </w:r>
      <w:r>
        <w:rPr>
          <w:rFonts w:ascii="ˎ̥" w:hAnsi="ˎ̥" w:hint="eastAsia"/>
          <w:szCs w:val="21"/>
        </w:rPr>
        <w:t>性国家标准。</w:t>
      </w:r>
    </w:p>
    <w:p w14:paraId="2FE00E08" w14:textId="77777777" w:rsidR="00A45264" w:rsidRDefault="00A45264" w:rsidP="00543985">
      <w:pPr>
        <w:spacing w:beforeLines="50" w:before="156" w:afterLines="50" w:after="156"/>
        <w:rPr>
          <w:rFonts w:ascii="宋体" w:hAnsi="宋体"/>
          <w:b/>
          <w:szCs w:val="21"/>
        </w:rPr>
      </w:pPr>
      <w:r>
        <w:rPr>
          <w:rFonts w:ascii="宋体" w:hAnsi="宋体" w:hint="eastAsia"/>
          <w:b/>
          <w:szCs w:val="21"/>
        </w:rPr>
        <w:t>十、贯彻标准的要求和措施建议</w:t>
      </w:r>
    </w:p>
    <w:p w14:paraId="418719E7" w14:textId="423A01EC" w:rsidR="00A45264" w:rsidRDefault="00A45264" w:rsidP="00543985">
      <w:pPr>
        <w:spacing w:beforeLines="30" w:before="93" w:afterLines="30" w:after="93"/>
        <w:ind w:firstLineChars="200" w:firstLine="420"/>
        <w:rPr>
          <w:rFonts w:ascii="ˎ̥" w:hAnsi="ˎ̥" w:hint="eastAsia"/>
          <w:szCs w:val="21"/>
        </w:rPr>
      </w:pPr>
      <w:r>
        <w:rPr>
          <w:rFonts w:ascii="ˎ̥" w:hAnsi="ˎ̥" w:hint="eastAsia"/>
          <w:szCs w:val="21"/>
        </w:rPr>
        <w:t>建议本标准批准</w:t>
      </w:r>
      <w:r>
        <w:rPr>
          <w:rFonts w:hint="eastAsia"/>
          <w:szCs w:val="21"/>
        </w:rPr>
        <w:t>发布</w:t>
      </w:r>
      <w:r w:rsidR="00DD0FA3">
        <w:rPr>
          <w:rFonts w:hint="eastAsia"/>
          <w:szCs w:val="21"/>
        </w:rPr>
        <w:t>6</w:t>
      </w:r>
      <w:r>
        <w:rPr>
          <w:rFonts w:hint="eastAsia"/>
          <w:szCs w:val="21"/>
        </w:rPr>
        <w:t>个月后</w:t>
      </w:r>
      <w:r>
        <w:rPr>
          <w:rFonts w:ascii="ˎ̥" w:hAnsi="ˎ̥" w:hint="eastAsia"/>
          <w:szCs w:val="21"/>
        </w:rPr>
        <w:t>实施。</w:t>
      </w:r>
    </w:p>
    <w:p w14:paraId="76F99A51" w14:textId="77777777" w:rsidR="00A45264" w:rsidRDefault="00A45264" w:rsidP="00543985">
      <w:pPr>
        <w:spacing w:beforeLines="50" w:before="156" w:afterLines="50" w:after="156"/>
        <w:rPr>
          <w:rFonts w:ascii="宋体" w:hAnsi="宋体"/>
          <w:b/>
          <w:szCs w:val="21"/>
        </w:rPr>
      </w:pPr>
      <w:r>
        <w:rPr>
          <w:rFonts w:ascii="宋体" w:hAnsi="宋体" w:hint="eastAsia"/>
          <w:b/>
          <w:szCs w:val="21"/>
        </w:rPr>
        <w:t>十一、废止现行相关标准的建议</w:t>
      </w:r>
    </w:p>
    <w:p w14:paraId="60A208BD" w14:textId="3DE5CE9A" w:rsidR="00A45264" w:rsidRDefault="00386037" w:rsidP="00543985">
      <w:pPr>
        <w:ind w:firstLineChars="200" w:firstLine="420"/>
        <w:rPr>
          <w:rFonts w:ascii="ˎ̥" w:hAnsi="ˎ̥" w:hint="eastAsia"/>
          <w:szCs w:val="21"/>
        </w:rPr>
      </w:pPr>
      <w:r>
        <w:rPr>
          <w:rFonts w:ascii="ˎ̥" w:hAnsi="ˎ̥" w:hint="eastAsia"/>
          <w:szCs w:val="21"/>
        </w:rPr>
        <w:t>无</w:t>
      </w:r>
      <w:r w:rsidR="00A45264">
        <w:rPr>
          <w:rFonts w:ascii="ˎ̥" w:hAnsi="ˎ̥" w:hint="eastAsia"/>
          <w:szCs w:val="21"/>
        </w:rPr>
        <w:t>。</w:t>
      </w:r>
    </w:p>
    <w:p w14:paraId="0FE21FF7" w14:textId="7EF1B549" w:rsidR="00A45264" w:rsidRDefault="00A45264" w:rsidP="00967C5A">
      <w:pPr>
        <w:spacing w:beforeLines="50" w:before="156" w:afterLines="50" w:after="156"/>
        <w:rPr>
          <w:rFonts w:ascii="宋体" w:hAnsi="宋体"/>
          <w:b/>
          <w:szCs w:val="21"/>
        </w:rPr>
      </w:pPr>
      <w:r>
        <w:rPr>
          <w:rFonts w:ascii="宋体" w:hAnsi="宋体" w:hint="eastAsia"/>
          <w:b/>
          <w:szCs w:val="21"/>
        </w:rPr>
        <w:t>十二、其他应予说明的事项</w:t>
      </w:r>
    </w:p>
    <w:p w14:paraId="07DF5BC8" w14:textId="37AE2BEF" w:rsidR="002C0CFF" w:rsidRDefault="002C0CFF" w:rsidP="002C0CFF">
      <w:pPr>
        <w:ind w:firstLineChars="200" w:firstLine="420"/>
        <w:rPr>
          <w:rFonts w:ascii="ˎ̥" w:hAnsi="ˎ̥" w:hint="eastAsia"/>
          <w:szCs w:val="21"/>
        </w:rPr>
      </w:pPr>
      <w:r w:rsidRPr="002C0CFF">
        <w:rPr>
          <w:rFonts w:ascii="ˎ̥" w:hAnsi="ˎ̥" w:hint="eastAsia"/>
          <w:szCs w:val="21"/>
        </w:rPr>
        <w:t>无。</w:t>
      </w:r>
    </w:p>
    <w:p w14:paraId="2FD842D9" w14:textId="16893C33" w:rsidR="00FD225E" w:rsidRDefault="00FD225E" w:rsidP="002C0CFF">
      <w:pPr>
        <w:ind w:firstLineChars="200" w:firstLine="420"/>
        <w:rPr>
          <w:rFonts w:ascii="ˎ̥" w:hAnsi="ˎ̥" w:hint="eastAsia"/>
          <w:szCs w:val="21"/>
        </w:rPr>
      </w:pPr>
    </w:p>
    <w:p w14:paraId="29D7414D" w14:textId="41F0F978" w:rsidR="00FD225E" w:rsidRDefault="00FD225E">
      <w:pPr>
        <w:widowControl/>
        <w:jc w:val="left"/>
        <w:rPr>
          <w:rFonts w:ascii="ˎ̥" w:hAnsi="ˎ̥" w:hint="eastAsia"/>
          <w:szCs w:val="21"/>
        </w:rPr>
      </w:pPr>
      <w:r>
        <w:rPr>
          <w:rFonts w:ascii="ˎ̥" w:hAnsi="ˎ̥" w:hint="eastAsia"/>
          <w:szCs w:val="21"/>
        </w:rPr>
        <w:br w:type="page"/>
      </w:r>
    </w:p>
    <w:p w14:paraId="549F49E8" w14:textId="317FDBA0" w:rsidR="00FD225E" w:rsidRDefault="00FD225E" w:rsidP="00FD225E">
      <w:pPr>
        <w:rPr>
          <w:rFonts w:ascii="ˎ̥" w:hAnsi="ˎ̥" w:hint="eastAsia"/>
          <w:szCs w:val="21"/>
        </w:rPr>
      </w:pPr>
      <w:r>
        <w:rPr>
          <w:rFonts w:ascii="ˎ̥" w:hAnsi="ˎ̥" w:hint="eastAsia"/>
          <w:szCs w:val="21"/>
        </w:rPr>
        <w:lastRenderedPageBreak/>
        <w:t>附件</w:t>
      </w:r>
      <w:r>
        <w:rPr>
          <w:rFonts w:ascii="ˎ̥" w:hAnsi="ˎ̥" w:hint="eastAsia"/>
          <w:szCs w:val="21"/>
        </w:rPr>
        <w:t>1</w:t>
      </w:r>
      <w:r>
        <w:rPr>
          <w:rFonts w:ascii="ˎ̥" w:hAnsi="ˎ̥" w:hint="eastAsia"/>
          <w:szCs w:val="21"/>
        </w:rPr>
        <w:t>：</w:t>
      </w:r>
    </w:p>
    <w:p w14:paraId="2D597C3D" w14:textId="71CE6B43" w:rsidR="00FD225E" w:rsidRPr="00FD225E" w:rsidRDefault="00FD225E" w:rsidP="00C60925">
      <w:pPr>
        <w:spacing w:beforeLines="50" w:before="156" w:afterLines="50" w:after="156"/>
        <w:jc w:val="center"/>
        <w:rPr>
          <w:rFonts w:ascii="仿宋" w:eastAsia="仿宋" w:hAnsi="仿宋" w:cstheme="minorBidi"/>
          <w:szCs w:val="21"/>
        </w:rPr>
      </w:pPr>
      <w:r w:rsidRPr="00FD225E">
        <w:rPr>
          <w:rFonts w:ascii="仿宋" w:eastAsia="仿宋" w:hAnsi="仿宋" w:cstheme="minorBidi" w:hint="eastAsia"/>
          <w:szCs w:val="21"/>
        </w:rPr>
        <w:t>标准制定工作组成员</w:t>
      </w:r>
    </w:p>
    <w:p w14:paraId="63562D26" w14:textId="0CF1B2B7" w:rsidR="00FD225E" w:rsidRPr="00FD225E" w:rsidRDefault="00DE3516"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上海开米科技有限公司</w:t>
      </w:r>
    </w:p>
    <w:p w14:paraId="7C0EEA69" w14:textId="3FA7C175" w:rsidR="00FD225E" w:rsidRPr="00FD225E" w:rsidRDefault="00DE3516"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上海庄臣有限公司</w:t>
      </w:r>
    </w:p>
    <w:p w14:paraId="6343B5A7" w14:textId="1A72C2CC" w:rsidR="00FD225E" w:rsidRPr="00FD225E" w:rsidRDefault="00DE3516"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广州立白企业集团有限公司</w:t>
      </w:r>
    </w:p>
    <w:p w14:paraId="379CBD15" w14:textId="186EE0F7"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6B7F90">
        <w:rPr>
          <w:rFonts w:ascii="仿宋" w:eastAsia="仿宋" w:hAnsi="仿宋" w:cstheme="minorBidi" w:hint="eastAsia"/>
          <w:szCs w:val="21"/>
        </w:rPr>
        <w:t>无限极（中国）有限公司</w:t>
      </w:r>
    </w:p>
    <w:p w14:paraId="130E9A4F" w14:textId="1F0F8780"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中山榄菊日化实业有限公司</w:t>
      </w:r>
    </w:p>
    <w:p w14:paraId="32428DB6" w14:textId="2E80D12A"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中国洗涤用品工业协会</w:t>
      </w:r>
    </w:p>
    <w:p w14:paraId="3E433DC2" w14:textId="36B72CC8"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北京宝洁技术有限公司</w:t>
      </w:r>
    </w:p>
    <w:p w14:paraId="34A50F9F" w14:textId="2C3DC3EF"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北京绿伞科技股份有限公司</w:t>
      </w:r>
    </w:p>
    <w:p w14:paraId="3B551FED" w14:textId="170BFC29"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安利（中国）日用品有限公司</w:t>
      </w:r>
    </w:p>
    <w:p w14:paraId="4BB6A6C8" w14:textId="1EC44F1E"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利洁时家化（中国）有限公司</w:t>
      </w:r>
    </w:p>
    <w:p w14:paraId="39291EC6" w14:textId="28D25246"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纳爱斯集团有限公司</w:t>
      </w:r>
    </w:p>
    <w:p w14:paraId="798E5CC8" w14:textId="1C6C2718"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佛山市顺德区美的洗涤电器制造有限公司</w:t>
      </w:r>
    </w:p>
    <w:p w14:paraId="658A501A" w14:textId="013C8744"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联合利华（中国）有限公司</w:t>
      </w:r>
    </w:p>
    <w:p w14:paraId="062FE192" w14:textId="41D56E69" w:rsidR="00FD225E" w:rsidRPr="00FD225E" w:rsidRDefault="00272B1F" w:rsidP="00C60925">
      <w:pPr>
        <w:numPr>
          <w:ilvl w:val="0"/>
          <w:numId w:val="5"/>
        </w:numPr>
        <w:spacing w:line="300" w:lineRule="auto"/>
        <w:ind w:firstLine="2115"/>
        <w:jc w:val="left"/>
        <w:rPr>
          <w:rFonts w:ascii="仿宋" w:eastAsia="仿宋" w:hAnsi="仿宋" w:cstheme="minorBidi"/>
          <w:szCs w:val="21"/>
        </w:rPr>
      </w:pPr>
      <w:r w:rsidRPr="00FD225E">
        <w:rPr>
          <w:rFonts w:ascii="仿宋" w:eastAsia="仿宋" w:hAnsi="仿宋" w:cstheme="minorBidi" w:hint="eastAsia"/>
          <w:szCs w:val="21"/>
        </w:rPr>
        <w:t>蓝月亮（中国）有限公司</w:t>
      </w:r>
    </w:p>
    <w:p w14:paraId="75ED55A2" w14:textId="08E73729" w:rsidR="00FD225E" w:rsidRPr="00FD225E" w:rsidRDefault="00FD225E" w:rsidP="00C60925">
      <w:pPr>
        <w:spacing w:line="300" w:lineRule="auto"/>
        <w:ind w:firstLine="2694"/>
        <w:jc w:val="left"/>
        <w:rPr>
          <w:rFonts w:ascii="仿宋" w:eastAsia="仿宋" w:hAnsi="仿宋" w:cstheme="minorBidi"/>
          <w:szCs w:val="21"/>
        </w:rPr>
      </w:pPr>
      <w:r w:rsidRPr="00FD225E">
        <w:rPr>
          <w:rFonts w:ascii="仿宋" w:eastAsia="仿宋" w:hAnsi="仿宋" w:cstheme="minorBidi" w:hint="eastAsia"/>
          <w:szCs w:val="21"/>
        </w:rPr>
        <w:t>(工作组成员单位排名</w:t>
      </w:r>
      <w:r w:rsidR="00272B1F">
        <w:rPr>
          <w:rFonts w:ascii="仿宋" w:eastAsia="仿宋" w:hAnsi="仿宋" w:cstheme="minorBidi" w:hint="eastAsia"/>
          <w:szCs w:val="21"/>
        </w:rPr>
        <w:t>以笔划顺序排名</w:t>
      </w:r>
      <w:r w:rsidRPr="00FD225E">
        <w:rPr>
          <w:rFonts w:ascii="仿宋" w:eastAsia="仿宋" w:hAnsi="仿宋" w:cstheme="minorBidi"/>
          <w:szCs w:val="21"/>
        </w:rPr>
        <w:t>)</w:t>
      </w:r>
    </w:p>
    <w:p w14:paraId="11195B1A" w14:textId="77777777" w:rsidR="00FD225E" w:rsidRPr="00FD225E" w:rsidRDefault="00FD225E" w:rsidP="00FD225E">
      <w:pPr>
        <w:spacing w:line="300" w:lineRule="auto"/>
        <w:ind w:firstLineChars="200" w:firstLine="420"/>
        <w:rPr>
          <w:rFonts w:ascii="ˎ̥" w:hAnsi="ˎ̥" w:hint="eastAsia"/>
          <w:szCs w:val="21"/>
        </w:rPr>
      </w:pPr>
    </w:p>
    <w:sectPr w:rsidR="00FD225E" w:rsidRPr="00FD225E">
      <w:pgSz w:w="11906" w:h="16838"/>
      <w:pgMar w:top="1417" w:right="1417" w:bottom="1417" w:left="1417" w:header="851" w:footer="992" w:gutter="0"/>
      <w:cols w:space="720"/>
      <w:rtlGutter/>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5CC22" w14:textId="77777777" w:rsidR="009F291F" w:rsidRDefault="009F291F" w:rsidP="00F15213">
      <w:r>
        <w:separator/>
      </w:r>
    </w:p>
  </w:endnote>
  <w:endnote w:type="continuationSeparator" w:id="0">
    <w:p w14:paraId="3EA780D3" w14:textId="77777777" w:rsidR="009F291F" w:rsidRDefault="009F291F" w:rsidP="00F1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charset w:val="00"/>
    <w:family w:val="auto"/>
    <w:pitch w:val="default"/>
  </w:font>
  <w:font w:name="ˎ̥">
    <w:altName w:val="Times New Roman"/>
    <w:charset w:val="00"/>
    <w:family w:val="roman"/>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BDD2A" w14:textId="77777777" w:rsidR="009F291F" w:rsidRDefault="009F291F" w:rsidP="00F15213">
      <w:r>
        <w:separator/>
      </w:r>
    </w:p>
  </w:footnote>
  <w:footnote w:type="continuationSeparator" w:id="0">
    <w:p w14:paraId="1B0C5B3F" w14:textId="77777777" w:rsidR="009F291F" w:rsidRDefault="009F291F" w:rsidP="00F1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A2ABC5"/>
    <w:multiLevelType w:val="singleLevel"/>
    <w:tmpl w:val="DBA2ABC5"/>
    <w:lvl w:ilvl="0">
      <w:start w:val="1"/>
      <w:numFmt w:val="lowerLetter"/>
      <w:lvlText w:val="%1)"/>
      <w:lvlJc w:val="left"/>
      <w:pPr>
        <w:tabs>
          <w:tab w:val="left" w:pos="397"/>
        </w:tabs>
        <w:ind w:left="454" w:hanging="454"/>
      </w:pPr>
      <w:rPr>
        <w:rFonts w:hint="default"/>
      </w:rPr>
    </w:lvl>
  </w:abstractNum>
  <w:abstractNum w:abstractNumId="1" w15:restartNumberingAfterBreak="0">
    <w:nsid w:val="00000001"/>
    <w:multiLevelType w:val="multilevel"/>
    <w:tmpl w:val="A3CE90AE"/>
    <w:lvl w:ilvl="0">
      <w:numFmt w:val="none"/>
      <w:lvlText w:val=""/>
      <w:lvlJc w:val="left"/>
      <w:pPr>
        <w:tabs>
          <w:tab w:val="num" w:pos="360"/>
        </w:tabs>
      </w:pPr>
    </w:lvl>
    <w:lvl w:ilvl="1">
      <w:start w:val="1"/>
      <w:numFmt w:val="decimal"/>
      <w:pStyle w:val="a"/>
      <w:suff w:val="nothing"/>
      <w:lvlText w:val="%1%2　"/>
      <w:lvlJc w:val="left"/>
      <w:pPr>
        <w:ind w:left="0" w:firstLine="0"/>
      </w:pPr>
      <w:rPr>
        <w:rFonts w:ascii="黑体" w:eastAsia="黑体" w:hAnsi="Times New Roman" w:hint="eastAsia"/>
        <w:b w:val="0"/>
        <w:i w:val="0"/>
        <w:sz w:val="21"/>
        <w:szCs w:val="21"/>
      </w:rPr>
    </w:lvl>
    <w:lvl w:ilvl="2">
      <w:start w:val="1"/>
      <w:numFmt w:val="decimal"/>
      <w:suff w:val="nothing"/>
      <w:lvlText w:val="%1%2.%3　"/>
      <w:lvlJc w:val="left"/>
      <w:pPr>
        <w:ind w:left="71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0000002"/>
    <w:multiLevelType w:val="singleLevel"/>
    <w:tmpl w:val="59AF8215"/>
    <w:lvl w:ilvl="0">
      <w:start w:val="1"/>
      <w:numFmt w:val="lowerLetter"/>
      <w:suff w:val="nothing"/>
      <w:lvlText w:val="%1）"/>
      <w:lvlJc w:val="left"/>
    </w:lvl>
  </w:abstractNum>
  <w:abstractNum w:abstractNumId="3" w15:restartNumberingAfterBreak="0">
    <w:nsid w:val="09A11E52"/>
    <w:multiLevelType w:val="hybridMultilevel"/>
    <w:tmpl w:val="86724BCC"/>
    <w:lvl w:ilvl="0" w:tplc="9DAE8F7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C02765"/>
    <w:multiLevelType w:val="singleLevel"/>
    <w:tmpl w:val="DBA2ABC5"/>
    <w:lvl w:ilvl="0">
      <w:start w:val="1"/>
      <w:numFmt w:val="lowerLetter"/>
      <w:lvlText w:val="%1)"/>
      <w:lvlJc w:val="left"/>
      <w:pPr>
        <w:tabs>
          <w:tab w:val="left" w:pos="397"/>
        </w:tabs>
        <w:ind w:left="454" w:hanging="454"/>
      </w:pPr>
      <w:rPr>
        <w:rFonts w:hint="default"/>
      </w:rPr>
    </w:lvl>
  </w:abstractNum>
  <w:num w:numId="1" w16cid:durableId="1404328673">
    <w:abstractNumId w:val="1"/>
  </w:num>
  <w:num w:numId="2" w16cid:durableId="1901940836">
    <w:abstractNumId w:val="2"/>
  </w:num>
  <w:num w:numId="3" w16cid:durableId="1666588892">
    <w:abstractNumId w:val="0"/>
  </w:num>
  <w:num w:numId="4" w16cid:durableId="1672875890">
    <w:abstractNumId w:val="4"/>
  </w:num>
  <w:num w:numId="5" w16cid:durableId="8068923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gutterAtTop/>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D17"/>
    <w:rsid w:val="000355B2"/>
    <w:rsid w:val="00035635"/>
    <w:rsid w:val="0004415C"/>
    <w:rsid w:val="00072343"/>
    <w:rsid w:val="00072506"/>
    <w:rsid w:val="00080789"/>
    <w:rsid w:val="00080CDE"/>
    <w:rsid w:val="00080F8A"/>
    <w:rsid w:val="00083272"/>
    <w:rsid w:val="00084DD5"/>
    <w:rsid w:val="00093F92"/>
    <w:rsid w:val="000959F9"/>
    <w:rsid w:val="000A0BEC"/>
    <w:rsid w:val="000A69FE"/>
    <w:rsid w:val="000F29EC"/>
    <w:rsid w:val="000F3ABA"/>
    <w:rsid w:val="00107A7B"/>
    <w:rsid w:val="00107D7B"/>
    <w:rsid w:val="00134725"/>
    <w:rsid w:val="00156A1D"/>
    <w:rsid w:val="0015727D"/>
    <w:rsid w:val="001646D1"/>
    <w:rsid w:val="00165B03"/>
    <w:rsid w:val="00170FEC"/>
    <w:rsid w:val="00172A27"/>
    <w:rsid w:val="00176175"/>
    <w:rsid w:val="00187925"/>
    <w:rsid w:val="00197752"/>
    <w:rsid w:val="001B1383"/>
    <w:rsid w:val="001C36E8"/>
    <w:rsid w:val="001C7E86"/>
    <w:rsid w:val="001D2074"/>
    <w:rsid w:val="00212C01"/>
    <w:rsid w:val="00216276"/>
    <w:rsid w:val="00223BAB"/>
    <w:rsid w:val="002255CE"/>
    <w:rsid w:val="00252980"/>
    <w:rsid w:val="00255374"/>
    <w:rsid w:val="00266A60"/>
    <w:rsid w:val="00272B1F"/>
    <w:rsid w:val="00283E15"/>
    <w:rsid w:val="0029035A"/>
    <w:rsid w:val="002916E3"/>
    <w:rsid w:val="00296848"/>
    <w:rsid w:val="002A31AB"/>
    <w:rsid w:val="002A3689"/>
    <w:rsid w:val="002A3C81"/>
    <w:rsid w:val="002A5210"/>
    <w:rsid w:val="002A624C"/>
    <w:rsid w:val="002B2588"/>
    <w:rsid w:val="002C0CFF"/>
    <w:rsid w:val="002C521E"/>
    <w:rsid w:val="002D24AB"/>
    <w:rsid w:val="002D349D"/>
    <w:rsid w:val="002D6075"/>
    <w:rsid w:val="002E42FC"/>
    <w:rsid w:val="002F65F4"/>
    <w:rsid w:val="00312D3D"/>
    <w:rsid w:val="003208E5"/>
    <w:rsid w:val="00320F76"/>
    <w:rsid w:val="00325294"/>
    <w:rsid w:val="00335FE2"/>
    <w:rsid w:val="00344681"/>
    <w:rsid w:val="00346F65"/>
    <w:rsid w:val="00351EFA"/>
    <w:rsid w:val="00356D1B"/>
    <w:rsid w:val="00373A0D"/>
    <w:rsid w:val="00374C6F"/>
    <w:rsid w:val="00380125"/>
    <w:rsid w:val="00386037"/>
    <w:rsid w:val="003910D7"/>
    <w:rsid w:val="00391B8F"/>
    <w:rsid w:val="00392259"/>
    <w:rsid w:val="003A6936"/>
    <w:rsid w:val="003B2F2C"/>
    <w:rsid w:val="003E01AB"/>
    <w:rsid w:val="003F463C"/>
    <w:rsid w:val="003F7348"/>
    <w:rsid w:val="003F797C"/>
    <w:rsid w:val="004040F7"/>
    <w:rsid w:val="004163DA"/>
    <w:rsid w:val="004458A5"/>
    <w:rsid w:val="004523FC"/>
    <w:rsid w:val="00455721"/>
    <w:rsid w:val="00462A66"/>
    <w:rsid w:val="00471AA0"/>
    <w:rsid w:val="00480B07"/>
    <w:rsid w:val="004852C7"/>
    <w:rsid w:val="00491388"/>
    <w:rsid w:val="004A04A3"/>
    <w:rsid w:val="004A4A81"/>
    <w:rsid w:val="004A7188"/>
    <w:rsid w:val="004B6528"/>
    <w:rsid w:val="004C1C51"/>
    <w:rsid w:val="004F53C2"/>
    <w:rsid w:val="00512CBA"/>
    <w:rsid w:val="00513D83"/>
    <w:rsid w:val="00530A92"/>
    <w:rsid w:val="0053341C"/>
    <w:rsid w:val="005376DA"/>
    <w:rsid w:val="00537FF1"/>
    <w:rsid w:val="00543985"/>
    <w:rsid w:val="00567FA3"/>
    <w:rsid w:val="00576C44"/>
    <w:rsid w:val="0058784B"/>
    <w:rsid w:val="00590203"/>
    <w:rsid w:val="00595986"/>
    <w:rsid w:val="005B39EB"/>
    <w:rsid w:val="005C3F9B"/>
    <w:rsid w:val="005C63DF"/>
    <w:rsid w:val="005D436C"/>
    <w:rsid w:val="005F07AD"/>
    <w:rsid w:val="00615F99"/>
    <w:rsid w:val="006221C5"/>
    <w:rsid w:val="00627C8B"/>
    <w:rsid w:val="00630038"/>
    <w:rsid w:val="0063416A"/>
    <w:rsid w:val="00634E46"/>
    <w:rsid w:val="00643829"/>
    <w:rsid w:val="006609F8"/>
    <w:rsid w:val="00686240"/>
    <w:rsid w:val="00695D1A"/>
    <w:rsid w:val="0069696A"/>
    <w:rsid w:val="00697671"/>
    <w:rsid w:val="006A065E"/>
    <w:rsid w:val="006A3E76"/>
    <w:rsid w:val="006B7D96"/>
    <w:rsid w:val="006B7F90"/>
    <w:rsid w:val="006C2A35"/>
    <w:rsid w:val="006C7654"/>
    <w:rsid w:val="006D181F"/>
    <w:rsid w:val="006E4952"/>
    <w:rsid w:val="007109D9"/>
    <w:rsid w:val="00717F83"/>
    <w:rsid w:val="00725746"/>
    <w:rsid w:val="00727077"/>
    <w:rsid w:val="007320E0"/>
    <w:rsid w:val="00743696"/>
    <w:rsid w:val="0075230E"/>
    <w:rsid w:val="0075607A"/>
    <w:rsid w:val="007737A5"/>
    <w:rsid w:val="00775A9B"/>
    <w:rsid w:val="00787F45"/>
    <w:rsid w:val="007900BB"/>
    <w:rsid w:val="00792C5F"/>
    <w:rsid w:val="00797621"/>
    <w:rsid w:val="007B3738"/>
    <w:rsid w:val="007D015A"/>
    <w:rsid w:val="007D1340"/>
    <w:rsid w:val="007D2BB8"/>
    <w:rsid w:val="0080526C"/>
    <w:rsid w:val="008175D3"/>
    <w:rsid w:val="00827DDB"/>
    <w:rsid w:val="00836424"/>
    <w:rsid w:val="008370E4"/>
    <w:rsid w:val="00840205"/>
    <w:rsid w:val="00840723"/>
    <w:rsid w:val="0085460A"/>
    <w:rsid w:val="0085625A"/>
    <w:rsid w:val="008637F4"/>
    <w:rsid w:val="00866660"/>
    <w:rsid w:val="0087058B"/>
    <w:rsid w:val="00876424"/>
    <w:rsid w:val="00876F83"/>
    <w:rsid w:val="0089193E"/>
    <w:rsid w:val="00893E4F"/>
    <w:rsid w:val="008969FF"/>
    <w:rsid w:val="008B08AB"/>
    <w:rsid w:val="008D0491"/>
    <w:rsid w:val="008D2569"/>
    <w:rsid w:val="008D7C45"/>
    <w:rsid w:val="008E1A25"/>
    <w:rsid w:val="008E1C48"/>
    <w:rsid w:val="008F7283"/>
    <w:rsid w:val="00910158"/>
    <w:rsid w:val="00912589"/>
    <w:rsid w:val="00917EF0"/>
    <w:rsid w:val="00925AC6"/>
    <w:rsid w:val="009308BD"/>
    <w:rsid w:val="00932675"/>
    <w:rsid w:val="00940FB9"/>
    <w:rsid w:val="0094233F"/>
    <w:rsid w:val="009555B3"/>
    <w:rsid w:val="0096038F"/>
    <w:rsid w:val="00964CA0"/>
    <w:rsid w:val="00964DAD"/>
    <w:rsid w:val="00967C5A"/>
    <w:rsid w:val="00970B22"/>
    <w:rsid w:val="0098147B"/>
    <w:rsid w:val="00982E64"/>
    <w:rsid w:val="0098454B"/>
    <w:rsid w:val="00997A7A"/>
    <w:rsid w:val="00997B1B"/>
    <w:rsid w:val="009B6C30"/>
    <w:rsid w:val="009C15D4"/>
    <w:rsid w:val="009D28CD"/>
    <w:rsid w:val="009D43A7"/>
    <w:rsid w:val="009D535E"/>
    <w:rsid w:val="009E2795"/>
    <w:rsid w:val="009E4E3D"/>
    <w:rsid w:val="009F291F"/>
    <w:rsid w:val="00A11451"/>
    <w:rsid w:val="00A23C50"/>
    <w:rsid w:val="00A26977"/>
    <w:rsid w:val="00A27A28"/>
    <w:rsid w:val="00A41459"/>
    <w:rsid w:val="00A45264"/>
    <w:rsid w:val="00A54D10"/>
    <w:rsid w:val="00A55B1E"/>
    <w:rsid w:val="00A571C9"/>
    <w:rsid w:val="00A57987"/>
    <w:rsid w:val="00A62B27"/>
    <w:rsid w:val="00A879B1"/>
    <w:rsid w:val="00A90D76"/>
    <w:rsid w:val="00A933A2"/>
    <w:rsid w:val="00A96630"/>
    <w:rsid w:val="00A97D95"/>
    <w:rsid w:val="00AA2B2B"/>
    <w:rsid w:val="00AA4EB1"/>
    <w:rsid w:val="00AB3792"/>
    <w:rsid w:val="00AB6396"/>
    <w:rsid w:val="00AC3EF3"/>
    <w:rsid w:val="00AE2543"/>
    <w:rsid w:val="00AF1753"/>
    <w:rsid w:val="00AF5850"/>
    <w:rsid w:val="00B031DD"/>
    <w:rsid w:val="00B043E1"/>
    <w:rsid w:val="00B0781E"/>
    <w:rsid w:val="00B16E43"/>
    <w:rsid w:val="00B24E2A"/>
    <w:rsid w:val="00B45DE7"/>
    <w:rsid w:val="00B50C6A"/>
    <w:rsid w:val="00B5450E"/>
    <w:rsid w:val="00B726BA"/>
    <w:rsid w:val="00B7720E"/>
    <w:rsid w:val="00B77559"/>
    <w:rsid w:val="00B8100E"/>
    <w:rsid w:val="00B82813"/>
    <w:rsid w:val="00B942DA"/>
    <w:rsid w:val="00BA66AA"/>
    <w:rsid w:val="00BA7838"/>
    <w:rsid w:val="00BA7E21"/>
    <w:rsid w:val="00BB2740"/>
    <w:rsid w:val="00BD23B4"/>
    <w:rsid w:val="00BD6C7C"/>
    <w:rsid w:val="00BE39C1"/>
    <w:rsid w:val="00BE73CD"/>
    <w:rsid w:val="00BF214F"/>
    <w:rsid w:val="00BF363B"/>
    <w:rsid w:val="00C149F7"/>
    <w:rsid w:val="00C16A47"/>
    <w:rsid w:val="00C2066C"/>
    <w:rsid w:val="00C20CD9"/>
    <w:rsid w:val="00C22D13"/>
    <w:rsid w:val="00C404BB"/>
    <w:rsid w:val="00C50775"/>
    <w:rsid w:val="00C5087F"/>
    <w:rsid w:val="00C55193"/>
    <w:rsid w:val="00C55BA3"/>
    <w:rsid w:val="00C56EDB"/>
    <w:rsid w:val="00C60925"/>
    <w:rsid w:val="00C741AC"/>
    <w:rsid w:val="00C805E1"/>
    <w:rsid w:val="00C91968"/>
    <w:rsid w:val="00C92FD6"/>
    <w:rsid w:val="00CA1961"/>
    <w:rsid w:val="00CB15AC"/>
    <w:rsid w:val="00CC1C32"/>
    <w:rsid w:val="00CD4D50"/>
    <w:rsid w:val="00CD62F5"/>
    <w:rsid w:val="00CD70FB"/>
    <w:rsid w:val="00CD7E6D"/>
    <w:rsid w:val="00CE6AD1"/>
    <w:rsid w:val="00CE78F6"/>
    <w:rsid w:val="00D10E26"/>
    <w:rsid w:val="00D11738"/>
    <w:rsid w:val="00D13117"/>
    <w:rsid w:val="00D1596B"/>
    <w:rsid w:val="00D24DB7"/>
    <w:rsid w:val="00D25585"/>
    <w:rsid w:val="00D32849"/>
    <w:rsid w:val="00D405A5"/>
    <w:rsid w:val="00D43D56"/>
    <w:rsid w:val="00D47506"/>
    <w:rsid w:val="00D55953"/>
    <w:rsid w:val="00D70DDF"/>
    <w:rsid w:val="00D72095"/>
    <w:rsid w:val="00D741D8"/>
    <w:rsid w:val="00D74BC5"/>
    <w:rsid w:val="00D80594"/>
    <w:rsid w:val="00D860CE"/>
    <w:rsid w:val="00DA0D10"/>
    <w:rsid w:val="00DA7FE8"/>
    <w:rsid w:val="00DC1407"/>
    <w:rsid w:val="00DD0FA3"/>
    <w:rsid w:val="00DD65A9"/>
    <w:rsid w:val="00DD7081"/>
    <w:rsid w:val="00DE011B"/>
    <w:rsid w:val="00DE3516"/>
    <w:rsid w:val="00DF313F"/>
    <w:rsid w:val="00E2139E"/>
    <w:rsid w:val="00E2293C"/>
    <w:rsid w:val="00E3710B"/>
    <w:rsid w:val="00E4489F"/>
    <w:rsid w:val="00E57706"/>
    <w:rsid w:val="00E6597A"/>
    <w:rsid w:val="00E831D0"/>
    <w:rsid w:val="00E878E7"/>
    <w:rsid w:val="00E90C39"/>
    <w:rsid w:val="00E91730"/>
    <w:rsid w:val="00E97D0D"/>
    <w:rsid w:val="00EA246B"/>
    <w:rsid w:val="00EB4876"/>
    <w:rsid w:val="00ED0711"/>
    <w:rsid w:val="00ED2A9F"/>
    <w:rsid w:val="00EE5940"/>
    <w:rsid w:val="00EF21E0"/>
    <w:rsid w:val="00F07170"/>
    <w:rsid w:val="00F15213"/>
    <w:rsid w:val="00F16EFD"/>
    <w:rsid w:val="00F2740E"/>
    <w:rsid w:val="00F30A87"/>
    <w:rsid w:val="00F37782"/>
    <w:rsid w:val="00F44A1B"/>
    <w:rsid w:val="00F6170E"/>
    <w:rsid w:val="00F6529F"/>
    <w:rsid w:val="00F67536"/>
    <w:rsid w:val="00F709C4"/>
    <w:rsid w:val="00F81560"/>
    <w:rsid w:val="00F82F2E"/>
    <w:rsid w:val="00F92102"/>
    <w:rsid w:val="00F92BBE"/>
    <w:rsid w:val="00FB5616"/>
    <w:rsid w:val="00FC3C65"/>
    <w:rsid w:val="00FC5520"/>
    <w:rsid w:val="00FC7875"/>
    <w:rsid w:val="00FD225E"/>
    <w:rsid w:val="00FE627C"/>
    <w:rsid w:val="00FF1056"/>
    <w:rsid w:val="00FF4E23"/>
    <w:rsid w:val="00FF5616"/>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7E3D43"/>
  <w14:defaultImageDpi w14:val="96"/>
  <w15:chartTrackingRefBased/>
  <w15:docId w15:val="{C1696966-FF1A-48B2-B45E-7AC01834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框文本 字符"/>
    <w:link w:val="a5"/>
    <w:rPr>
      <w:rFonts w:ascii="Times New Roman" w:eastAsia="宋体" w:hAnsi="Times New Roman" w:cs="Times New Roman"/>
      <w:sz w:val="18"/>
      <w:szCs w:val="18"/>
    </w:rPr>
  </w:style>
  <w:style w:type="paragraph" w:styleId="a5">
    <w:name w:val="Balloon Text"/>
    <w:basedOn w:val="a0"/>
    <w:link w:val="a4"/>
    <w:rPr>
      <w:kern w:val="0"/>
      <w:sz w:val="18"/>
      <w:szCs w:val="18"/>
    </w:rPr>
  </w:style>
  <w:style w:type="character" w:customStyle="1" w:styleId="a6">
    <w:name w:val="日期 字符"/>
    <w:link w:val="a7"/>
    <w:rPr>
      <w:rFonts w:ascii="Times New Roman" w:eastAsia="宋体" w:hAnsi="Times New Roman" w:cs="Times New Roman"/>
      <w:kern w:val="2"/>
      <w:sz w:val="21"/>
      <w:szCs w:val="22"/>
    </w:rPr>
  </w:style>
  <w:style w:type="paragraph" w:styleId="a7">
    <w:name w:val="Date"/>
    <w:basedOn w:val="a0"/>
    <w:next w:val="a0"/>
    <w:link w:val="a6"/>
    <w:pPr>
      <w:ind w:leftChars="2500" w:left="100"/>
    </w:pPr>
  </w:style>
  <w:style w:type="character" w:customStyle="1" w:styleId="Char">
    <w:name w:val="文章正文 Char"/>
    <w:link w:val="a8"/>
    <w:rPr>
      <w:rFonts w:ascii="宋体" w:eastAsia="宋体" w:hAnsi="宋体" w:cs="Times New Roman"/>
      <w:color w:val="000000"/>
      <w:kern w:val="28"/>
      <w:sz w:val="28"/>
      <w:szCs w:val="28"/>
    </w:rPr>
  </w:style>
  <w:style w:type="paragraph" w:customStyle="1" w:styleId="a8">
    <w:name w:val="文章正文"/>
    <w:basedOn w:val="a0"/>
    <w:link w:val="Char"/>
    <w:pPr>
      <w:ind w:firstLineChars="200" w:firstLine="560"/>
    </w:pPr>
    <w:rPr>
      <w:rFonts w:ascii="宋体" w:hAnsi="宋体"/>
      <w:color w:val="000000"/>
      <w:kern w:val="28"/>
      <w:sz w:val="28"/>
      <w:szCs w:val="28"/>
    </w:rPr>
  </w:style>
  <w:style w:type="character" w:customStyle="1" w:styleId="a9">
    <w:name w:val="页眉 字符"/>
    <w:link w:val="aa"/>
    <w:rPr>
      <w:rFonts w:ascii="Times New Roman" w:eastAsia="宋体" w:hAnsi="Times New Roman" w:cs="Times New Roman"/>
      <w:sz w:val="18"/>
      <w:szCs w:val="18"/>
    </w:rPr>
  </w:style>
  <w:style w:type="paragraph" w:styleId="aa">
    <w:name w:val="header"/>
    <w:basedOn w:val="a0"/>
    <w:link w:val="a9"/>
    <w:pPr>
      <w:pBdr>
        <w:bottom w:val="single" w:sz="6" w:space="1" w:color="auto"/>
      </w:pBdr>
      <w:tabs>
        <w:tab w:val="center" w:pos="4153"/>
        <w:tab w:val="right" w:pos="8306"/>
      </w:tabs>
      <w:snapToGrid w:val="0"/>
      <w:jc w:val="center"/>
    </w:pPr>
    <w:rPr>
      <w:kern w:val="0"/>
      <w:sz w:val="18"/>
      <w:szCs w:val="18"/>
    </w:rPr>
  </w:style>
  <w:style w:type="character" w:customStyle="1" w:styleId="Char0">
    <w:name w:val="段 Char"/>
    <w:link w:val="ab"/>
    <w:rPr>
      <w:rFonts w:ascii="宋体" w:eastAsia="宋体" w:hAnsi="Times New Roman" w:cs="宋体"/>
      <w:sz w:val="21"/>
      <w:szCs w:val="21"/>
    </w:rPr>
  </w:style>
  <w:style w:type="paragraph" w:customStyle="1" w:styleId="ab">
    <w:name w:val="段"/>
    <w:link w:val="Char0"/>
    <w:pPr>
      <w:autoSpaceDE w:val="0"/>
      <w:autoSpaceDN w:val="0"/>
      <w:ind w:firstLineChars="200" w:firstLine="200"/>
      <w:jc w:val="both"/>
    </w:pPr>
    <w:rPr>
      <w:rFonts w:ascii="宋体" w:cs="宋体"/>
      <w:sz w:val="21"/>
      <w:szCs w:val="21"/>
    </w:rPr>
  </w:style>
  <w:style w:type="character" w:customStyle="1" w:styleId="ac">
    <w:name w:val="页脚 字符"/>
    <w:link w:val="ad"/>
    <w:rPr>
      <w:rFonts w:ascii="Times New Roman" w:eastAsia="宋体" w:hAnsi="Times New Roman" w:cs="Times New Roman"/>
      <w:sz w:val="18"/>
      <w:szCs w:val="18"/>
    </w:rPr>
  </w:style>
  <w:style w:type="paragraph" w:styleId="ad">
    <w:name w:val="footer"/>
    <w:basedOn w:val="a0"/>
    <w:link w:val="ac"/>
    <w:pPr>
      <w:tabs>
        <w:tab w:val="center" w:pos="4153"/>
        <w:tab w:val="right" w:pos="8306"/>
      </w:tabs>
      <w:snapToGrid w:val="0"/>
      <w:jc w:val="left"/>
    </w:pPr>
    <w:rPr>
      <w:kern w:val="0"/>
      <w:sz w:val="18"/>
      <w:szCs w:val="18"/>
    </w:rPr>
  </w:style>
  <w:style w:type="character" w:styleId="ae">
    <w:name w:val="Placeholder Text"/>
    <w:rPr>
      <w:rFonts w:ascii="Times New Roman" w:eastAsia="宋体" w:hAnsi="Times New Roman" w:cs="Times New Roman"/>
      <w:color w:val="808080"/>
    </w:rPr>
  </w:style>
  <w:style w:type="character" w:customStyle="1" w:styleId="af">
    <w:name w:val="纯文本 字符"/>
    <w:link w:val="af0"/>
    <w:rPr>
      <w:rFonts w:ascii="宋体" w:eastAsia="宋体" w:hAnsi="Courier New" w:cs="Courier New"/>
      <w:kern w:val="2"/>
      <w:sz w:val="21"/>
      <w:szCs w:val="21"/>
    </w:rPr>
  </w:style>
  <w:style w:type="paragraph" w:styleId="af0">
    <w:name w:val="Plain Text"/>
    <w:basedOn w:val="a0"/>
    <w:link w:val="af"/>
    <w:rPr>
      <w:rFonts w:ascii="宋体" w:hAnsi="Courier New" w:cs="Courier New"/>
      <w:szCs w:val="21"/>
    </w:rPr>
  </w:style>
  <w:style w:type="paragraph" w:customStyle="1" w:styleId="af1">
    <w:name w:val="正文（首行缩进）"/>
    <w:basedOn w:val="a0"/>
    <w:next w:val="a0"/>
    <w:pPr>
      <w:spacing w:line="440" w:lineRule="exact"/>
      <w:ind w:firstLineChars="200" w:firstLine="200"/>
    </w:pPr>
    <w:rPr>
      <w:sz w:val="24"/>
      <w:szCs w:val="24"/>
    </w:rPr>
  </w:style>
  <w:style w:type="paragraph" w:customStyle="1" w:styleId="Char1">
    <w:name w:val="Char"/>
    <w:basedOn w:val="a0"/>
    <w:pPr>
      <w:widowControl/>
      <w:spacing w:after="160" w:line="240" w:lineRule="exact"/>
      <w:jc w:val="left"/>
    </w:pPr>
    <w:rPr>
      <w:rFonts w:ascii="Verdana" w:eastAsia="仿宋_GB2312" w:hAnsi="Verdana"/>
      <w:kern w:val="0"/>
      <w:sz w:val="24"/>
      <w:szCs w:val="20"/>
      <w:lang w:eastAsia="en-US"/>
    </w:rPr>
  </w:style>
  <w:style w:type="paragraph" w:customStyle="1" w:styleId="af2">
    <w:name w:val="封面标准名称"/>
    <w:pPr>
      <w:widowControl w:val="0"/>
      <w:spacing w:line="680" w:lineRule="exact"/>
      <w:jc w:val="center"/>
      <w:textAlignment w:val="center"/>
    </w:pPr>
    <w:rPr>
      <w:rFonts w:ascii="黑体" w:eastAsia="黑体"/>
      <w:sz w:val="52"/>
    </w:rPr>
  </w:style>
  <w:style w:type="paragraph" w:customStyle="1" w:styleId="1">
    <w:name w:val="列出段落1"/>
    <w:basedOn w:val="a0"/>
    <w:qFormat/>
    <w:pPr>
      <w:ind w:firstLineChars="200" w:firstLine="420"/>
    </w:pPr>
  </w:style>
  <w:style w:type="paragraph" w:customStyle="1" w:styleId="a">
    <w:name w:val="章标题"/>
    <w:next w:val="a0"/>
    <w:pPr>
      <w:numPr>
        <w:ilvl w:val="1"/>
        <w:numId w:val="1"/>
      </w:numPr>
      <w:spacing w:beforeLines="50" w:afterLines="50"/>
      <w:jc w:val="both"/>
      <w:outlineLvl w:val="1"/>
    </w:pPr>
    <w:rPr>
      <w:rFonts w:ascii="黑体" w:eastAsia="黑体"/>
      <w:sz w:val="21"/>
    </w:rPr>
  </w:style>
  <w:style w:type="paragraph" w:customStyle="1" w:styleId="af3">
    <w:name w:val="表格内容文字"/>
    <w:basedOn w:val="af0"/>
    <w:pPr>
      <w:jc w:val="left"/>
    </w:pPr>
    <w:rPr>
      <w:rFonts w:ascii="Times New Roman" w:hAnsi="Times New Roman" w:cs="Times New Roman"/>
      <w:sz w:val="18"/>
      <w:szCs w:val="18"/>
    </w:rPr>
  </w:style>
  <w:style w:type="table" w:styleId="af4">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6</Pages>
  <Words>798</Words>
  <Characters>4551</Characters>
  <Application>Microsoft Office Word</Application>
  <DocSecurity>0</DocSecurity>
  <PresentationFormat/>
  <Lines>37</Lines>
  <Paragraphs>10</Paragraphs>
  <ScaleCrop>true</ScaleCrop>
  <Manager/>
  <Company/>
  <LinksUpToDate>false</LinksUpToDate>
  <CharactersWithSpaces>5339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绿色产品评价  洗涤用品编制说明</dc:title>
  <dc:subject/>
  <dc:creator>User</dc:creator>
  <cp:keywords/>
  <dc:description/>
  <cp:lastModifiedBy>李 晓辉</cp:lastModifiedBy>
  <cp:revision>8</cp:revision>
  <dcterms:created xsi:type="dcterms:W3CDTF">2022-08-11T09:56:00Z</dcterms:created>
  <dcterms:modified xsi:type="dcterms:W3CDTF">2022-08-12T02:55:00Z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2052-7.7.1</vt:lpwstr>
  </property>
</Properties>
</file>