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1BA69" w14:textId="61831969" w:rsidR="00A40582" w:rsidRDefault="00A40582" w:rsidP="008E0326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国家标准《</w:t>
      </w:r>
      <w:r w:rsidR="008109B9">
        <w:rPr>
          <w:rFonts w:hint="eastAsia"/>
          <w:b/>
          <w:sz w:val="32"/>
          <w:szCs w:val="32"/>
        </w:rPr>
        <w:t>层状结晶二硅酸钠</w:t>
      </w:r>
      <w:r>
        <w:rPr>
          <w:rFonts w:hint="eastAsia"/>
          <w:b/>
          <w:sz w:val="32"/>
          <w:szCs w:val="32"/>
        </w:rPr>
        <w:t>》编制说明</w:t>
      </w:r>
    </w:p>
    <w:p w14:paraId="2A41DADD" w14:textId="269B2349" w:rsidR="008E0326" w:rsidRPr="008E0326" w:rsidRDefault="008E0326" w:rsidP="008E0326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（</w:t>
      </w:r>
      <w:r w:rsidR="005B43DC">
        <w:rPr>
          <w:rFonts w:hint="eastAsia"/>
          <w:b/>
          <w:sz w:val="32"/>
          <w:szCs w:val="32"/>
        </w:rPr>
        <w:t>征求意见</w:t>
      </w:r>
      <w:r>
        <w:rPr>
          <w:rFonts w:hint="eastAsia"/>
          <w:b/>
          <w:sz w:val="32"/>
          <w:szCs w:val="32"/>
        </w:rPr>
        <w:t>稿）</w:t>
      </w:r>
    </w:p>
    <w:p w14:paraId="4A992DD4" w14:textId="77777777" w:rsidR="00A40582" w:rsidRDefault="00A40582" w:rsidP="008E0326">
      <w:pPr>
        <w:pStyle w:val="1"/>
        <w:numPr>
          <w:ilvl w:val="0"/>
          <w:numId w:val="1"/>
        </w:numPr>
        <w:spacing w:line="240" w:lineRule="auto"/>
        <w:rPr>
          <w:b/>
          <w:bCs w:val="0"/>
          <w:sz w:val="21"/>
          <w:szCs w:val="21"/>
        </w:rPr>
      </w:pPr>
      <w:r>
        <w:rPr>
          <w:rFonts w:hint="eastAsia"/>
          <w:b/>
          <w:bCs w:val="0"/>
          <w:sz w:val="21"/>
          <w:szCs w:val="21"/>
        </w:rPr>
        <w:t>工作概况</w:t>
      </w:r>
    </w:p>
    <w:p w14:paraId="717FF621" w14:textId="77777777" w:rsidR="00A40582" w:rsidRDefault="00A40582" w:rsidP="008E0326">
      <w:pPr>
        <w:rPr>
          <w:b/>
          <w:bCs/>
        </w:rPr>
      </w:pP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、任务来源</w:t>
      </w:r>
    </w:p>
    <w:p w14:paraId="11A99325" w14:textId="6757BED2" w:rsidR="00032780" w:rsidRDefault="00032780" w:rsidP="008E0326">
      <w:pPr>
        <w:ind w:firstLineChars="175" w:firstLine="368"/>
        <w:rPr>
          <w:rFonts w:hAnsi="宋体" w:hint="eastAsia"/>
          <w:szCs w:val="21"/>
        </w:rPr>
      </w:pPr>
      <w:r w:rsidRPr="00032780">
        <w:rPr>
          <w:rFonts w:hAnsi="宋体" w:hint="eastAsia"/>
          <w:szCs w:val="21"/>
        </w:rPr>
        <w:t>本项目是国家标准化管理委员会</w:t>
      </w:r>
      <w:r>
        <w:rPr>
          <w:rFonts w:hAnsi="宋体" w:hint="eastAsia"/>
          <w:szCs w:val="21"/>
        </w:rPr>
        <w:t>2</w:t>
      </w:r>
      <w:r>
        <w:rPr>
          <w:rFonts w:hAnsi="宋体"/>
          <w:szCs w:val="21"/>
        </w:rPr>
        <w:t>0</w:t>
      </w:r>
      <w:r w:rsidR="005B43DC">
        <w:rPr>
          <w:rFonts w:hAnsi="宋体" w:hint="eastAsia"/>
          <w:szCs w:val="21"/>
        </w:rPr>
        <w:t>24</w:t>
      </w:r>
      <w:r>
        <w:rPr>
          <w:rFonts w:hAnsi="宋体" w:hint="eastAsia"/>
          <w:szCs w:val="21"/>
        </w:rPr>
        <w:t>年</w:t>
      </w:r>
      <w:r w:rsidRPr="00032780">
        <w:rPr>
          <w:rFonts w:hAnsi="宋体" w:hint="eastAsia"/>
          <w:szCs w:val="21"/>
        </w:rPr>
        <w:t>国家标准制修订项目，计划编号为</w:t>
      </w:r>
      <w:r w:rsidR="00B6580F" w:rsidRPr="00B6580F">
        <w:rPr>
          <w:rFonts w:hAnsi="宋体" w:hint="eastAsia"/>
          <w:szCs w:val="21"/>
        </w:rPr>
        <w:t>20242593-T-607</w:t>
      </w:r>
      <w:r w:rsidRPr="00032780">
        <w:rPr>
          <w:rFonts w:hAnsi="宋体" w:hint="eastAsia"/>
          <w:szCs w:val="21"/>
        </w:rPr>
        <w:t>，项目名称《</w:t>
      </w:r>
      <w:r w:rsidR="008109B9">
        <w:rPr>
          <w:rFonts w:hAnsi="宋体" w:hint="eastAsia"/>
          <w:szCs w:val="21"/>
        </w:rPr>
        <w:t>层状结晶二硅酸钠</w:t>
      </w:r>
      <w:r w:rsidRPr="00032780">
        <w:rPr>
          <w:rFonts w:hAnsi="宋体" w:hint="eastAsia"/>
          <w:szCs w:val="21"/>
        </w:rPr>
        <w:t>》，修订</w:t>
      </w:r>
      <w:r>
        <w:rPr>
          <w:rFonts w:hint="eastAsia"/>
          <w:szCs w:val="21"/>
        </w:rPr>
        <w:t xml:space="preserve">GB/T </w:t>
      </w:r>
      <w:r w:rsidR="00DA3047">
        <w:rPr>
          <w:szCs w:val="21"/>
        </w:rPr>
        <w:t>20214</w:t>
      </w:r>
      <w:r>
        <w:rPr>
          <w:rFonts w:hint="eastAsia"/>
          <w:szCs w:val="21"/>
        </w:rPr>
        <w:t>-20</w:t>
      </w:r>
      <w:r w:rsidR="005B43DC">
        <w:rPr>
          <w:rFonts w:hint="eastAsia"/>
          <w:szCs w:val="21"/>
        </w:rPr>
        <w:t>0</w:t>
      </w:r>
      <w:r w:rsidR="00DA3047">
        <w:rPr>
          <w:szCs w:val="21"/>
        </w:rPr>
        <w:t>6</w:t>
      </w:r>
      <w:r>
        <w:rPr>
          <w:rFonts w:hAnsi="宋体" w:hint="eastAsia"/>
          <w:szCs w:val="21"/>
        </w:rPr>
        <w:t>《</w:t>
      </w:r>
      <w:r w:rsidR="008109B9">
        <w:rPr>
          <w:rFonts w:hAnsi="宋体" w:hint="eastAsia"/>
          <w:szCs w:val="21"/>
        </w:rPr>
        <w:t>层状结晶二硅酸钠</w:t>
      </w:r>
      <w:r>
        <w:rPr>
          <w:rFonts w:hAnsi="宋体" w:hint="eastAsia"/>
          <w:szCs w:val="21"/>
        </w:rPr>
        <w:t>》</w:t>
      </w:r>
      <w:r w:rsidRPr="00032780">
        <w:rPr>
          <w:rFonts w:hAnsi="宋体" w:hint="eastAsia"/>
          <w:szCs w:val="21"/>
        </w:rPr>
        <w:t>。主要起草单位：</w:t>
      </w:r>
      <w:r w:rsidR="00550B2A" w:rsidRPr="00550B2A">
        <w:rPr>
          <w:rFonts w:hAnsi="宋体" w:hint="eastAsia"/>
          <w:szCs w:val="21"/>
        </w:rPr>
        <w:t>中国日用化学研究院</w:t>
      </w:r>
      <w:r w:rsidR="005B43DC">
        <w:rPr>
          <w:rFonts w:hAnsi="宋体" w:hint="eastAsia"/>
          <w:szCs w:val="21"/>
        </w:rPr>
        <w:t>有限公司等</w:t>
      </w:r>
      <w:r w:rsidRPr="00032780">
        <w:rPr>
          <w:rFonts w:hAnsi="宋体" w:hint="eastAsia"/>
          <w:szCs w:val="21"/>
        </w:rPr>
        <w:t>，项目实施周</w:t>
      </w:r>
      <w:r w:rsidR="005B43DC">
        <w:rPr>
          <w:rFonts w:hAnsi="宋体" w:hint="eastAsia"/>
          <w:szCs w:val="21"/>
        </w:rPr>
        <w:t>期</w:t>
      </w:r>
      <w:r w:rsidR="00B6580F">
        <w:rPr>
          <w:rFonts w:hAnsi="宋体" w:hint="eastAsia"/>
          <w:szCs w:val="21"/>
        </w:rPr>
        <w:t>16</w:t>
      </w:r>
      <w:r w:rsidR="00550B2A">
        <w:rPr>
          <w:rFonts w:hAnsi="宋体" w:hint="eastAsia"/>
          <w:szCs w:val="21"/>
        </w:rPr>
        <w:t>个月。</w:t>
      </w:r>
    </w:p>
    <w:p w14:paraId="385C536A" w14:textId="77777777" w:rsidR="00A40582" w:rsidRDefault="00A40582" w:rsidP="008E0326">
      <w:pPr>
        <w:numPr>
          <w:ilvl w:val="0"/>
          <w:numId w:val="2"/>
        </w:numPr>
        <w:rPr>
          <w:rFonts w:hAnsi="宋体" w:hint="eastAsia"/>
          <w:b/>
          <w:bCs/>
          <w:szCs w:val="21"/>
        </w:rPr>
      </w:pPr>
      <w:r>
        <w:rPr>
          <w:rFonts w:hAnsi="宋体" w:hint="eastAsia"/>
          <w:b/>
          <w:bCs/>
          <w:szCs w:val="21"/>
        </w:rPr>
        <w:t>主要工作过程</w:t>
      </w:r>
    </w:p>
    <w:p w14:paraId="3B2092A9" w14:textId="77777777" w:rsidR="00550B2A" w:rsidRDefault="00550B2A" w:rsidP="00550B2A">
      <w:pPr>
        <w:ind w:firstLineChars="200" w:firstLine="422"/>
        <w:jc w:val="left"/>
        <w:rPr>
          <w:rFonts w:ascii="宋体" w:hAnsi="宋体" w:hint="eastAsia"/>
          <w:b/>
        </w:rPr>
      </w:pPr>
      <w:r w:rsidRPr="001604A5">
        <w:rPr>
          <w:rFonts w:ascii="宋体" w:hAnsi="宋体" w:hint="eastAsia"/>
          <w:b/>
        </w:rPr>
        <w:t>起草阶段：</w:t>
      </w:r>
    </w:p>
    <w:p w14:paraId="6BA72BD8" w14:textId="06E35EFF" w:rsidR="00550B2A" w:rsidRDefault="005B43DC" w:rsidP="00550B2A">
      <w:pPr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项目下达后，标委会秘书处组织参加起草单位成立</w:t>
      </w:r>
      <w:r w:rsidR="00550B2A">
        <w:rPr>
          <w:rFonts w:ascii="宋体" w:hAnsi="宋体" w:hint="eastAsia"/>
        </w:rPr>
        <w:t>标准</w:t>
      </w:r>
      <w:r>
        <w:rPr>
          <w:rFonts w:ascii="宋体" w:hAnsi="宋体" w:hint="eastAsia"/>
        </w:rPr>
        <w:t>制定</w:t>
      </w:r>
      <w:r w:rsidR="00550B2A" w:rsidRPr="00EB47C2">
        <w:rPr>
          <w:rFonts w:ascii="宋体" w:hAnsi="宋体" w:hint="eastAsia"/>
        </w:rPr>
        <w:t>工作组</w:t>
      </w:r>
      <w:r w:rsidR="00550B2A">
        <w:rPr>
          <w:rFonts w:ascii="宋体" w:hAnsi="宋体" w:hint="eastAsia"/>
        </w:rPr>
        <w:t>，</w:t>
      </w:r>
      <w:r w:rsidR="00550B2A" w:rsidRPr="00EB47C2">
        <w:rPr>
          <w:rFonts w:ascii="宋体" w:hAnsi="宋体" w:hint="eastAsia"/>
        </w:rPr>
        <w:t>对当前</w:t>
      </w:r>
      <w:r w:rsidR="008109B9">
        <w:rPr>
          <w:rFonts w:hAnsi="宋体" w:hint="eastAsia"/>
          <w:szCs w:val="21"/>
        </w:rPr>
        <w:t>层状结晶二硅酸钠</w:t>
      </w:r>
      <w:r w:rsidR="00550B2A" w:rsidRPr="00EB47C2">
        <w:rPr>
          <w:rFonts w:ascii="宋体" w:hAnsi="宋体" w:hint="eastAsia"/>
        </w:rPr>
        <w:t>进行</w:t>
      </w:r>
      <w:r>
        <w:rPr>
          <w:rFonts w:ascii="宋体" w:hAnsi="宋体" w:hint="eastAsia"/>
        </w:rPr>
        <w:t>了</w:t>
      </w:r>
      <w:r w:rsidR="00550B2A" w:rsidRPr="00EB47C2">
        <w:rPr>
          <w:rFonts w:ascii="宋体" w:hAnsi="宋体" w:hint="eastAsia"/>
        </w:rPr>
        <w:t>调研，</w:t>
      </w:r>
      <w:r w:rsidR="00550B2A">
        <w:rPr>
          <w:rFonts w:ascii="宋体" w:hAnsi="宋体" w:hint="eastAsia"/>
        </w:rPr>
        <w:t>并且</w:t>
      </w:r>
      <w:r w:rsidR="00550B2A" w:rsidRPr="00EB47C2">
        <w:rPr>
          <w:rFonts w:ascii="宋体" w:hAnsi="宋体" w:hint="eastAsia"/>
        </w:rPr>
        <w:t>检索了国内外技术资料</w:t>
      </w:r>
      <w:r w:rsidR="00550B2A">
        <w:rPr>
          <w:rFonts w:ascii="宋体" w:hAnsi="宋体" w:hint="eastAsia"/>
        </w:rPr>
        <w:t>。</w:t>
      </w:r>
      <w:r w:rsidR="00550B2A" w:rsidRPr="00EB47C2">
        <w:rPr>
          <w:rFonts w:ascii="宋体" w:hAnsi="宋体" w:hint="eastAsia"/>
        </w:rPr>
        <w:t>在此基础上编制出《</w:t>
      </w:r>
      <w:r w:rsidR="008109B9">
        <w:rPr>
          <w:rFonts w:hAnsi="宋体" w:hint="eastAsia"/>
          <w:szCs w:val="21"/>
        </w:rPr>
        <w:t>层状结晶二硅酸钠</w:t>
      </w:r>
      <w:r w:rsidR="00550B2A" w:rsidRPr="00EB47C2">
        <w:rPr>
          <w:rFonts w:ascii="宋体" w:hAnsi="宋体" w:hint="eastAsia"/>
        </w:rPr>
        <w:t>》标准</w:t>
      </w:r>
      <w:r w:rsidR="00550B2A" w:rsidRPr="007704F6">
        <w:rPr>
          <w:rFonts w:ascii="宋体" w:hAnsi="宋体" w:hint="eastAsia"/>
        </w:rPr>
        <w:t>征</w:t>
      </w:r>
      <w:r w:rsidR="00550B2A" w:rsidRPr="00EB47C2">
        <w:rPr>
          <w:rFonts w:ascii="宋体" w:hAnsi="宋体" w:hint="eastAsia"/>
        </w:rPr>
        <w:t>求意见稿，报标委会秘书处。</w:t>
      </w:r>
    </w:p>
    <w:p w14:paraId="765A4F90" w14:textId="5A8EED46" w:rsidR="00550B2A" w:rsidRPr="00935CB6" w:rsidRDefault="00550B2A" w:rsidP="00550B2A">
      <w:pPr>
        <w:rPr>
          <w:rFonts w:ascii="宋体" w:hAnsi="宋体" w:hint="eastAsia"/>
          <w:b/>
        </w:rPr>
      </w:pPr>
      <w:r w:rsidRPr="00935CB6">
        <w:rPr>
          <w:rFonts w:ascii="宋体" w:hAnsi="宋体" w:hint="eastAsia"/>
          <w:b/>
        </w:rPr>
        <w:t>3、主要参加单位和工作组成员及其所作的工作</w:t>
      </w:r>
    </w:p>
    <w:p w14:paraId="438867E8" w14:textId="77777777" w:rsidR="00A40582" w:rsidRDefault="00A40582" w:rsidP="008E0326">
      <w:pPr>
        <w:rPr>
          <w:b/>
          <w:szCs w:val="21"/>
        </w:rPr>
      </w:pPr>
      <w:r>
        <w:rPr>
          <w:rFonts w:hint="eastAsia"/>
          <w:b/>
          <w:szCs w:val="21"/>
        </w:rPr>
        <w:t>二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标准编制原则和主要内容</w:t>
      </w:r>
    </w:p>
    <w:p w14:paraId="6306FA5C" w14:textId="51CA912D" w:rsidR="00A40582" w:rsidRDefault="00A40582" w:rsidP="008E0326">
      <w:pPr>
        <w:rPr>
          <w:b/>
          <w:szCs w:val="21"/>
        </w:rPr>
      </w:pPr>
      <w:r>
        <w:rPr>
          <w:b/>
          <w:szCs w:val="21"/>
        </w:rPr>
        <w:t>1</w:t>
      </w:r>
      <w:r>
        <w:rPr>
          <w:rFonts w:hint="eastAsia"/>
          <w:b/>
          <w:szCs w:val="21"/>
        </w:rPr>
        <w:t>、标准编制原则</w:t>
      </w:r>
    </w:p>
    <w:p w14:paraId="0916057E" w14:textId="77777777" w:rsidR="001F3D31" w:rsidRPr="0083094A" w:rsidRDefault="001F3D31" w:rsidP="001F3D31">
      <w:pPr>
        <w:ind w:firstLineChars="200" w:firstLine="420"/>
        <w:rPr>
          <w:rFonts w:ascii="宋体" w:hAnsi="宋体" w:hint="eastAsia"/>
        </w:rPr>
      </w:pPr>
      <w:r w:rsidRPr="0083094A">
        <w:rPr>
          <w:rFonts w:ascii="宋体" w:hAnsi="宋体" w:hint="eastAsia"/>
        </w:rPr>
        <w:t>本标准的</w:t>
      </w:r>
      <w:r>
        <w:rPr>
          <w:rFonts w:ascii="宋体" w:hAnsi="宋体" w:hint="eastAsia"/>
        </w:rPr>
        <w:t>制定</w:t>
      </w:r>
      <w:r w:rsidRPr="0083094A">
        <w:rPr>
          <w:rFonts w:ascii="宋体" w:hAnsi="宋体" w:hint="eastAsia"/>
        </w:rPr>
        <w:t>符合产业发展的原则，本着先进性、科学性、合理性和可操作性的原则以及标准的目标、统一性、协调性、适用性、一致性和规范性原则来进行本标准的制定工作。</w:t>
      </w:r>
    </w:p>
    <w:p w14:paraId="44E9ADC6" w14:textId="7F8079FB" w:rsidR="0058606A" w:rsidRDefault="001F3D31" w:rsidP="0058606A">
      <w:pPr>
        <w:ind w:firstLineChars="200" w:firstLine="420"/>
        <w:rPr>
          <w:rFonts w:hAnsi="宋体" w:hint="eastAsia"/>
        </w:rPr>
      </w:pPr>
      <w:r w:rsidRPr="0083094A">
        <w:rPr>
          <w:rFonts w:ascii="宋体" w:hAnsi="宋体" w:hint="eastAsia"/>
        </w:rPr>
        <w:t>本标准起草过程中，主要按</w:t>
      </w:r>
      <w:r w:rsidRPr="00E33976">
        <w:t>GB/T 1.1</w:t>
      </w:r>
      <w:r w:rsidRPr="00E33976">
        <w:t>－</w:t>
      </w:r>
      <w:r w:rsidRPr="00E33976">
        <w:t>20</w:t>
      </w:r>
      <w:r w:rsidRPr="006203F2">
        <w:t>20</w:t>
      </w:r>
      <w:r w:rsidRPr="006203F2">
        <w:rPr>
          <w:rFonts w:hAnsi="宋体"/>
        </w:rPr>
        <w:t>《标准化工作导则</w:t>
      </w:r>
      <w:r w:rsidRPr="006203F2">
        <w:t xml:space="preserve"> </w:t>
      </w:r>
      <w:r w:rsidRPr="006203F2">
        <w:rPr>
          <w:rFonts w:hAnsi="宋体"/>
        </w:rPr>
        <w:t>第</w:t>
      </w:r>
      <w:r w:rsidRPr="006203F2">
        <w:t>1</w:t>
      </w:r>
      <w:r w:rsidRPr="006203F2">
        <w:rPr>
          <w:rFonts w:hAnsi="宋体"/>
        </w:rPr>
        <w:t>部分：标准化文件的结构和起草规则》进行编写。</w:t>
      </w:r>
    </w:p>
    <w:p w14:paraId="3343E943" w14:textId="77777777" w:rsidR="00A40582" w:rsidRDefault="00A40582" w:rsidP="008E0326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2</w:t>
      </w:r>
      <w:r>
        <w:rPr>
          <w:rFonts w:hint="eastAsia"/>
          <w:b/>
          <w:bCs/>
          <w:szCs w:val="21"/>
        </w:rPr>
        <w:t>、主要内容</w:t>
      </w:r>
    </w:p>
    <w:p w14:paraId="00C1586B" w14:textId="214D4626" w:rsidR="008109B9" w:rsidRPr="00B25B61" w:rsidRDefault="001F3D31" w:rsidP="005A4D7B">
      <w:pPr>
        <w:ind w:firstLineChars="200" w:firstLine="420"/>
        <w:jc w:val="left"/>
        <w:rPr>
          <w:color w:val="000000"/>
          <w:szCs w:val="21"/>
        </w:rPr>
      </w:pPr>
      <w:r>
        <w:rPr>
          <w:rFonts w:hint="eastAsia"/>
        </w:rPr>
        <w:t>原标准</w:t>
      </w:r>
      <w:r>
        <w:rPr>
          <w:rFonts w:hint="eastAsia"/>
        </w:rPr>
        <w:t>20</w:t>
      </w:r>
      <w:r w:rsidR="005B43DC">
        <w:rPr>
          <w:rFonts w:hint="eastAsia"/>
        </w:rPr>
        <w:t>0</w:t>
      </w:r>
      <w:r w:rsidR="0058606A">
        <w:t>6</w:t>
      </w:r>
      <w:r>
        <w:rPr>
          <w:rFonts w:ascii="宋体" w:hAnsi="宋体" w:hint="eastAsia"/>
          <w:szCs w:val="21"/>
        </w:rPr>
        <w:t>年发布执行，</w:t>
      </w:r>
      <w:r w:rsidR="00261E33">
        <w:rPr>
          <w:rFonts w:ascii="宋体" w:hAnsi="宋体" w:hint="eastAsia"/>
          <w:szCs w:val="21"/>
        </w:rPr>
        <w:t>规定了</w:t>
      </w:r>
      <w:r w:rsidR="008109B9" w:rsidRPr="008109B9">
        <w:rPr>
          <w:rFonts w:ascii="宋体" w:hAnsi="宋体" w:hint="eastAsia"/>
          <w:szCs w:val="21"/>
        </w:rPr>
        <w:t>洗涤剂助剂层状结晶二硅酸钠的</w:t>
      </w:r>
      <w:r w:rsidR="0058606A">
        <w:rPr>
          <w:rFonts w:ascii="宋体" w:hAnsi="宋体" w:hint="eastAsia"/>
          <w:szCs w:val="21"/>
        </w:rPr>
        <w:t>外观、化学成分及晶型结构、</w:t>
      </w:r>
      <w:r w:rsidR="0058606A" w:rsidRPr="008109B9">
        <w:rPr>
          <w:rFonts w:ascii="宋体" w:hAnsi="宋体" w:hint="eastAsia"/>
          <w:szCs w:val="21"/>
        </w:rPr>
        <w:t>钙交换能力、镁交换能力、</w:t>
      </w:r>
      <w:r w:rsidR="008109B9" w:rsidRPr="008109B9">
        <w:rPr>
          <w:rFonts w:ascii="宋体" w:hAnsi="宋体" w:hint="eastAsia"/>
          <w:szCs w:val="21"/>
        </w:rPr>
        <w:t>白度、pH值、灼烧失量、氧化钠、二氧化硅</w:t>
      </w:r>
      <w:r w:rsidR="00261E33">
        <w:rPr>
          <w:rFonts w:ascii="宋体" w:hAnsi="宋体" w:hint="eastAsia"/>
          <w:szCs w:val="21"/>
        </w:rPr>
        <w:t>等</w:t>
      </w:r>
      <w:r w:rsidR="0058606A">
        <w:rPr>
          <w:rFonts w:ascii="宋体" w:hAnsi="宋体"/>
          <w:szCs w:val="21"/>
        </w:rPr>
        <w:t>9</w:t>
      </w:r>
      <w:r w:rsidR="00261E33">
        <w:rPr>
          <w:rFonts w:ascii="宋体" w:hAnsi="宋体" w:hint="eastAsia"/>
          <w:szCs w:val="21"/>
        </w:rPr>
        <w:t>项指标</w:t>
      </w:r>
      <w:r w:rsidR="0058606A">
        <w:rPr>
          <w:rFonts w:ascii="宋体" w:hAnsi="宋体" w:hint="eastAsia"/>
          <w:szCs w:val="21"/>
        </w:rPr>
        <w:t>要求</w:t>
      </w:r>
      <w:r>
        <w:rPr>
          <w:rFonts w:ascii="宋体" w:hAnsi="宋体" w:hint="eastAsia"/>
          <w:szCs w:val="21"/>
        </w:rPr>
        <w:t>。</w:t>
      </w:r>
      <w:r w:rsidR="005E7DF4">
        <w:rPr>
          <w:rFonts w:ascii="宋体" w:hAnsi="宋体" w:hint="eastAsia"/>
          <w:szCs w:val="21"/>
        </w:rPr>
        <w:t>本次修订</w:t>
      </w:r>
      <w:r w:rsidR="00B6580F">
        <w:rPr>
          <w:rFonts w:ascii="宋体" w:hAnsi="宋体" w:hint="eastAsia"/>
          <w:szCs w:val="21"/>
        </w:rPr>
        <w:t>未对这些指标值进行调整，</w:t>
      </w:r>
      <w:r w:rsidR="00B6580F">
        <w:rPr>
          <w:rFonts w:hint="eastAsia"/>
          <w:color w:val="000000"/>
          <w:szCs w:val="21"/>
        </w:rPr>
        <w:t>这些指标值检验方法依据相关标准统一进行了更新，即</w:t>
      </w:r>
      <w:r w:rsidR="00B6580F">
        <w:rPr>
          <w:rFonts w:hAnsi="宋体" w:hint="eastAsia"/>
        </w:rPr>
        <w:t>修</w:t>
      </w:r>
      <w:r w:rsidR="008109B9" w:rsidRPr="006106CA">
        <w:rPr>
          <w:rFonts w:hAnsi="宋体"/>
        </w:rPr>
        <w:t>改了</w:t>
      </w:r>
      <w:r w:rsidR="0058606A" w:rsidRPr="006106CA">
        <w:rPr>
          <w:rFonts w:hAnsi="宋体" w:hint="eastAsia"/>
        </w:rPr>
        <w:t>规范性引用文件</w:t>
      </w:r>
      <w:r w:rsidR="00B6580F">
        <w:rPr>
          <w:rFonts w:hAnsi="宋体" w:hint="eastAsia"/>
        </w:rPr>
        <w:t>，</w:t>
      </w:r>
      <w:r w:rsidR="00B6580F">
        <w:rPr>
          <w:rFonts w:hint="eastAsia"/>
          <w:color w:val="000000"/>
          <w:szCs w:val="21"/>
        </w:rPr>
        <w:t>同时</w:t>
      </w:r>
      <w:r w:rsidR="008109B9">
        <w:rPr>
          <w:rFonts w:hint="eastAsia"/>
          <w:color w:val="000000"/>
          <w:szCs w:val="21"/>
        </w:rPr>
        <w:t>按</w:t>
      </w:r>
      <w:r w:rsidR="008109B9">
        <w:rPr>
          <w:rFonts w:hint="eastAsia"/>
        </w:rPr>
        <w:t>GB/T 1.1</w:t>
      </w:r>
      <w:r w:rsidR="008109B9">
        <w:rPr>
          <w:rFonts w:hint="eastAsia"/>
        </w:rPr>
        <w:t>—</w:t>
      </w:r>
      <w:r w:rsidR="008109B9">
        <w:rPr>
          <w:rFonts w:hint="eastAsia"/>
        </w:rPr>
        <w:t>2020</w:t>
      </w:r>
      <w:r w:rsidR="008109B9">
        <w:rPr>
          <w:rFonts w:hint="eastAsia"/>
        </w:rPr>
        <w:t>要求对文件重新进行编辑性修改。</w:t>
      </w:r>
    </w:p>
    <w:p w14:paraId="68C46C18" w14:textId="77777777" w:rsidR="00A40582" w:rsidRDefault="00A40582" w:rsidP="008E0326">
      <w:pPr>
        <w:rPr>
          <w:szCs w:val="21"/>
        </w:rPr>
      </w:pPr>
      <w:r>
        <w:rPr>
          <w:rFonts w:ascii="宋体" w:hAnsi="宋体" w:hint="eastAsia"/>
          <w:b/>
        </w:rPr>
        <w:t>三、主要试验（或验证）情况</w:t>
      </w:r>
    </w:p>
    <w:p w14:paraId="5273D2BF" w14:textId="2EACB1C2" w:rsidR="00A40582" w:rsidRDefault="00090058" w:rsidP="0058606A">
      <w:pPr>
        <w:ind w:firstLineChars="200" w:firstLine="420"/>
        <w:rPr>
          <w:b/>
          <w:szCs w:val="21"/>
        </w:rPr>
      </w:pPr>
      <w:r w:rsidRPr="00090058">
        <w:rPr>
          <w:rFonts w:hint="eastAsia"/>
          <w:bCs/>
          <w:szCs w:val="21"/>
        </w:rPr>
        <w:t>对</w:t>
      </w:r>
      <w:r w:rsidRPr="008109B9">
        <w:rPr>
          <w:rFonts w:ascii="宋体" w:hAnsi="宋体" w:hint="eastAsia"/>
          <w:szCs w:val="21"/>
        </w:rPr>
        <w:t>层状结晶二硅酸钠</w:t>
      </w:r>
      <w:r>
        <w:rPr>
          <w:rFonts w:ascii="宋体" w:hAnsi="宋体" w:hint="eastAsia"/>
          <w:szCs w:val="21"/>
        </w:rPr>
        <w:t>样品进行了</w:t>
      </w:r>
      <w:r w:rsidRPr="008109B9">
        <w:rPr>
          <w:rFonts w:ascii="宋体" w:hAnsi="宋体" w:hint="eastAsia"/>
          <w:szCs w:val="21"/>
        </w:rPr>
        <w:t>δ相X射线衍射仪法</w:t>
      </w:r>
      <w:r>
        <w:rPr>
          <w:rFonts w:ascii="宋体" w:hAnsi="宋体" w:hint="eastAsia"/>
          <w:szCs w:val="21"/>
        </w:rPr>
        <w:t>测定</w:t>
      </w:r>
    </w:p>
    <w:p w14:paraId="1E8DAA34" w14:textId="6AC0B589" w:rsidR="00090058" w:rsidRPr="00090058" w:rsidRDefault="00090058" w:rsidP="00090058">
      <w:pPr>
        <w:jc w:val="center"/>
        <w:rPr>
          <w:b/>
          <w:bCs/>
          <w:szCs w:val="21"/>
        </w:rPr>
      </w:pPr>
      <w:r w:rsidRPr="00090058">
        <w:rPr>
          <w:b/>
          <w:bCs/>
          <w:noProof/>
          <w:szCs w:val="21"/>
        </w:rPr>
        <mc:AlternateContent>
          <mc:Choice Requires="wps">
            <w:drawing>
              <wp:inline distT="0" distB="0" distL="0" distR="0" wp14:anchorId="59C96752" wp14:editId="7F01FECE">
                <wp:extent cx="304800" cy="304800"/>
                <wp:effectExtent l="0" t="0" r="0" b="0"/>
                <wp:docPr id="1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B6D558A" id="矩形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7FFF02EB" wp14:editId="15CF608E">
            <wp:extent cx="2895387" cy="2171700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693" cy="2186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61DE9B3E" wp14:editId="41789EE7">
            <wp:extent cx="2641406" cy="1981200"/>
            <wp:effectExtent l="0" t="0" r="698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8191" cy="1986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Cs w:val="21"/>
        </w:rPr>
        <w:t xml:space="preserve"> </w:t>
      </w:r>
      <w:r>
        <w:rPr>
          <w:noProof/>
        </w:rPr>
        <w:drawing>
          <wp:inline distT="0" distB="0" distL="0" distR="0" wp14:anchorId="0A88CA4A" wp14:editId="2DB9745A">
            <wp:extent cx="2605849" cy="1954530"/>
            <wp:effectExtent l="0" t="0" r="4445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733" cy="1964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DF0DEE" w14:textId="7D89B071" w:rsidR="00090058" w:rsidRPr="00090058" w:rsidRDefault="00090058" w:rsidP="00090058">
      <w:pPr>
        <w:ind w:firstLineChars="200" w:firstLine="420"/>
        <w:rPr>
          <w:szCs w:val="21"/>
        </w:rPr>
      </w:pPr>
      <w:r w:rsidRPr="00090058">
        <w:rPr>
          <w:rFonts w:hint="eastAsia"/>
          <w:szCs w:val="21"/>
        </w:rPr>
        <w:t>所测样品与层状结晶而硅酸钠标准谱图有差异，</w:t>
      </w:r>
      <w:r>
        <w:rPr>
          <w:rFonts w:hint="eastAsia"/>
          <w:szCs w:val="21"/>
        </w:rPr>
        <w:t>可能原因层硅纯度不够或是测试扫描时间和频率需要规定。</w:t>
      </w:r>
    </w:p>
    <w:p w14:paraId="1112F758" w14:textId="14E95649" w:rsidR="00A40582" w:rsidRDefault="00A40582" w:rsidP="008E0326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2</w:t>
      </w:r>
      <w:r>
        <w:rPr>
          <w:rFonts w:hint="eastAsia"/>
          <w:b/>
          <w:bCs/>
          <w:szCs w:val="21"/>
        </w:rPr>
        <w:t>、</w:t>
      </w:r>
      <w:r w:rsidR="00E70B31">
        <w:rPr>
          <w:rFonts w:hint="eastAsia"/>
          <w:b/>
          <w:bCs/>
          <w:szCs w:val="21"/>
        </w:rPr>
        <w:t>修订情况</w:t>
      </w:r>
    </w:p>
    <w:p w14:paraId="36A81A41" w14:textId="65022D60" w:rsidR="00E70B31" w:rsidRPr="009D175F" w:rsidRDefault="00E70B31" w:rsidP="005A4D7B">
      <w:pPr>
        <w:ind w:firstLineChars="200" w:firstLine="420"/>
        <w:rPr>
          <w:rFonts w:ascii="黑体" w:eastAsia="黑体" w:hAnsi="黑体" w:hint="eastAsia"/>
          <w:szCs w:val="21"/>
        </w:rPr>
      </w:pPr>
      <w:r>
        <w:rPr>
          <w:rFonts w:hint="eastAsia"/>
          <w:szCs w:val="21"/>
        </w:rPr>
        <w:t>本次对</w:t>
      </w:r>
      <w:r>
        <w:rPr>
          <w:rFonts w:hint="eastAsia"/>
          <w:szCs w:val="21"/>
        </w:rPr>
        <w:t>200</w:t>
      </w:r>
      <w:r w:rsidR="0058606A">
        <w:rPr>
          <w:szCs w:val="21"/>
        </w:rPr>
        <w:t>6</w:t>
      </w:r>
      <w:r>
        <w:rPr>
          <w:rFonts w:hint="eastAsia"/>
          <w:szCs w:val="21"/>
        </w:rPr>
        <w:t>版标准修订</w:t>
      </w:r>
      <w:r w:rsidR="00B6580F">
        <w:rPr>
          <w:rFonts w:hint="eastAsia"/>
          <w:szCs w:val="21"/>
        </w:rPr>
        <w:t>内容是将指标检测所依据的标准</w:t>
      </w:r>
      <w:r w:rsidR="00B6580F" w:rsidRPr="00B6580F">
        <w:rPr>
          <w:rFonts w:hint="eastAsia"/>
          <w:szCs w:val="21"/>
        </w:rPr>
        <w:t>GB/T 19421</w:t>
      </w:r>
      <w:r w:rsidR="00B6580F">
        <w:rPr>
          <w:rFonts w:hint="eastAsia"/>
          <w:szCs w:val="21"/>
        </w:rPr>
        <w:t>.1~19421.10-2003</w:t>
      </w:r>
      <w:r w:rsidR="00B6580F">
        <w:rPr>
          <w:rFonts w:hint="eastAsia"/>
          <w:szCs w:val="21"/>
        </w:rPr>
        <w:t>《层状结晶二硅酸钠试验方法》更新为</w:t>
      </w:r>
      <w:r w:rsidR="00B6580F" w:rsidRPr="00B6580F">
        <w:rPr>
          <w:rFonts w:hint="eastAsia"/>
          <w:szCs w:val="21"/>
        </w:rPr>
        <w:t>GB/T 19421</w:t>
      </w:r>
      <w:r w:rsidR="00B6580F">
        <w:rPr>
          <w:rFonts w:hint="eastAsia"/>
          <w:szCs w:val="21"/>
        </w:rPr>
        <w:t>最新版。</w:t>
      </w:r>
    </w:p>
    <w:p w14:paraId="1D61C1DE" w14:textId="5586CA8C" w:rsidR="00A40582" w:rsidRDefault="00A40582" w:rsidP="008E0326">
      <w:pPr>
        <w:rPr>
          <w:b/>
          <w:szCs w:val="21"/>
        </w:rPr>
      </w:pPr>
      <w:r>
        <w:rPr>
          <w:rFonts w:hint="eastAsia"/>
          <w:b/>
          <w:szCs w:val="21"/>
        </w:rPr>
        <w:t>四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标准中如果涉及专利</w:t>
      </w:r>
    </w:p>
    <w:p w14:paraId="5BBDC440" w14:textId="68227754" w:rsidR="001A7789" w:rsidRDefault="001A7789" w:rsidP="008E0326">
      <w:pPr>
        <w:adjustRightInd w:val="0"/>
        <w:snapToGrid w:val="0"/>
        <w:ind w:firstLineChars="200" w:firstLine="420"/>
        <w:rPr>
          <w:rFonts w:ascii="宋体"/>
          <w:szCs w:val="21"/>
          <w:highlight w:val="yellow"/>
        </w:rPr>
      </w:pPr>
      <w:r w:rsidRPr="001A7789">
        <w:rPr>
          <w:rFonts w:ascii="宋体" w:hint="eastAsia"/>
          <w:szCs w:val="21"/>
        </w:rPr>
        <w:t>本标准中不涉及专利问题。</w:t>
      </w:r>
    </w:p>
    <w:p w14:paraId="0DA39254" w14:textId="51B26978" w:rsidR="00A40582" w:rsidRDefault="00A40582" w:rsidP="008E0326">
      <w:pPr>
        <w:rPr>
          <w:b/>
          <w:szCs w:val="21"/>
        </w:rPr>
      </w:pPr>
      <w:r>
        <w:rPr>
          <w:rFonts w:hint="eastAsia"/>
          <w:b/>
          <w:szCs w:val="21"/>
        </w:rPr>
        <w:t>五</w:t>
      </w:r>
      <w:r>
        <w:rPr>
          <w:b/>
          <w:szCs w:val="21"/>
        </w:rPr>
        <w:t>、</w:t>
      </w:r>
      <w:r w:rsidR="001A7789" w:rsidRPr="001A7789">
        <w:rPr>
          <w:rFonts w:hint="eastAsia"/>
          <w:b/>
          <w:szCs w:val="21"/>
        </w:rPr>
        <w:t>预期达到的社会效益等情况、对产业发展的作用等情况</w:t>
      </w:r>
    </w:p>
    <w:p w14:paraId="1D1C2A2B" w14:textId="2506A823" w:rsidR="00A40582" w:rsidRDefault="00A40582" w:rsidP="001F3D31">
      <w:pPr>
        <w:adjustRightInd w:val="0"/>
        <w:snapToGrid w:val="0"/>
        <w:ind w:firstLineChars="200" w:firstLine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szCs w:val="21"/>
        </w:rPr>
        <w:t>本标准</w:t>
      </w:r>
      <w:r w:rsidR="001A7789">
        <w:rPr>
          <w:rFonts w:ascii="宋体" w:hAnsi="宋体" w:hint="eastAsia"/>
          <w:szCs w:val="21"/>
        </w:rPr>
        <w:t>的</w:t>
      </w:r>
      <w:r>
        <w:rPr>
          <w:rFonts w:ascii="宋体" w:hAnsi="宋体" w:hint="eastAsia"/>
          <w:szCs w:val="21"/>
        </w:rPr>
        <w:t>修订过程中做了市场商品的数据调研和大量的实验验证、与生产企业和下游用户进行</w:t>
      </w:r>
      <w:r w:rsidR="00F673DD">
        <w:rPr>
          <w:rFonts w:ascii="宋体" w:hAnsi="宋体" w:hint="eastAsia"/>
          <w:szCs w:val="21"/>
        </w:rPr>
        <w:t>了</w:t>
      </w:r>
      <w:r>
        <w:rPr>
          <w:rFonts w:ascii="宋体" w:hAnsi="宋体" w:hint="eastAsia"/>
          <w:szCs w:val="21"/>
        </w:rPr>
        <w:t>充分的讨论。</w:t>
      </w:r>
      <w:r>
        <w:rPr>
          <w:rFonts w:ascii="宋体" w:hAnsi="宋体" w:hint="eastAsia"/>
          <w:bCs/>
          <w:szCs w:val="21"/>
        </w:rPr>
        <w:t>本标准实施后，可以建立一个公正、统一的</w:t>
      </w:r>
      <w:r w:rsidR="008109B9">
        <w:rPr>
          <w:rFonts w:ascii="宋体" w:hAnsi="宋体" w:hint="eastAsia"/>
          <w:bCs/>
          <w:szCs w:val="21"/>
        </w:rPr>
        <w:t>层状结晶二硅酸钠</w:t>
      </w:r>
      <w:r>
        <w:rPr>
          <w:rFonts w:ascii="宋体" w:hAnsi="宋体" w:hint="eastAsia"/>
          <w:bCs/>
          <w:szCs w:val="21"/>
        </w:rPr>
        <w:t>产品质量评价平台，有利于保护消费者利益，促进市场良性竞争发展。</w:t>
      </w:r>
    </w:p>
    <w:p w14:paraId="5C8A7748" w14:textId="77777777" w:rsidR="00A40582" w:rsidRDefault="00A40582" w:rsidP="008E0326">
      <w:pPr>
        <w:rPr>
          <w:b/>
          <w:szCs w:val="21"/>
        </w:rPr>
      </w:pPr>
      <w:r>
        <w:rPr>
          <w:rFonts w:hint="eastAsia"/>
          <w:b/>
          <w:szCs w:val="21"/>
        </w:rPr>
        <w:t>六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采用国际标准和国外先进标准情况</w:t>
      </w:r>
    </w:p>
    <w:p w14:paraId="4C929FFA" w14:textId="30957269" w:rsidR="001A7789" w:rsidRPr="004639BE" w:rsidRDefault="001A7789" w:rsidP="009E3392">
      <w:pPr>
        <w:ind w:firstLineChars="200" w:firstLine="420"/>
        <w:jc w:val="left"/>
      </w:pPr>
      <w:bookmarkStart w:id="0" w:name="_Hlk108629264"/>
      <w:r w:rsidRPr="004639BE">
        <w:t>本标准</w:t>
      </w:r>
      <w:r w:rsidR="008109B9">
        <w:rPr>
          <w:rFonts w:hint="eastAsia"/>
        </w:rPr>
        <w:t>未采用国际标准</w:t>
      </w:r>
      <w:r w:rsidR="00F673DD">
        <w:rPr>
          <w:rFonts w:hint="eastAsia"/>
        </w:rPr>
        <w:t>。</w:t>
      </w:r>
    </w:p>
    <w:p w14:paraId="73883CD5" w14:textId="7024968B" w:rsidR="001A7789" w:rsidRPr="004639BE" w:rsidRDefault="001A7789" w:rsidP="008E0326">
      <w:pPr>
        <w:ind w:firstLineChars="200" w:firstLine="420"/>
        <w:rPr>
          <w:szCs w:val="21"/>
          <w:highlight w:val="yellow"/>
        </w:rPr>
      </w:pPr>
      <w:r w:rsidRPr="004639BE">
        <w:t>本标准水平为国内先进水平。</w:t>
      </w:r>
      <w:bookmarkEnd w:id="0"/>
    </w:p>
    <w:p w14:paraId="20AD4CE3" w14:textId="77777777" w:rsidR="00A40582" w:rsidRDefault="00A40582" w:rsidP="008E0326">
      <w:pPr>
        <w:rPr>
          <w:b/>
          <w:szCs w:val="21"/>
        </w:rPr>
      </w:pPr>
      <w:r>
        <w:rPr>
          <w:rFonts w:hint="eastAsia"/>
          <w:b/>
          <w:szCs w:val="21"/>
        </w:rPr>
        <w:t>七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与现行相关法律、法规、规章及相关标准，特别是强制性标准的协调性</w:t>
      </w:r>
    </w:p>
    <w:p w14:paraId="584CC1BF" w14:textId="77777777" w:rsidR="001A7789" w:rsidRPr="00935CB6" w:rsidRDefault="001A7789" w:rsidP="001A7789">
      <w:pPr>
        <w:ind w:firstLineChars="200" w:firstLine="428"/>
        <w:rPr>
          <w:rFonts w:ascii="宋体" w:hAnsi="宋体" w:hint="eastAsia"/>
          <w:spacing w:val="2"/>
        </w:rPr>
      </w:pPr>
      <w:r w:rsidRPr="00935CB6">
        <w:rPr>
          <w:rFonts w:ascii="宋体" w:hAnsi="宋体" w:hint="eastAsia"/>
          <w:spacing w:val="2"/>
        </w:rPr>
        <w:t>本标准与现行相关法律、法规、规章及相关标准协调一致。</w:t>
      </w:r>
    </w:p>
    <w:p w14:paraId="3C2340D0" w14:textId="77777777" w:rsidR="00A40582" w:rsidRDefault="00A40582" w:rsidP="008E0326">
      <w:pPr>
        <w:rPr>
          <w:b/>
          <w:szCs w:val="21"/>
        </w:rPr>
      </w:pPr>
      <w:r>
        <w:rPr>
          <w:rFonts w:hint="eastAsia"/>
          <w:b/>
          <w:szCs w:val="21"/>
        </w:rPr>
        <w:t>八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重大分歧意见的处理经过和依据</w:t>
      </w:r>
    </w:p>
    <w:p w14:paraId="2F7A36F1" w14:textId="634F1BD1" w:rsidR="00A40582" w:rsidRDefault="00A40582" w:rsidP="008E0326">
      <w:pPr>
        <w:adjustRightInd w:val="0"/>
        <w:snapToGrid w:val="0"/>
        <w:ind w:firstLineChars="200" w:firstLine="420"/>
        <w:jc w:val="left"/>
        <w:rPr>
          <w:rFonts w:asci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无。</w:t>
      </w:r>
    </w:p>
    <w:p w14:paraId="7E9A8B0C" w14:textId="77777777" w:rsidR="00A40582" w:rsidRDefault="00A40582" w:rsidP="008E0326">
      <w:pPr>
        <w:rPr>
          <w:b/>
          <w:szCs w:val="21"/>
        </w:rPr>
      </w:pPr>
      <w:r>
        <w:rPr>
          <w:rFonts w:hint="eastAsia"/>
          <w:b/>
          <w:szCs w:val="21"/>
        </w:rPr>
        <w:t>九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标准性质的建议说明</w:t>
      </w:r>
    </w:p>
    <w:p w14:paraId="2B8F34FF" w14:textId="7A5E80C9" w:rsidR="001A7789" w:rsidRDefault="001A7789" w:rsidP="008E0326">
      <w:pPr>
        <w:adjustRightInd w:val="0"/>
        <w:snapToGrid w:val="0"/>
        <w:ind w:firstLineChars="200" w:firstLine="420"/>
        <w:jc w:val="left"/>
        <w:rPr>
          <w:rFonts w:ascii="宋体"/>
          <w:kern w:val="0"/>
          <w:szCs w:val="21"/>
        </w:rPr>
      </w:pPr>
      <w:r w:rsidRPr="001A7789">
        <w:rPr>
          <w:rFonts w:ascii="宋体" w:hint="eastAsia"/>
          <w:kern w:val="0"/>
          <w:szCs w:val="21"/>
        </w:rPr>
        <w:t>建议本标准的性质为推荐性国家标准。</w:t>
      </w:r>
    </w:p>
    <w:p w14:paraId="5525977A" w14:textId="77777777" w:rsidR="00A40582" w:rsidRDefault="00A40582" w:rsidP="008E0326">
      <w:pPr>
        <w:rPr>
          <w:b/>
          <w:szCs w:val="21"/>
        </w:rPr>
      </w:pPr>
      <w:r>
        <w:rPr>
          <w:rFonts w:hint="eastAsia"/>
          <w:b/>
          <w:szCs w:val="21"/>
        </w:rPr>
        <w:t>十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贯彻标准的要求和措施建议</w:t>
      </w:r>
    </w:p>
    <w:p w14:paraId="3637C00B" w14:textId="7D3319DB" w:rsidR="001A7789" w:rsidRPr="001A7789" w:rsidRDefault="001A7789" w:rsidP="001A7789">
      <w:pPr>
        <w:ind w:firstLineChars="200" w:firstLine="420"/>
        <w:rPr>
          <w:rFonts w:ascii="宋体"/>
          <w:kern w:val="0"/>
          <w:szCs w:val="21"/>
        </w:rPr>
      </w:pPr>
      <w:r w:rsidRPr="001A7789">
        <w:rPr>
          <w:rFonts w:hint="eastAsia"/>
        </w:rPr>
        <w:t>建议本标准批准发布</w:t>
      </w:r>
      <w:r w:rsidRPr="001A7789">
        <w:t>6</w:t>
      </w:r>
      <w:r w:rsidRPr="001A7789">
        <w:rPr>
          <w:rFonts w:hint="eastAsia"/>
        </w:rPr>
        <w:t>个月后实施。</w:t>
      </w:r>
    </w:p>
    <w:p w14:paraId="5A6F686A" w14:textId="77777777" w:rsidR="00A40582" w:rsidRDefault="00A40582" w:rsidP="008E0326">
      <w:pPr>
        <w:rPr>
          <w:b/>
          <w:szCs w:val="21"/>
        </w:rPr>
      </w:pPr>
      <w:r>
        <w:rPr>
          <w:rFonts w:hint="eastAsia"/>
          <w:b/>
          <w:szCs w:val="21"/>
        </w:rPr>
        <w:t>十一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废止现行相关标准的建议</w:t>
      </w:r>
    </w:p>
    <w:p w14:paraId="7F05A17E" w14:textId="0FFEE3C5" w:rsidR="00A40582" w:rsidRDefault="00A40582" w:rsidP="008E0326">
      <w:pPr>
        <w:adjustRightInd w:val="0"/>
        <w:snapToGrid w:val="0"/>
        <w:ind w:firstLineChars="200" w:firstLine="420"/>
        <w:jc w:val="left"/>
        <w:rPr>
          <w:rFonts w:asci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本标准发布实施后，代替</w:t>
      </w:r>
      <w:r>
        <w:rPr>
          <w:rFonts w:hint="eastAsia"/>
          <w:szCs w:val="21"/>
        </w:rPr>
        <w:t xml:space="preserve">GB/T </w:t>
      </w:r>
      <w:r w:rsidR="00571AC7">
        <w:rPr>
          <w:szCs w:val="21"/>
        </w:rPr>
        <w:t>20214</w:t>
      </w:r>
      <w:r>
        <w:rPr>
          <w:rFonts w:hint="eastAsia"/>
          <w:szCs w:val="21"/>
        </w:rPr>
        <w:t>-20</w:t>
      </w:r>
      <w:r w:rsidR="009E3392">
        <w:rPr>
          <w:rFonts w:hint="eastAsia"/>
          <w:szCs w:val="21"/>
        </w:rPr>
        <w:t>0</w:t>
      </w:r>
      <w:r w:rsidR="00571AC7">
        <w:rPr>
          <w:szCs w:val="21"/>
        </w:rPr>
        <w:t>6</w:t>
      </w:r>
      <w:r>
        <w:rPr>
          <w:rFonts w:ascii="宋体" w:hAnsi="宋体" w:hint="eastAsia"/>
          <w:kern w:val="0"/>
          <w:szCs w:val="21"/>
        </w:rPr>
        <w:t>。</w:t>
      </w:r>
    </w:p>
    <w:p w14:paraId="161149B3" w14:textId="3ACE90AC" w:rsidR="00A40582" w:rsidRDefault="00A40582" w:rsidP="008E0326">
      <w:pPr>
        <w:rPr>
          <w:b/>
          <w:szCs w:val="21"/>
        </w:rPr>
      </w:pPr>
      <w:r>
        <w:rPr>
          <w:rFonts w:hint="eastAsia"/>
          <w:b/>
          <w:szCs w:val="21"/>
        </w:rPr>
        <w:t>十二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其它应予说明的事项</w:t>
      </w:r>
    </w:p>
    <w:p w14:paraId="5082F046" w14:textId="3A08CF81" w:rsidR="00AC390C" w:rsidRDefault="009E3392" w:rsidP="00AC390C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无</w:t>
      </w:r>
      <w:r w:rsidR="00D477E1">
        <w:rPr>
          <w:rFonts w:ascii="宋体" w:hAnsi="宋体" w:hint="eastAsia"/>
        </w:rPr>
        <w:t>。</w:t>
      </w:r>
    </w:p>
    <w:sectPr w:rsidR="00AC390C">
      <w:headerReference w:type="default" r:id="rId10"/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35E71" w14:textId="77777777" w:rsidR="008F1CB6" w:rsidRDefault="008F1CB6">
      <w:r>
        <w:separator/>
      </w:r>
    </w:p>
  </w:endnote>
  <w:endnote w:type="continuationSeparator" w:id="0">
    <w:p w14:paraId="3C0757A8" w14:textId="77777777" w:rsidR="008F1CB6" w:rsidRDefault="008F1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D25F9" w14:textId="77777777" w:rsidR="008F1CB6" w:rsidRDefault="008F1CB6">
      <w:r>
        <w:separator/>
      </w:r>
    </w:p>
  </w:footnote>
  <w:footnote w:type="continuationSeparator" w:id="0">
    <w:p w14:paraId="7149DC55" w14:textId="77777777" w:rsidR="008F1CB6" w:rsidRDefault="008F1C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D08FD" w14:textId="77777777" w:rsidR="00A40582" w:rsidRDefault="00A40582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B13CC"/>
    <w:multiLevelType w:val="singleLevel"/>
    <w:tmpl w:val="1E9B13CC"/>
    <w:lvl w:ilvl="0">
      <w:start w:val="2"/>
      <w:numFmt w:val="decimal"/>
      <w:suff w:val="nothing"/>
      <w:lvlText w:val="%1、"/>
      <w:lvlJc w:val="left"/>
    </w:lvl>
  </w:abstractNum>
  <w:abstractNum w:abstractNumId="1" w15:restartNumberingAfterBreak="0">
    <w:nsid w:val="3ECB6073"/>
    <w:multiLevelType w:val="singleLevel"/>
    <w:tmpl w:val="3ECB607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952175428">
    <w:abstractNumId w:val="1"/>
  </w:num>
  <w:num w:numId="2" w16cid:durableId="1137920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6B1"/>
    <w:rsid w:val="00027097"/>
    <w:rsid w:val="00032780"/>
    <w:rsid w:val="00090058"/>
    <w:rsid w:val="000908BD"/>
    <w:rsid w:val="000A747D"/>
    <w:rsid w:val="00144052"/>
    <w:rsid w:val="00192088"/>
    <w:rsid w:val="001A7789"/>
    <w:rsid w:val="001D30AD"/>
    <w:rsid w:val="001D34C7"/>
    <w:rsid w:val="001F3D31"/>
    <w:rsid w:val="00261E33"/>
    <w:rsid w:val="002627F3"/>
    <w:rsid w:val="00264AEF"/>
    <w:rsid w:val="002825D8"/>
    <w:rsid w:val="002F3A9E"/>
    <w:rsid w:val="003371BE"/>
    <w:rsid w:val="003824D9"/>
    <w:rsid w:val="003B38B4"/>
    <w:rsid w:val="003C17F7"/>
    <w:rsid w:val="003D54AD"/>
    <w:rsid w:val="003E2F4A"/>
    <w:rsid w:val="003F53D7"/>
    <w:rsid w:val="003F7664"/>
    <w:rsid w:val="004026AF"/>
    <w:rsid w:val="00404548"/>
    <w:rsid w:val="00421781"/>
    <w:rsid w:val="004639BE"/>
    <w:rsid w:val="004655C9"/>
    <w:rsid w:val="00471799"/>
    <w:rsid w:val="004D7BD5"/>
    <w:rsid w:val="004F0308"/>
    <w:rsid w:val="005149AA"/>
    <w:rsid w:val="00516179"/>
    <w:rsid w:val="00520C73"/>
    <w:rsid w:val="0052550D"/>
    <w:rsid w:val="00537DD2"/>
    <w:rsid w:val="00550B2A"/>
    <w:rsid w:val="00560A3D"/>
    <w:rsid w:val="0057072D"/>
    <w:rsid w:val="00571AC7"/>
    <w:rsid w:val="0058606A"/>
    <w:rsid w:val="005876AE"/>
    <w:rsid w:val="00592F2D"/>
    <w:rsid w:val="005A4D7B"/>
    <w:rsid w:val="005B43DC"/>
    <w:rsid w:val="005D48CC"/>
    <w:rsid w:val="005E7DF4"/>
    <w:rsid w:val="005F2A32"/>
    <w:rsid w:val="00617573"/>
    <w:rsid w:val="0066457C"/>
    <w:rsid w:val="00671E8C"/>
    <w:rsid w:val="00675852"/>
    <w:rsid w:val="00695F80"/>
    <w:rsid w:val="006C0F75"/>
    <w:rsid w:val="006C2E13"/>
    <w:rsid w:val="006C3B15"/>
    <w:rsid w:val="006F580C"/>
    <w:rsid w:val="006F62C3"/>
    <w:rsid w:val="00726C9B"/>
    <w:rsid w:val="0074060C"/>
    <w:rsid w:val="00785399"/>
    <w:rsid w:val="0078648A"/>
    <w:rsid w:val="007A419E"/>
    <w:rsid w:val="007B007E"/>
    <w:rsid w:val="007B456D"/>
    <w:rsid w:val="008109B9"/>
    <w:rsid w:val="00862325"/>
    <w:rsid w:val="00873DCD"/>
    <w:rsid w:val="00895DB7"/>
    <w:rsid w:val="008C61D1"/>
    <w:rsid w:val="008E0326"/>
    <w:rsid w:val="008F1CB6"/>
    <w:rsid w:val="0090446F"/>
    <w:rsid w:val="009050A4"/>
    <w:rsid w:val="009420DA"/>
    <w:rsid w:val="009617B5"/>
    <w:rsid w:val="009653AB"/>
    <w:rsid w:val="00976075"/>
    <w:rsid w:val="009832B4"/>
    <w:rsid w:val="009C751A"/>
    <w:rsid w:val="009D175F"/>
    <w:rsid w:val="009D6630"/>
    <w:rsid w:val="009E0F33"/>
    <w:rsid w:val="009E2BB1"/>
    <w:rsid w:val="009E3392"/>
    <w:rsid w:val="00A05D31"/>
    <w:rsid w:val="00A062ED"/>
    <w:rsid w:val="00A12031"/>
    <w:rsid w:val="00A31FB1"/>
    <w:rsid w:val="00A34D47"/>
    <w:rsid w:val="00A37FEA"/>
    <w:rsid w:val="00A40582"/>
    <w:rsid w:val="00A540FB"/>
    <w:rsid w:val="00A627AB"/>
    <w:rsid w:val="00A77617"/>
    <w:rsid w:val="00A873B9"/>
    <w:rsid w:val="00AC390C"/>
    <w:rsid w:val="00AD7E93"/>
    <w:rsid w:val="00AF5167"/>
    <w:rsid w:val="00AF6912"/>
    <w:rsid w:val="00B24BBC"/>
    <w:rsid w:val="00B5154D"/>
    <w:rsid w:val="00B6580F"/>
    <w:rsid w:val="00B931E8"/>
    <w:rsid w:val="00BA5E70"/>
    <w:rsid w:val="00BB7183"/>
    <w:rsid w:val="00BC23C6"/>
    <w:rsid w:val="00BE601F"/>
    <w:rsid w:val="00BF4BC1"/>
    <w:rsid w:val="00C01756"/>
    <w:rsid w:val="00C07726"/>
    <w:rsid w:val="00C1356D"/>
    <w:rsid w:val="00C22F41"/>
    <w:rsid w:val="00C306B1"/>
    <w:rsid w:val="00C345D0"/>
    <w:rsid w:val="00C45211"/>
    <w:rsid w:val="00C475AC"/>
    <w:rsid w:val="00C5154B"/>
    <w:rsid w:val="00C66ED7"/>
    <w:rsid w:val="00C761E1"/>
    <w:rsid w:val="00C81224"/>
    <w:rsid w:val="00C863A4"/>
    <w:rsid w:val="00C949D4"/>
    <w:rsid w:val="00CC7CC8"/>
    <w:rsid w:val="00CE6CC2"/>
    <w:rsid w:val="00D042ED"/>
    <w:rsid w:val="00D1112A"/>
    <w:rsid w:val="00D477E1"/>
    <w:rsid w:val="00DA3047"/>
    <w:rsid w:val="00DB5765"/>
    <w:rsid w:val="00DC1B67"/>
    <w:rsid w:val="00DE708A"/>
    <w:rsid w:val="00E1764E"/>
    <w:rsid w:val="00E17954"/>
    <w:rsid w:val="00E70B31"/>
    <w:rsid w:val="00E955AB"/>
    <w:rsid w:val="00EB2F1D"/>
    <w:rsid w:val="00EE5D18"/>
    <w:rsid w:val="00EF2E6F"/>
    <w:rsid w:val="00F12F6D"/>
    <w:rsid w:val="00F353E9"/>
    <w:rsid w:val="00F673DD"/>
    <w:rsid w:val="00FA79B7"/>
    <w:rsid w:val="00FF0308"/>
    <w:rsid w:val="04955F75"/>
    <w:rsid w:val="0AD03779"/>
    <w:rsid w:val="114575D7"/>
    <w:rsid w:val="13E06928"/>
    <w:rsid w:val="1B34121C"/>
    <w:rsid w:val="1E5B4CA1"/>
    <w:rsid w:val="24343488"/>
    <w:rsid w:val="28785C20"/>
    <w:rsid w:val="28C2675F"/>
    <w:rsid w:val="28DF4247"/>
    <w:rsid w:val="33670A4A"/>
    <w:rsid w:val="33CC55CB"/>
    <w:rsid w:val="34CE6FB8"/>
    <w:rsid w:val="3B144E96"/>
    <w:rsid w:val="42E84677"/>
    <w:rsid w:val="43EF27CA"/>
    <w:rsid w:val="4E3A02CF"/>
    <w:rsid w:val="50A02EBD"/>
    <w:rsid w:val="574F24F7"/>
    <w:rsid w:val="58861A98"/>
    <w:rsid w:val="59B9334F"/>
    <w:rsid w:val="5CF55F09"/>
    <w:rsid w:val="5D016A57"/>
    <w:rsid w:val="61970CBD"/>
    <w:rsid w:val="67EA245A"/>
    <w:rsid w:val="6A1747E9"/>
    <w:rsid w:val="6AA656B2"/>
    <w:rsid w:val="6B1F2BEB"/>
    <w:rsid w:val="6C1D2A88"/>
    <w:rsid w:val="73393CDE"/>
    <w:rsid w:val="73A65012"/>
    <w:rsid w:val="745A1190"/>
    <w:rsid w:val="7A126C95"/>
    <w:rsid w:val="7AD4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5EE185"/>
  <w15:chartTrackingRefBased/>
  <w15:docId w15:val="{DB8839DA-6949-42E0-BEA6-B9A593EAB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360" w:lineRule="auto"/>
      <w:outlineLvl w:val="0"/>
    </w:pPr>
    <w:rPr>
      <w:bCs/>
      <w:kern w:val="44"/>
      <w:sz w:val="2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段 Char"/>
    <w:link w:val="a6"/>
    <w:rsid w:val="00726C9B"/>
    <w:rPr>
      <w:rFonts w:ascii="宋体"/>
      <w:sz w:val="21"/>
    </w:rPr>
  </w:style>
  <w:style w:type="paragraph" w:customStyle="1" w:styleId="a6">
    <w:name w:val="段"/>
    <w:link w:val="Char"/>
    <w:qFormat/>
    <w:rsid w:val="00726C9B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styleId="a7">
    <w:name w:val="caption"/>
    <w:basedOn w:val="a"/>
    <w:next w:val="a"/>
    <w:semiHidden/>
    <w:unhideWhenUsed/>
    <w:qFormat/>
    <w:rsid w:val="006C2E13"/>
    <w:rPr>
      <w:rFonts w:ascii="Arial" w:eastAsia="黑体" w:hAnsi="Arial"/>
      <w:sz w:val="20"/>
    </w:rPr>
  </w:style>
  <w:style w:type="paragraph" w:customStyle="1" w:styleId="a8">
    <w:name w:val="封面标准英文名称"/>
    <w:rsid w:val="00C345D0"/>
    <w:pPr>
      <w:widowControl w:val="0"/>
      <w:spacing w:before="370" w:line="400" w:lineRule="exact"/>
      <w:jc w:val="center"/>
    </w:pPr>
    <w:rPr>
      <w:sz w:val="28"/>
    </w:rPr>
  </w:style>
  <w:style w:type="paragraph" w:styleId="a9">
    <w:name w:val="Revision"/>
    <w:hidden/>
    <w:uiPriority w:val="99"/>
    <w:unhideWhenUsed/>
    <w:rsid w:val="00B6580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38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583</Words>
  <Characters>636</Characters>
  <Application>Microsoft Office Word</Application>
  <DocSecurity>0</DocSecurity>
  <Lines>33</Lines>
  <Paragraphs>42</Paragraphs>
  <ScaleCrop>false</ScaleCrop>
  <Company>微软中国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中华人民共和国国家标准</dc:title>
  <dc:subject/>
  <dc:creator>微软用户</dc:creator>
  <cp:keywords/>
  <cp:lastModifiedBy>晓辉 李</cp:lastModifiedBy>
  <cp:revision>4</cp:revision>
  <dcterms:created xsi:type="dcterms:W3CDTF">2025-03-10T05:22:00Z</dcterms:created>
  <dcterms:modified xsi:type="dcterms:W3CDTF">2025-03-28T09:19:00Z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F69A20A6664B4FB3B561880F17918A2B</vt:lpwstr>
  </property>
</Properties>
</file>