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C150DE" w14:textId="77DD2D71" w:rsidR="001817C0" w:rsidRDefault="008D4582">
      <w:pPr>
        <w:framePr w:w="3402" w:h="947" w:hRule="exact" w:wrap="around" w:vAnchor="page" w:hAnchor="page" w:x="1419" w:y="1135"/>
      </w:pPr>
      <w:bookmarkStart w:id="0" w:name="_Hlk37780993"/>
      <w:bookmarkEnd w:id="0"/>
      <w:r>
        <w:t xml:space="preserve">ICS </w:t>
      </w:r>
      <w:r w:rsidR="007A55B7">
        <w:rPr>
          <w:rFonts w:hint="eastAsia"/>
        </w:rPr>
        <w:t>71.100.40</w:t>
      </w:r>
    </w:p>
    <w:p w14:paraId="234832E9" w14:textId="40B6D8F2" w:rsidR="001817C0" w:rsidRDefault="00956696">
      <w:pPr>
        <w:framePr w:w="3402" w:h="947" w:hRule="exact" w:wrap="around" w:vAnchor="page" w:hAnchor="page" w:x="1419" w:y="1135"/>
      </w:pPr>
      <w:r>
        <w:rPr>
          <w:rFonts w:hint="eastAsia"/>
        </w:rPr>
        <w:t>C</w:t>
      </w:r>
      <w:r>
        <w:t xml:space="preserve">CS </w:t>
      </w:r>
      <w:r w:rsidR="007A55B7">
        <w:rPr>
          <w:rFonts w:hint="eastAsia"/>
        </w:rPr>
        <w:t>Y</w:t>
      </w:r>
      <w:r w:rsidR="007A55B7">
        <w:t>43</w:t>
      </w:r>
    </w:p>
    <w:p w14:paraId="5E50BD91" w14:textId="77777777" w:rsidR="001817C0" w:rsidRDefault="008D4582">
      <w:pPr>
        <w:pStyle w:val="10"/>
        <w:framePr w:wrap="around" w:hAnchor="page" w:x="9084" w:y="1915"/>
        <w:numPr>
          <w:ilvl w:val="0"/>
          <w:numId w:val="0"/>
        </w:numPr>
        <w:pBdr>
          <w:top w:val="none" w:sz="0" w:space="0" w:color="auto"/>
          <w:left w:val="none" w:sz="0" w:space="0" w:color="auto"/>
          <w:bottom w:val="none" w:sz="0" w:space="0" w:color="auto"/>
          <w:right w:val="none" w:sz="0" w:space="0" w:color="auto"/>
        </w:pBdr>
        <w:rPr>
          <w:b/>
          <w:bCs/>
        </w:rPr>
      </w:pPr>
      <w:r>
        <w:rPr>
          <w:b/>
          <w:bCs/>
        </w:rPr>
        <w:t>QB</w:t>
      </w:r>
    </w:p>
    <w:p w14:paraId="5A854801" w14:textId="11BB1E79" w:rsidR="001817C0" w:rsidRDefault="00BF64BA">
      <w:pPr>
        <w:sectPr w:rsidR="001817C0">
          <w:headerReference w:type="even" r:id="rId8"/>
          <w:headerReference w:type="default" r:id="rId9"/>
          <w:footerReference w:type="even" r:id="rId10"/>
          <w:pgSz w:w="11906" w:h="16838"/>
          <w:pgMar w:top="1440" w:right="1800" w:bottom="1440" w:left="1800" w:header="851" w:footer="992" w:gutter="0"/>
          <w:cols w:space="720"/>
          <w:docGrid w:type="lines" w:linePitch="312"/>
        </w:sectPr>
      </w:pPr>
      <w:r>
        <w:rPr>
          <w:noProof/>
        </w:rPr>
        <mc:AlternateContent>
          <mc:Choice Requires="wps">
            <w:drawing>
              <wp:anchor distT="0" distB="0" distL="114300" distR="114300" simplePos="0" relativeHeight="251656192" behindDoc="0" locked="0" layoutInCell="1" allowOverlap="1" wp14:anchorId="11D1117F" wp14:editId="7354CFCD">
                <wp:simplePos x="0" y="0"/>
                <wp:positionH relativeFrom="page">
                  <wp:posOffset>4792980</wp:posOffset>
                </wp:positionH>
                <wp:positionV relativeFrom="page">
                  <wp:posOffset>2407920</wp:posOffset>
                </wp:positionV>
                <wp:extent cx="2062480" cy="612140"/>
                <wp:effectExtent l="0" t="0" r="0" b="0"/>
                <wp:wrapNone/>
                <wp:docPr id="5" name="文本框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62480" cy="612140"/>
                        </a:xfrm>
                        <a:prstGeom prst="rect">
                          <a:avLst/>
                        </a:prstGeom>
                        <a:solidFill>
                          <a:srgbClr val="FFFFFF"/>
                        </a:solidFill>
                        <a:ln>
                          <a:noFill/>
                        </a:ln>
                      </wps:spPr>
                      <wps:txbx>
                        <w:txbxContent>
                          <w:p w14:paraId="45E33114" w14:textId="77777777" w:rsidR="001817C0" w:rsidRDefault="001817C0" w:rsidP="00BF64BA">
                            <w:pPr>
                              <w:adjustRightInd w:val="0"/>
                              <w:snapToGrid w:val="0"/>
                              <w:spacing w:line="240" w:lineRule="exact"/>
                              <w:ind w:right="-150"/>
                              <w:jc w:val="right"/>
                              <w:rPr>
                                <w:sz w:val="28"/>
                              </w:rPr>
                            </w:pPr>
                          </w:p>
                          <w:p w14:paraId="7E954808" w14:textId="3D6221B2" w:rsidR="00BF64BA" w:rsidRDefault="00BF64BA" w:rsidP="00BF64BA">
                            <w:pPr>
                              <w:adjustRightInd w:val="0"/>
                              <w:snapToGrid w:val="0"/>
                              <w:ind w:rightChars="217" w:right="456"/>
                              <w:jc w:val="right"/>
                              <w:rPr>
                                <w:rFonts w:ascii="黑体" w:eastAsia="黑体"/>
                                <w:sz w:val="28"/>
                                <w:szCs w:val="28"/>
                              </w:rPr>
                            </w:pPr>
                            <w:r>
                              <w:rPr>
                                <w:rFonts w:ascii="黑体" w:eastAsia="黑体" w:hint="eastAsia"/>
                                <w:sz w:val="28"/>
                                <w:szCs w:val="28"/>
                              </w:rPr>
                              <w:t>QB/</w:t>
                            </w:r>
                            <w:r>
                              <w:rPr>
                                <w:rFonts w:ascii="黑体" w:eastAsia="黑体"/>
                                <w:sz w:val="28"/>
                                <w:szCs w:val="28"/>
                              </w:rPr>
                              <w:t>T 56</w:t>
                            </w:r>
                            <w:r w:rsidR="0035552C">
                              <w:rPr>
                                <w:rFonts w:ascii="黑体" w:eastAsia="黑体" w:hint="eastAsia"/>
                                <w:sz w:val="28"/>
                                <w:szCs w:val="28"/>
                              </w:rPr>
                              <w:t>5</w:t>
                            </w:r>
                            <w:r>
                              <w:rPr>
                                <w:rFonts w:ascii="黑体" w:eastAsia="黑体"/>
                                <w:sz w:val="28"/>
                                <w:szCs w:val="28"/>
                              </w:rPr>
                              <w:t>8</w:t>
                            </w:r>
                            <w:r>
                              <w:rPr>
                                <w:rFonts w:ascii="黑体" w:eastAsia="黑体"/>
                                <w:sz w:val="28"/>
                                <w:szCs w:val="28"/>
                              </w:rPr>
                              <w:t>—</w:t>
                            </w:r>
                            <w:r>
                              <w:rPr>
                                <w:rFonts w:ascii="黑体" w:eastAsia="黑体"/>
                                <w:sz w:val="28"/>
                                <w:szCs w:val="28"/>
                              </w:rPr>
                              <w:t>202*</w:t>
                            </w:r>
                          </w:p>
                          <w:p w14:paraId="37DEAC40" w14:textId="5DD032EB" w:rsidR="001817C0" w:rsidRDefault="00BF64BA" w:rsidP="00BF64BA">
                            <w:pPr>
                              <w:adjustRightInd w:val="0"/>
                              <w:snapToGrid w:val="0"/>
                              <w:ind w:right="-9" w:firstLineChars="236" w:firstLine="566"/>
                              <w:rPr>
                                <w:spacing w:val="-8"/>
                                <w:sz w:val="24"/>
                              </w:rPr>
                            </w:pPr>
                            <w:r w:rsidRPr="00BF64BA">
                              <w:rPr>
                                <w:rFonts w:ascii="黑体" w:eastAsia="黑体"/>
                                <w:sz w:val="24"/>
                              </w:rPr>
                              <w:t>代替</w:t>
                            </w:r>
                            <w:r w:rsidR="008D4582" w:rsidRPr="00BF64BA">
                              <w:rPr>
                                <w:rFonts w:ascii="黑体" w:eastAsia="黑体" w:hint="eastAsia"/>
                                <w:sz w:val="24"/>
                              </w:rPr>
                              <w:t xml:space="preserve">QB/T </w:t>
                            </w:r>
                            <w:r w:rsidR="0042103F" w:rsidRPr="00BF64BA">
                              <w:rPr>
                                <w:rFonts w:ascii="黑体" w:eastAsia="黑体"/>
                                <w:sz w:val="24"/>
                              </w:rPr>
                              <w:t>5658</w:t>
                            </w:r>
                            <w:r w:rsidR="008D4582" w:rsidRPr="00BF64BA">
                              <w:rPr>
                                <w:rFonts w:ascii="黑体" w:eastAsia="黑体" w:hint="eastAsia"/>
                                <w:sz w:val="24"/>
                              </w:rPr>
                              <w:t>－</w:t>
                            </w:r>
                            <w:r>
                              <w:rPr>
                                <w:rFonts w:ascii="黑体" w:eastAsia="黑体" w:hint="eastAsia"/>
                                <w:sz w:val="24"/>
                              </w:rPr>
                              <w:t>2</w:t>
                            </w:r>
                            <w:r>
                              <w:rPr>
                                <w:rFonts w:ascii="黑体" w:eastAsia="黑体"/>
                                <w:sz w:val="24"/>
                              </w:rPr>
                              <w:t>02</w:t>
                            </w:r>
                            <w:r w:rsidR="00AA6AF5">
                              <w:rPr>
                                <w:rFonts w:ascii="黑体" w:eastAsia="黑体"/>
                                <w:sz w:val="24"/>
                              </w:rPr>
                              <w:t>1</w:t>
                            </w:r>
                          </w:p>
                          <w:p w14:paraId="7482E0DF" w14:textId="77777777" w:rsidR="001817C0" w:rsidRDefault="001817C0" w:rsidP="00BF64BA">
                            <w:pPr>
                              <w:adjustRightInd w:val="0"/>
                              <w:snapToGrid w:val="0"/>
                              <w:spacing w:before="416" w:line="240" w:lineRule="exact"/>
                              <w:ind w:right="-150"/>
                              <w:jc w:val="right"/>
                              <w:rPr>
                                <w:sz w:val="28"/>
                              </w:rPr>
                            </w:pPr>
                          </w:p>
                          <w:p w14:paraId="5BF9D21B" w14:textId="77777777" w:rsidR="001817C0" w:rsidRDefault="001817C0" w:rsidP="00BF64BA">
                            <w:pPr>
                              <w:ind w:right="-150"/>
                            </w:pPr>
                          </w:p>
                        </w:txbxContent>
                      </wps:txbx>
                      <wps:bodyPr rot="0" vert="horz" wrap="square" lIns="0" tIns="0" rIns="0" bIns="0" anchor="t" anchorCtr="0" upright="1">
                        <a:noAutofit/>
                      </wps:bodyPr>
                    </wps:wsp>
                  </a:graphicData>
                </a:graphic>
                <wp14:sizeRelH relativeFrom="margin">
                  <wp14:pctWidth>0</wp14:pctWidth>
                </wp14:sizeRelH>
              </wp:anchor>
            </w:drawing>
          </mc:Choice>
          <mc:Fallback>
            <w:pict>
              <v:shapetype w14:anchorId="11D1117F" id="_x0000_t202" coordsize="21600,21600" o:spt="202" path="m,l,21600r21600,l21600,xe">
                <v:stroke joinstyle="miter"/>
                <v:path gradientshapeok="t" o:connecttype="rect"/>
              </v:shapetype>
              <v:shape id="文本框 4" o:spid="_x0000_s1026" type="#_x0000_t202" style="position:absolute;left:0;text-align:left;margin-left:377.4pt;margin-top:189.6pt;width:162.4pt;height:48.2pt;z-index:25165619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" stroked="f">
                <v:textbox inset="0,0,0,0">
                  <w:txbxContent>
                    <w:p w14:paraId="45E33114" w14:textId="77777777" w:rsidR="001817C0" w:rsidRDefault="001817C0" w:rsidP="00BF64BA">
                      <w:pPr>
                        <w:adjustRightInd w:val="0"/>
                        <w:snapToGrid w:val="0"/>
                        <w:spacing w:line="240" w:lineRule="exact"/>
                        <w:ind w:right="-150"/>
                        <w:jc w:val="right"/>
                        <w:rPr>
                          <w:sz w:val="28"/>
                        </w:rPr>
                      </w:pPr>
                    </w:p>
                    <w:p w14:paraId="7E954808" w14:textId="3D6221B2" w:rsidR="00BF64BA" w:rsidRDefault="00BF64BA" w:rsidP="00BF64BA">
                      <w:pPr>
                        <w:adjustRightInd w:val="0"/>
                        <w:snapToGrid w:val="0"/>
                        <w:ind w:rightChars="217" w:right="456"/>
                        <w:jc w:val="right"/>
                        <w:rPr>
                          <w:rFonts w:ascii="黑体" w:eastAsia="黑体"/>
                          <w:sz w:val="28"/>
                          <w:szCs w:val="28"/>
                        </w:rPr>
                      </w:pPr>
                      <w:r>
                        <w:rPr>
                          <w:rFonts w:ascii="黑体" w:eastAsia="黑体" w:hint="eastAsia"/>
                          <w:sz w:val="28"/>
                          <w:szCs w:val="28"/>
                        </w:rPr>
                        <w:t>QB/</w:t>
                      </w:r>
                      <w:r>
                        <w:rPr>
                          <w:rFonts w:ascii="黑体" w:eastAsia="黑体"/>
                          <w:sz w:val="28"/>
                          <w:szCs w:val="28"/>
                        </w:rPr>
                        <w:t>T 56</w:t>
                      </w:r>
                      <w:r w:rsidR="0035552C">
                        <w:rPr>
                          <w:rFonts w:ascii="黑体" w:eastAsia="黑体" w:hint="eastAsia"/>
                          <w:sz w:val="28"/>
                          <w:szCs w:val="28"/>
                        </w:rPr>
                        <w:t>5</w:t>
                      </w:r>
                      <w:r>
                        <w:rPr>
                          <w:rFonts w:ascii="黑体" w:eastAsia="黑体"/>
                          <w:sz w:val="28"/>
                          <w:szCs w:val="28"/>
                        </w:rPr>
                        <w:t>8</w:t>
                      </w:r>
                      <w:r>
                        <w:rPr>
                          <w:rFonts w:ascii="黑体" w:eastAsia="黑体"/>
                          <w:sz w:val="28"/>
                          <w:szCs w:val="28"/>
                        </w:rPr>
                        <w:t>—</w:t>
                      </w:r>
                      <w:r>
                        <w:rPr>
                          <w:rFonts w:ascii="黑体" w:eastAsia="黑体"/>
                          <w:sz w:val="28"/>
                          <w:szCs w:val="28"/>
                        </w:rPr>
                        <w:t>202*</w:t>
                      </w:r>
                    </w:p>
                    <w:p w14:paraId="37DEAC40" w14:textId="5DD032EB" w:rsidR="001817C0" w:rsidRDefault="00BF64BA" w:rsidP="00BF64BA">
                      <w:pPr>
                        <w:adjustRightInd w:val="0"/>
                        <w:snapToGrid w:val="0"/>
                        <w:ind w:right="-9" w:firstLineChars="236" w:firstLine="566"/>
                        <w:rPr>
                          <w:spacing w:val="-8"/>
                          <w:sz w:val="24"/>
                        </w:rPr>
                      </w:pPr>
                      <w:r w:rsidRPr="00BF64BA">
                        <w:rPr>
                          <w:rFonts w:ascii="黑体" w:eastAsia="黑体"/>
                          <w:sz w:val="24"/>
                        </w:rPr>
                        <w:t>代替</w:t>
                      </w:r>
                      <w:r w:rsidR="008D4582" w:rsidRPr="00BF64BA">
                        <w:rPr>
                          <w:rFonts w:ascii="黑体" w:eastAsia="黑体" w:hint="eastAsia"/>
                          <w:sz w:val="24"/>
                        </w:rPr>
                        <w:t xml:space="preserve">QB/T </w:t>
                      </w:r>
                      <w:r w:rsidR="0042103F" w:rsidRPr="00BF64BA">
                        <w:rPr>
                          <w:rFonts w:ascii="黑体" w:eastAsia="黑体"/>
                          <w:sz w:val="24"/>
                        </w:rPr>
                        <w:t>5658</w:t>
                      </w:r>
                      <w:r w:rsidR="008D4582" w:rsidRPr="00BF64BA">
                        <w:rPr>
                          <w:rFonts w:ascii="黑体" w:eastAsia="黑体" w:hint="eastAsia"/>
                          <w:sz w:val="24"/>
                        </w:rPr>
                        <w:t>－</w:t>
                      </w:r>
                      <w:r>
                        <w:rPr>
                          <w:rFonts w:ascii="黑体" w:eastAsia="黑体" w:hint="eastAsia"/>
                          <w:sz w:val="24"/>
                        </w:rPr>
                        <w:t>2</w:t>
                      </w:r>
                      <w:r>
                        <w:rPr>
                          <w:rFonts w:ascii="黑体" w:eastAsia="黑体"/>
                          <w:sz w:val="24"/>
                        </w:rPr>
                        <w:t>02</w:t>
                      </w:r>
                      <w:r w:rsidR="00AA6AF5">
                        <w:rPr>
                          <w:rFonts w:ascii="黑体" w:eastAsia="黑体"/>
                          <w:sz w:val="24"/>
                        </w:rPr>
                        <w:t>1</w:t>
                      </w:r>
                    </w:p>
                    <w:p w14:paraId="7482E0DF" w14:textId="77777777" w:rsidR="001817C0" w:rsidRDefault="001817C0" w:rsidP="00BF64BA">
                      <w:pPr>
                        <w:adjustRightInd w:val="0"/>
                        <w:snapToGrid w:val="0"/>
                        <w:spacing w:before="416" w:line="240" w:lineRule="exact"/>
                        <w:ind w:right="-150"/>
                        <w:jc w:val="right"/>
                        <w:rPr>
                          <w:sz w:val="28"/>
                        </w:rPr>
                      </w:pPr>
                    </w:p>
                    <w:p w14:paraId="5BF9D21B" w14:textId="77777777" w:rsidR="001817C0" w:rsidRDefault="001817C0" w:rsidP="00BF64BA">
                      <w:pPr>
                        <w:ind w:right="-150"/>
                      </w:pPr>
                    </w:p>
                  </w:txbxContent>
                </v:textbox>
                <w10:wrap anchorx="page" anchory="page"/>
              </v:shape>
            </w:pict>
          </mc:Fallback>
        </mc:AlternateContent>
      </w:r>
      <w:r w:rsidR="008D4582">
        <w:rPr>
          <w:noProof/>
        </w:rPr>
        <mc:AlternateContent>
          <mc:Choice Requires="wps">
            <w:drawing>
              <wp:anchor distT="0" distB="0" distL="114300" distR="114300" simplePos="0" relativeHeight="251661312" behindDoc="0" locked="0" layoutInCell="1" allowOverlap="1" wp14:anchorId="61A7E1AE" wp14:editId="0089BA8A">
                <wp:simplePos x="0" y="0"/>
                <wp:positionH relativeFrom="page">
                  <wp:posOffset>833755</wp:posOffset>
                </wp:positionH>
                <wp:positionV relativeFrom="page">
                  <wp:posOffset>9338310</wp:posOffset>
                </wp:positionV>
                <wp:extent cx="6267450" cy="577850"/>
                <wp:effectExtent l="0" t="3810" r="4445" b="0"/>
                <wp:wrapNone/>
                <wp:docPr id="10" name="文本框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67450" cy="577850"/>
                        </a:xfrm>
                        <a:prstGeom prst="rect">
                          <a:avLst/>
                        </a:prstGeom>
                        <a:solidFill>
                          <a:srgbClr val="FFFFFF"/>
                        </a:solidFill>
                        <a:ln>
                          <a:noFill/>
                        </a:ln>
                      </wps:spPr>
                      <wps:txbx>
                        <w:txbxContent>
                          <w:p w14:paraId="4DA94E0C" w14:textId="77777777" w:rsidR="001817C0" w:rsidRDefault="008D4582">
                            <w:pPr>
                              <w:pStyle w:val="aff1"/>
                            </w:pPr>
                            <w:r>
                              <w:rPr>
                                <w:rFonts w:ascii="黑体" w:eastAsia="黑体" w:hint="eastAsia"/>
                              </w:rPr>
                              <w:t xml:space="preserve">中华人民共和国工业和信息化部 </w:t>
                            </w:r>
                            <w:r>
                              <w:rPr>
                                <w:rStyle w:val="af7"/>
                                <w:rFonts w:hint="default"/>
                              </w:rPr>
                              <w:t>发布</w:t>
                            </w:r>
                          </w:p>
                        </w:txbxContent>
                      </wps:txbx>
                      <wps:bodyPr rot="0" vert="horz" wrap="square" lIns="91440" tIns="45720" rIns="91440" bIns="45720" anchor="t" anchorCtr="0" upright="1">
                        <a:noAutofit/>
                      </wps:bodyPr>
                    </wps:wsp>
                  </a:graphicData>
                </a:graphic>
              </wp:anchor>
            </w:drawing>
          </mc:Choice>
          <mc:Fallback>
            <w:pict>
              <v:shape w14:anchorId="61A7E1AE" id="文本框 10" o:spid="_x0000_s1027" type="#_x0000_t202" style="position:absolute;left:0;text-align:left;margin-left:65.65pt;margin-top:735.3pt;width:493.5pt;height:45.5pt;z-index:251661312;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" stroked="f">
                <v:textbox>
                  <w:txbxContent>
                    <w:p w14:paraId="4DA94E0C" w14:textId="77777777" w:rsidR="001817C0" w:rsidRDefault="008D4582">
                      <w:pPr>
                        <w:pStyle w:val="aff1"/>
                      </w:pPr>
                      <w:r>
                        <w:rPr>
                          <w:rFonts w:ascii="黑体" w:eastAsia="黑体" w:hint="eastAsia"/>
                        </w:rPr>
                        <w:t xml:space="preserve">中华人民共和国工业和信息化部 </w:t>
                      </w:r>
                      <w:r>
                        <w:rPr>
                          <w:rStyle w:val="af7"/>
                          <w:rFonts w:hint="default"/>
                        </w:rPr>
                        <w:t>发布</w:t>
                      </w:r>
                    </w:p>
                  </w:txbxContent>
                </v:textbox>
                <w10:wrap anchorx="page" anchory="page"/>
              </v:shape>
            </w:pict>
          </mc:Fallback>
        </mc:AlternateContent>
      </w:r>
      <w:r w:rsidR="008D4582">
        <w:rPr>
          <w:noProof/>
        </w:rPr>
        <mc:AlternateContent>
          <mc:Choice Requires="wps">
            <w:drawing>
              <wp:anchor distT="0" distB="0" distL="114300" distR="114300" simplePos="0" relativeHeight="251658240" behindDoc="0" locked="0" layoutInCell="1" allowOverlap="1" wp14:anchorId="3EC5E9F1" wp14:editId="49ACAA07">
                <wp:simplePos x="0" y="0"/>
                <wp:positionH relativeFrom="page">
                  <wp:posOffset>914400</wp:posOffset>
                </wp:positionH>
                <wp:positionV relativeFrom="page">
                  <wp:posOffset>9037320</wp:posOffset>
                </wp:positionV>
                <wp:extent cx="1440180" cy="198120"/>
                <wp:effectExtent l="0" t="0" r="0" b="3810"/>
                <wp:wrapNone/>
                <wp:docPr id="9" name="文本框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198120"/>
                        </a:xfrm>
                        <a:prstGeom prst="rect">
                          <a:avLst/>
                        </a:prstGeom>
                        <a:solidFill>
                          <a:srgbClr val="FFFFFF"/>
                        </a:solidFill>
                        <a:ln>
                          <a:noFill/>
                        </a:ln>
                      </wps:spPr>
                      <wps:txbx>
                        <w:txbxContent>
                          <w:p w14:paraId="483B4EEE" w14:textId="77777777" w:rsidR="001817C0" w:rsidRDefault="008D4582">
                            <w:pPr>
                              <w:snapToGrid w:val="0"/>
                              <w:rPr>
                                <w:rFonts w:eastAsia="黑体"/>
                                <w:sz w:val="28"/>
                              </w:rPr>
                            </w:pPr>
                            <w:r>
                              <w:rPr>
                                <w:rFonts w:ascii="黑体" w:eastAsia="黑体" w:hint="eastAsia"/>
                                <w:sz w:val="28"/>
                                <w:szCs w:val="28"/>
                              </w:rPr>
                              <w:t>XXXX</w:t>
                            </w:r>
                            <w:r>
                              <w:rPr>
                                <w:rFonts w:ascii="黑体" w:eastAsia="黑体" w:hint="eastAsia"/>
                                <w:kern w:val="0"/>
                                <w:sz w:val="28"/>
                              </w:rPr>
                              <w:t>-</w:t>
                            </w:r>
                            <w:r>
                              <w:rPr>
                                <w:rFonts w:ascii="黑体" w:eastAsia="黑体" w:hint="eastAsia"/>
                                <w:sz w:val="28"/>
                                <w:szCs w:val="28"/>
                              </w:rPr>
                              <w:t>XX</w:t>
                            </w:r>
                            <w:r>
                              <w:rPr>
                                <w:rFonts w:ascii="黑体" w:eastAsia="黑体" w:hint="eastAsia"/>
                                <w:kern w:val="0"/>
                                <w:sz w:val="28"/>
                              </w:rPr>
                              <w:t>-</w:t>
                            </w:r>
                            <w:r>
                              <w:rPr>
                                <w:rFonts w:ascii="黑体" w:eastAsia="黑体" w:hint="eastAsia"/>
                                <w:sz w:val="28"/>
                                <w:szCs w:val="28"/>
                              </w:rPr>
                              <w:t xml:space="preserve">XX </w:t>
                            </w:r>
                            <w:r>
                              <w:rPr>
                                <w:rFonts w:eastAsia="黑体" w:hint="eastAsia"/>
                                <w:sz w:val="28"/>
                              </w:rPr>
                              <w:t>发布</w:t>
                            </w:r>
                          </w:p>
                        </w:txbxContent>
                      </wps:txbx>
                      <wps:bodyPr rot="0" vert="horz" wrap="square" lIns="0" tIns="0" rIns="0" bIns="0" anchor="t" anchorCtr="0" upright="1">
                        <a:noAutofit/>
                      </wps:bodyPr>
                    </wps:wsp>
                  </a:graphicData>
                </a:graphic>
              </wp:anchor>
            </w:drawing>
          </mc:Choice>
          <mc:Fallback>
            <w:pict>
              <v:shape w14:anchorId="3EC5E9F1" id="文本框 8" o:spid="_x0000_s1028" type="#_x0000_t202" style="position:absolute;left:0;text-align:left;margin-left:1in;margin-top:711.6pt;width:113.4pt;height:15.6pt;z-index:251658240;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" stroked="f">
                <v:textbox inset="0,0,0,0">
                  <w:txbxContent>
                    <w:p w14:paraId="483B4EEE" w14:textId="77777777" w:rsidR="001817C0" w:rsidRDefault="008D4582">
                      <w:pPr>
                        <w:snapToGrid w:val="0"/>
                        <w:rPr>
                          <w:rFonts w:eastAsia="黑体"/>
                          <w:sz w:val="28"/>
                        </w:rPr>
                      </w:pPr>
                      <w:r>
                        <w:rPr>
                          <w:rFonts w:ascii="黑体" w:eastAsia="黑体" w:hint="eastAsia"/>
                          <w:sz w:val="28"/>
                          <w:szCs w:val="28"/>
                        </w:rPr>
                        <w:t>XXXX</w:t>
                      </w:r>
                      <w:r>
                        <w:rPr>
                          <w:rFonts w:ascii="黑体" w:eastAsia="黑体" w:hint="eastAsia"/>
                          <w:kern w:val="0"/>
                          <w:sz w:val="28"/>
                        </w:rPr>
                        <w:t>-</w:t>
                      </w:r>
                      <w:r>
                        <w:rPr>
                          <w:rFonts w:ascii="黑体" w:eastAsia="黑体" w:hint="eastAsia"/>
                          <w:sz w:val="28"/>
                          <w:szCs w:val="28"/>
                        </w:rPr>
                        <w:t>XX</w:t>
                      </w:r>
                      <w:r>
                        <w:rPr>
                          <w:rFonts w:ascii="黑体" w:eastAsia="黑体" w:hint="eastAsia"/>
                          <w:kern w:val="0"/>
                          <w:sz w:val="28"/>
                        </w:rPr>
                        <w:t>-</w:t>
                      </w:r>
                      <w:r>
                        <w:rPr>
                          <w:rFonts w:ascii="黑体" w:eastAsia="黑体" w:hint="eastAsia"/>
                          <w:sz w:val="28"/>
                          <w:szCs w:val="28"/>
                        </w:rPr>
                        <w:t xml:space="preserve">XX </w:t>
                      </w:r>
                      <w:r>
                        <w:rPr>
                          <w:rFonts w:eastAsia="黑体" w:hint="eastAsia"/>
                          <w:sz w:val="28"/>
                        </w:rPr>
                        <w:t>发布</w:t>
                      </w:r>
                    </w:p>
                  </w:txbxContent>
                </v:textbox>
                <w10:wrap anchorx="page" anchory="page"/>
              </v:shape>
            </w:pict>
          </mc:Fallback>
        </mc:AlternateContent>
      </w:r>
      <w:r w:rsidR="008D4582">
        <w:rPr>
          <w:noProof/>
        </w:rPr>
        <mc:AlternateContent>
          <mc:Choice Requires="wps">
            <w:drawing>
              <wp:anchor distT="0" distB="0" distL="114300" distR="114300" simplePos="0" relativeHeight="251660288" behindDoc="0" locked="0" layoutInCell="1" allowOverlap="1" wp14:anchorId="0003ADEE" wp14:editId="28343FB4">
                <wp:simplePos x="0" y="0"/>
                <wp:positionH relativeFrom="page">
                  <wp:posOffset>5588000</wp:posOffset>
                </wp:positionH>
                <wp:positionV relativeFrom="page">
                  <wp:posOffset>9018905</wp:posOffset>
                </wp:positionV>
                <wp:extent cx="1440180" cy="198120"/>
                <wp:effectExtent l="0" t="0" r="1270" b="3175"/>
                <wp:wrapNone/>
                <wp:docPr id="8" name="文本框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40180" cy="198120"/>
                        </a:xfrm>
                        <a:prstGeom prst="rect">
                          <a:avLst/>
                        </a:prstGeom>
                        <a:solidFill>
                          <a:srgbClr val="FFFFFF"/>
                        </a:solidFill>
                        <a:ln>
                          <a:noFill/>
                        </a:ln>
                      </wps:spPr>
                      <wps:txbx>
                        <w:txbxContent>
                          <w:p w14:paraId="605F8EAD" w14:textId="77777777" w:rsidR="001817C0" w:rsidRDefault="008D4582">
                            <w:pPr>
                              <w:snapToGrid w:val="0"/>
                            </w:pPr>
                            <w:r>
                              <w:rPr>
                                <w:rFonts w:ascii="黑体" w:eastAsia="黑体" w:hint="eastAsia"/>
                                <w:sz w:val="28"/>
                                <w:szCs w:val="28"/>
                              </w:rPr>
                              <w:t>XXXX</w:t>
                            </w:r>
                            <w:r>
                              <w:rPr>
                                <w:rFonts w:ascii="黑体" w:eastAsia="黑体" w:hint="eastAsia"/>
                                <w:kern w:val="0"/>
                                <w:sz w:val="28"/>
                              </w:rPr>
                              <w:t>-</w:t>
                            </w:r>
                            <w:r>
                              <w:rPr>
                                <w:rFonts w:ascii="黑体" w:eastAsia="黑体" w:hint="eastAsia"/>
                                <w:sz w:val="28"/>
                                <w:szCs w:val="28"/>
                              </w:rPr>
                              <w:t>XX</w:t>
                            </w:r>
                            <w:r>
                              <w:rPr>
                                <w:rFonts w:ascii="黑体" w:eastAsia="黑体" w:hint="eastAsia"/>
                                <w:kern w:val="0"/>
                                <w:sz w:val="28"/>
                              </w:rPr>
                              <w:t>-</w:t>
                            </w:r>
                            <w:r>
                              <w:rPr>
                                <w:rFonts w:ascii="黑体" w:eastAsia="黑体" w:hint="eastAsia"/>
                                <w:sz w:val="28"/>
                                <w:szCs w:val="28"/>
                              </w:rPr>
                              <w:t>XX</w:t>
                            </w:r>
                            <w:r>
                              <w:rPr>
                                <w:rFonts w:ascii="黑体" w:eastAsia="黑体" w:hint="eastAsia"/>
                                <w:sz w:val="28"/>
                              </w:rPr>
                              <w:t xml:space="preserve"> </w:t>
                            </w:r>
                            <w:r>
                              <w:rPr>
                                <w:rFonts w:eastAsia="黑体" w:hint="eastAsia"/>
                                <w:sz w:val="28"/>
                              </w:rPr>
                              <w:t>实施</w:t>
                            </w:r>
                          </w:p>
                        </w:txbxContent>
                      </wps:txbx>
                      <wps:bodyPr rot="0" vert="horz" wrap="square" lIns="0" tIns="0" rIns="0" bIns="0" anchor="t" anchorCtr="0" upright="1">
                        <a:noAutofit/>
                      </wps:bodyPr>
                    </wps:wsp>
                  </a:graphicData>
                </a:graphic>
              </wp:anchor>
            </w:drawing>
          </mc:Choice>
          <mc:Fallback>
            <w:pict>
              <v:shape w14:anchorId="0003ADEE" id="文本框 9" o:spid="_x0000_s1029" type="#_x0000_t202" style="position:absolute;left:0;text-align:left;margin-left:440pt;margin-top:710.15pt;width:113.4pt;height:15.6pt;z-index:25166028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" stroked="f">
                <v:textbox inset="0,0,0,0">
                  <w:txbxContent>
                    <w:p w14:paraId="605F8EAD" w14:textId="77777777" w:rsidR="001817C0" w:rsidRDefault="008D4582">
                      <w:pPr>
                        <w:snapToGrid w:val="0"/>
                      </w:pPr>
                      <w:r>
                        <w:rPr>
                          <w:rFonts w:ascii="黑体" w:eastAsia="黑体" w:hint="eastAsia"/>
                          <w:sz w:val="28"/>
                          <w:szCs w:val="28"/>
                        </w:rPr>
                        <w:t>XXXX</w:t>
                      </w:r>
                      <w:r>
                        <w:rPr>
                          <w:rFonts w:ascii="黑体" w:eastAsia="黑体" w:hint="eastAsia"/>
                          <w:kern w:val="0"/>
                          <w:sz w:val="28"/>
                        </w:rPr>
                        <w:t>-</w:t>
                      </w:r>
                      <w:r>
                        <w:rPr>
                          <w:rFonts w:ascii="黑体" w:eastAsia="黑体" w:hint="eastAsia"/>
                          <w:sz w:val="28"/>
                          <w:szCs w:val="28"/>
                        </w:rPr>
                        <w:t>XX</w:t>
                      </w:r>
                      <w:r>
                        <w:rPr>
                          <w:rFonts w:ascii="黑体" w:eastAsia="黑体" w:hint="eastAsia"/>
                          <w:kern w:val="0"/>
                          <w:sz w:val="28"/>
                        </w:rPr>
                        <w:t>-</w:t>
                      </w:r>
                      <w:r>
                        <w:rPr>
                          <w:rFonts w:ascii="黑体" w:eastAsia="黑体" w:hint="eastAsia"/>
                          <w:sz w:val="28"/>
                          <w:szCs w:val="28"/>
                        </w:rPr>
                        <w:t>XX</w:t>
                      </w:r>
                      <w:r>
                        <w:rPr>
                          <w:rFonts w:ascii="黑体" w:eastAsia="黑体" w:hint="eastAsia"/>
                          <w:sz w:val="28"/>
                        </w:rPr>
                        <w:t xml:space="preserve"> </w:t>
                      </w:r>
                      <w:r>
                        <w:rPr>
                          <w:rFonts w:eastAsia="黑体" w:hint="eastAsia"/>
                          <w:sz w:val="28"/>
                        </w:rPr>
                        <w:t>实施</w:t>
                      </w:r>
                    </w:p>
                  </w:txbxContent>
                </v:textbox>
                <w10:wrap anchorx="page" anchory="page"/>
              </v:shape>
            </w:pict>
          </mc:Fallback>
        </mc:AlternateContent>
      </w:r>
      <w:r w:rsidR="008D4582">
        <w:rPr>
          <w:noProof/>
        </w:rPr>
        <mc:AlternateContent>
          <mc:Choice Requires="wps">
            <w:drawing>
              <wp:anchor distT="0" distB="0" distL="114300" distR="114300" simplePos="0" relativeHeight="251659264" behindDoc="0" locked="1" layoutInCell="1" allowOverlap="1" wp14:anchorId="777CB7BA" wp14:editId="06A15259">
                <wp:simplePos x="0" y="0"/>
                <wp:positionH relativeFrom="page">
                  <wp:posOffset>899795</wp:posOffset>
                </wp:positionH>
                <wp:positionV relativeFrom="page">
                  <wp:posOffset>9251950</wp:posOffset>
                </wp:positionV>
                <wp:extent cx="6120130" cy="0"/>
                <wp:effectExtent l="13970" t="12700" r="9525" b="6350"/>
                <wp:wrapNone/>
                <wp:docPr id="7" name="直线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2700" cmpd="sng">
                          <a:solidFill>
                            <a:srgbClr val="000000"/>
                          </a:solidFill>
                          <a:round/>
                        </a:ln>
                      </wps:spPr>
                      <wps:bodyPr/>
                    </wps:wsp>
                  </a:graphicData>
                </a:graphic>
              </wp:anchor>
            </w:drawing>
          </mc:Choice>
          <mc:Fallback xmlns:wpsCustomData="http://www.wps.cn/officeDocument/2013/wpsCustomData">
            <w:pict>
              <v:line id="直线 7" o:spid="_x0000_s1026" o:spt="20" style="position:absolute;left:0pt;margin-left:70.85pt;margin-top:728.5pt;height:0pt;width:481.9pt;mso-position-horizontal-relative:page;mso-position-vertical-relative:page;z-index:251658240;mso-width-relative:page;mso-height-relative:page;" filled="f" stroked="t" coordsize="21600,21600" o:gfxdata="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LFononYAAAADgEAAA8AAAAAAAAAAQAgAAAAIgAAAGRycy9kb3ducmV2Lnht&#10;bFBLAQIUABQAAAAIAIdO4kDvlsyiwAEAAF8DAAAOAAAAAAAAAAEAIAAAACcBAABkcnMvZTJvRG9j&#10;LnhtbFBLBQYAAAAABgAGAFkBAABZBQAAAAA=&#10;">
                <v:fill on="f" focussize="0,0"/>
                <v:stroke weight="1pt" color="#000000" joinstyle="round"/>
                <v:imagedata o:title=""/>
                <o:lock v:ext="edit" aspectratio="f"/>
                <w10:anchorlock/>
              </v:line>
            </w:pict>
          </mc:Fallback>
        </mc:AlternateContent>
      </w:r>
      <w:r w:rsidR="008D4582">
        <w:rPr>
          <w:noProof/>
        </w:rPr>
        <mc:AlternateContent>
          <mc:Choice Requires="wps">
            <w:drawing>
              <wp:anchor distT="0" distB="0" distL="114300" distR="114300" simplePos="0" relativeHeight="251657216" behindDoc="0" locked="0" layoutInCell="1" allowOverlap="1" wp14:anchorId="75E0CE43" wp14:editId="1589B2C4">
                <wp:simplePos x="0" y="0"/>
                <wp:positionH relativeFrom="page">
                  <wp:posOffset>900430</wp:posOffset>
                </wp:positionH>
                <wp:positionV relativeFrom="page">
                  <wp:posOffset>4068445</wp:posOffset>
                </wp:positionV>
                <wp:extent cx="5939790" cy="4787900"/>
                <wp:effectExtent l="0" t="1270" r="0" b="1905"/>
                <wp:wrapNone/>
                <wp:docPr id="6" name="文本框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790" cy="4787900"/>
                        </a:xfrm>
                        <a:prstGeom prst="rect">
                          <a:avLst/>
                        </a:prstGeom>
                        <a:solidFill>
                          <a:srgbClr val="FFFFFF"/>
                        </a:solidFill>
                        <a:ln>
                          <a:noFill/>
                        </a:ln>
                      </wps:spPr>
                      <wps:txbx>
                        <w:txbxContent>
                          <w:p w14:paraId="675D257B" w14:textId="77777777" w:rsidR="001817C0" w:rsidRDefault="008D4582">
                            <w:pPr>
                              <w:jc w:val="center"/>
                              <w:rPr>
                                <w:rFonts w:ascii="黑体" w:eastAsia="黑体"/>
                                <w:sz w:val="52"/>
                                <w:szCs w:val="52"/>
                              </w:rPr>
                            </w:pPr>
                            <w:r>
                              <w:rPr>
                                <w:rFonts w:ascii="黑体" w:eastAsia="黑体" w:hint="eastAsia"/>
                                <w:sz w:val="52"/>
                                <w:szCs w:val="52"/>
                              </w:rPr>
                              <w:t>洗衣凝珠</w:t>
                            </w:r>
                          </w:p>
                          <w:p w14:paraId="7B73C79B" w14:textId="26F5164B" w:rsidR="001817C0" w:rsidRDefault="005B06DA">
                            <w:pPr>
                              <w:jc w:val="center"/>
                              <w:rPr>
                                <w:rFonts w:eastAsia="黑体"/>
                                <w:sz w:val="30"/>
                                <w:szCs w:val="30"/>
                              </w:rPr>
                            </w:pPr>
                            <w:r>
                              <w:rPr>
                                <w:sz w:val="30"/>
                                <w:szCs w:val="30"/>
                              </w:rPr>
                              <w:t>L</w:t>
                            </w:r>
                            <w:r w:rsidR="008D4582">
                              <w:rPr>
                                <w:sz w:val="30"/>
                                <w:szCs w:val="30"/>
                              </w:rPr>
                              <w:t>aundry detergent capsules</w:t>
                            </w:r>
                          </w:p>
                          <w:p w14:paraId="23BD830A" w14:textId="2D1C7A92" w:rsidR="001817C0" w:rsidRDefault="008D4582">
                            <w:pPr>
                              <w:jc w:val="center"/>
                              <w:rPr>
                                <w:rFonts w:ascii="黑体" w:eastAsia="黑体"/>
                                <w:sz w:val="52"/>
                                <w:szCs w:val="52"/>
                              </w:rPr>
                            </w:pPr>
                            <w:r>
                              <w:rPr>
                                <w:rFonts w:ascii="黑体" w:eastAsia="黑体" w:hint="eastAsia"/>
                                <w:sz w:val="30"/>
                                <w:szCs w:val="30"/>
                              </w:rPr>
                              <w:t>（</w:t>
                            </w:r>
                            <w:r w:rsidR="00DA29E7">
                              <w:rPr>
                                <w:rFonts w:ascii="黑体" w:eastAsia="黑体" w:hint="eastAsia"/>
                                <w:sz w:val="30"/>
                                <w:szCs w:val="30"/>
                              </w:rPr>
                              <w:t>送审</w:t>
                            </w:r>
                            <w:r>
                              <w:rPr>
                                <w:rFonts w:ascii="黑体" w:eastAsia="黑体" w:hint="eastAsia"/>
                                <w:sz w:val="30"/>
                                <w:szCs w:val="30"/>
                              </w:rPr>
                              <w:t>稿）</w:t>
                            </w:r>
                          </w:p>
                        </w:txbxContent>
                      </wps:txbx>
                      <wps:bodyPr rot="0" vert="horz" wrap="square" lIns="91440" tIns="45720" rIns="91440" bIns="45720" anchor="t" anchorCtr="0" upright="1">
                        <a:noAutofit/>
                      </wps:bodyPr>
                    </wps:wsp>
                  </a:graphicData>
                </a:graphic>
              </wp:anchor>
            </w:drawing>
          </mc:Choice>
          <mc:Fallback>
            <w:pict>
              <v:shape w14:anchorId="75E0CE43" id="文本框 5" o:spid="_x0000_s1030" type="#_x0000_t202" style="position:absolute;left:0;text-align:left;margin-left:70.9pt;margin-top:320.35pt;width:467.7pt;height:377pt;z-index:251657216;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" stroked="f">
                <v:textbox>
                  <w:txbxContent>
                    <w:p w14:paraId="675D257B" w14:textId="77777777" w:rsidR="001817C0" w:rsidRDefault="008D4582">
                      <w:pPr>
                        <w:jc w:val="center"/>
                        <w:rPr>
                          <w:rFonts w:ascii="黑体" w:eastAsia="黑体"/>
                          <w:sz w:val="52"/>
                          <w:szCs w:val="52"/>
                        </w:rPr>
                      </w:pPr>
                      <w:r>
                        <w:rPr>
                          <w:rFonts w:ascii="黑体" w:eastAsia="黑体" w:hint="eastAsia"/>
                          <w:sz w:val="52"/>
                          <w:szCs w:val="52"/>
                        </w:rPr>
                        <w:t>洗衣凝珠</w:t>
                      </w:r>
                    </w:p>
                    <w:p w14:paraId="7B73C79B" w14:textId="26F5164B" w:rsidR="001817C0" w:rsidRDefault="005B06DA">
                      <w:pPr>
                        <w:jc w:val="center"/>
                        <w:rPr>
                          <w:rFonts w:eastAsia="黑体"/>
                          <w:sz w:val="30"/>
                          <w:szCs w:val="30"/>
                        </w:rPr>
                      </w:pPr>
                      <w:r>
                        <w:rPr>
                          <w:sz w:val="30"/>
                          <w:szCs w:val="30"/>
                        </w:rPr>
                        <w:t>L</w:t>
                      </w:r>
                      <w:r w:rsidR="008D4582">
                        <w:rPr>
                          <w:sz w:val="30"/>
                          <w:szCs w:val="30"/>
                        </w:rPr>
                        <w:t>aundry detergent capsules</w:t>
                      </w:r>
                    </w:p>
                    <w:p w14:paraId="23BD830A" w14:textId="2D1C7A92" w:rsidR="001817C0" w:rsidRDefault="008D4582">
                      <w:pPr>
                        <w:jc w:val="center"/>
                        <w:rPr>
                          <w:rFonts w:ascii="黑体" w:eastAsia="黑体"/>
                          <w:sz w:val="52"/>
                          <w:szCs w:val="52"/>
                        </w:rPr>
                      </w:pPr>
                      <w:r>
                        <w:rPr>
                          <w:rFonts w:ascii="黑体" w:eastAsia="黑体" w:hint="eastAsia"/>
                          <w:sz w:val="30"/>
                          <w:szCs w:val="30"/>
                        </w:rPr>
                        <w:t>（</w:t>
                      </w:r>
                      <w:r w:rsidR="00DA29E7">
                        <w:rPr>
                          <w:rFonts w:ascii="黑体" w:eastAsia="黑体" w:hint="eastAsia"/>
                          <w:sz w:val="30"/>
                          <w:szCs w:val="30"/>
                        </w:rPr>
                        <w:t>送审</w:t>
                      </w:r>
                      <w:r>
                        <w:rPr>
                          <w:rFonts w:ascii="黑体" w:eastAsia="黑体" w:hint="eastAsia"/>
                          <w:sz w:val="30"/>
                          <w:szCs w:val="30"/>
                        </w:rPr>
                        <w:t>稿）</w:t>
                      </w:r>
                    </w:p>
                  </w:txbxContent>
                </v:textbox>
                <w10:wrap anchorx="page" anchory="page"/>
              </v:shape>
            </w:pict>
          </mc:Fallback>
        </mc:AlternateContent>
      </w:r>
      <w:r w:rsidR="008D4582">
        <w:rPr>
          <w:noProof/>
        </w:rPr>
        <mc:AlternateContent>
          <mc:Choice Requires="wps">
            <w:drawing>
              <wp:anchor distT="0" distB="0" distL="114300" distR="114300" simplePos="0" relativeHeight="251655168" behindDoc="0" locked="0" layoutInCell="1" allowOverlap="1" wp14:anchorId="30FB4264" wp14:editId="322EB891">
                <wp:simplePos x="0" y="0"/>
                <wp:positionH relativeFrom="page">
                  <wp:posOffset>900430</wp:posOffset>
                </wp:positionH>
                <wp:positionV relativeFrom="page">
                  <wp:posOffset>2007870</wp:posOffset>
                </wp:positionV>
                <wp:extent cx="6134100" cy="495300"/>
                <wp:effectExtent l="0" t="0" r="4445" b="1905"/>
                <wp:wrapNone/>
                <wp:docPr id="4"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495300"/>
                        </a:xfrm>
                        <a:prstGeom prst="rect">
                          <a:avLst/>
                        </a:prstGeom>
                        <a:solidFill>
                          <a:srgbClr val="FFFFFF"/>
                        </a:solidFill>
                        <a:ln>
                          <a:noFill/>
                        </a:ln>
                      </wps:spPr>
                      <wps:txbx>
                        <w:txbxContent>
                          <w:p w14:paraId="4A56A3DE" w14:textId="77777777" w:rsidR="001817C0" w:rsidRDefault="008D4582">
                            <w:pPr>
                              <w:snapToGrid w:val="0"/>
                              <w:spacing w:line="20" w:lineRule="atLeast"/>
                              <w:jc w:val="distribute"/>
                              <w:rPr>
                                <w:rFonts w:eastAsia="黑体"/>
                                <w:w w:val="130"/>
                                <w:sz w:val="52"/>
                                <w:szCs w:val="52"/>
                              </w:rPr>
                            </w:pPr>
                            <w:r>
                              <w:rPr>
                                <w:rFonts w:eastAsia="黑体" w:hint="eastAsia"/>
                                <w:w w:val="130"/>
                                <w:sz w:val="52"/>
                                <w:szCs w:val="52"/>
                              </w:rPr>
                              <w:t>中华人民共和国轻工行业标准</w:t>
                            </w:r>
                          </w:p>
                        </w:txbxContent>
                      </wps:txbx>
                      <wps:bodyPr rot="0" vert="horz" wrap="square" lIns="91440" tIns="45720" rIns="91440" bIns="45720" anchor="t" anchorCtr="0" upright="1">
                        <a:noAutofit/>
                      </wps:bodyPr>
                    </wps:wsp>
                  </a:graphicData>
                </a:graphic>
              </wp:anchor>
            </w:drawing>
          </mc:Choice>
          <mc:Fallback>
            <w:pict>
              <v:shape w14:anchorId="30FB4264" id="文本框 3" o:spid="_x0000_s1031" type="#_x0000_t202" style="position:absolute;left:0;text-align:left;margin-left:70.9pt;margin-top:158.1pt;width:483pt;height:39pt;z-index:251655168;visibility:visible;mso-wrap-style:square;mso-wrap-distance-left:9pt;mso-wrap-distance-top:0;mso-wrap-distance-right:9pt;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" stroked="f">
                <v:textbox>
                  <w:txbxContent>
                    <w:p w14:paraId="4A56A3DE" w14:textId="77777777" w:rsidR="001817C0" w:rsidRDefault="008D4582">
                      <w:pPr>
                        <w:snapToGrid w:val="0"/>
                        <w:spacing w:line="20" w:lineRule="atLeast"/>
                        <w:jc w:val="distribute"/>
                        <w:rPr>
                          <w:rFonts w:eastAsia="黑体"/>
                          <w:w w:val="130"/>
                          <w:sz w:val="52"/>
                          <w:szCs w:val="52"/>
                        </w:rPr>
                      </w:pPr>
                      <w:r>
                        <w:rPr>
                          <w:rFonts w:eastAsia="黑体" w:hint="eastAsia"/>
                          <w:w w:val="130"/>
                          <w:sz w:val="52"/>
                          <w:szCs w:val="52"/>
                        </w:rPr>
                        <w:t>中华人民共和国轻工行业标准</w:t>
                      </w:r>
                    </w:p>
                  </w:txbxContent>
                </v:textbox>
                <w10:wrap anchorx="page" anchory="page"/>
              </v:shape>
            </w:pict>
          </mc:Fallback>
        </mc:AlternateContent>
      </w:r>
      <w:r w:rsidR="008D4582">
        <w:rPr>
          <w:noProof/>
        </w:rPr>
        <mc:AlternateContent>
          <mc:Choice Requires="wps">
            <w:drawing>
              <wp:anchor distT="0" distB="0" distL="114300" distR="114300" simplePos="0" relativeHeight="251654144" behindDoc="0" locked="1" layoutInCell="1" allowOverlap="1" wp14:anchorId="456B5C08" wp14:editId="42B67214">
                <wp:simplePos x="0" y="0"/>
                <wp:positionH relativeFrom="page">
                  <wp:posOffset>833755</wp:posOffset>
                </wp:positionH>
                <wp:positionV relativeFrom="page">
                  <wp:posOffset>3097530</wp:posOffset>
                </wp:positionV>
                <wp:extent cx="6120130" cy="0"/>
                <wp:effectExtent l="14605" t="11430" r="8890" b="7620"/>
                <wp:wrapNone/>
                <wp:docPr id="3" name="直线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12700" cmpd="sng">
                          <a:solidFill>
                            <a:srgbClr val="000000"/>
                          </a:solidFill>
                          <a:round/>
                        </a:ln>
                      </wps:spPr>
                      <wps:bodyPr/>
                    </wps:wsp>
                  </a:graphicData>
                </a:graphic>
              </wp:anchor>
            </w:drawing>
          </mc:Choice>
          <mc:Fallback xmlns:wpsCustomData="http://www.wps.cn/officeDocument/2013/wpsCustomData">
            <w:pict>
              <v:line id="直线 2" o:spid="_x0000_s1026" o:spt="20" style="position:absolute;left:0pt;margin-left:65.65pt;margin-top:243.9pt;height:0pt;width:481.9pt;mso-position-horizontal-relative:page;mso-position-vertical-relative:page;z-index:251654144;mso-width-relative:page;mso-height-relative:page;" filled="f" stroked="t" coordsize="21600,21600" o:gfxdata="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">
                <v:fill on="f" focussize="0,0"/>
                <v:stroke weight="1pt" color="#000000" joinstyle="round"/>
                <v:imagedata o:title=""/>
                <o:lock v:ext="edit" aspectratio="f"/>
                <w10:anchorlock/>
              </v:line>
            </w:pict>
          </mc:Fallback>
        </mc:AlternateContent>
      </w:r>
    </w:p>
    <w:p w14:paraId="46283085" w14:textId="77777777" w:rsidR="001817C0" w:rsidRDefault="008D4582">
      <w:pPr>
        <w:widowControl/>
        <w:spacing w:before="440" w:after="460"/>
        <w:jc w:val="center"/>
        <w:rPr>
          <w:rFonts w:eastAsia="黑体"/>
          <w:sz w:val="32"/>
          <w:szCs w:val="32"/>
        </w:rPr>
      </w:pPr>
      <w:r>
        <w:rPr>
          <w:rFonts w:eastAsia="黑体"/>
          <w:sz w:val="32"/>
          <w:szCs w:val="32"/>
        </w:rPr>
        <w:lastRenderedPageBreak/>
        <w:t>前</w:t>
      </w:r>
      <w:r>
        <w:rPr>
          <w:rFonts w:eastAsia="黑体"/>
          <w:sz w:val="32"/>
          <w:szCs w:val="32"/>
        </w:rPr>
        <w:t xml:space="preserve">    </w:t>
      </w:r>
      <w:r>
        <w:rPr>
          <w:rFonts w:eastAsia="黑体"/>
          <w:sz w:val="32"/>
          <w:szCs w:val="32"/>
        </w:rPr>
        <w:t>言</w:t>
      </w:r>
    </w:p>
    <w:p w14:paraId="22D60B48" w14:textId="51FA4CF6" w:rsidR="004745FE" w:rsidRPr="004745FE" w:rsidRDefault="004745FE" w:rsidP="004745FE">
      <w:pPr>
        <w:spacing w:line="300" w:lineRule="auto"/>
        <w:ind w:firstLineChars="200" w:firstLine="420"/>
        <w:rPr>
          <w:bCs/>
        </w:rPr>
      </w:pPr>
      <w:r w:rsidRPr="004745FE">
        <w:rPr>
          <w:rFonts w:hint="eastAsia"/>
          <w:bCs/>
        </w:rPr>
        <w:t>本文件按照</w:t>
      </w:r>
      <w:bookmarkStart w:id="1" w:name="_Hlk45092970"/>
      <w:r w:rsidRPr="004745FE">
        <w:rPr>
          <w:rFonts w:hint="eastAsia"/>
          <w:bCs/>
        </w:rPr>
        <w:t>GB/T 1.1</w:t>
      </w:r>
      <w:r w:rsidR="008521F5">
        <w:rPr>
          <w:bCs/>
        </w:rPr>
        <w:t>-</w:t>
      </w:r>
      <w:r w:rsidRPr="004745FE">
        <w:rPr>
          <w:rFonts w:hint="eastAsia"/>
          <w:bCs/>
        </w:rPr>
        <w:t>2020</w:t>
      </w:r>
      <w:r w:rsidRPr="004745FE">
        <w:rPr>
          <w:rFonts w:hint="eastAsia"/>
          <w:bCs/>
        </w:rPr>
        <w:t>《标准化工作导则</w:t>
      </w:r>
      <w:r w:rsidRPr="004745FE">
        <w:rPr>
          <w:rFonts w:hint="eastAsia"/>
          <w:bCs/>
        </w:rPr>
        <w:t xml:space="preserve">  </w:t>
      </w:r>
      <w:r w:rsidRPr="004745FE">
        <w:rPr>
          <w:rFonts w:hint="eastAsia"/>
          <w:bCs/>
        </w:rPr>
        <w:t>第</w:t>
      </w:r>
      <w:r w:rsidRPr="004745FE">
        <w:rPr>
          <w:rFonts w:hint="eastAsia"/>
          <w:bCs/>
        </w:rPr>
        <w:t>1</w:t>
      </w:r>
      <w:r w:rsidRPr="004745FE">
        <w:rPr>
          <w:rFonts w:hint="eastAsia"/>
          <w:bCs/>
        </w:rPr>
        <w:t>部分：标准化文件的结构和起草规则》</w:t>
      </w:r>
      <w:bookmarkEnd w:id="1"/>
      <w:r w:rsidRPr="004745FE">
        <w:rPr>
          <w:rFonts w:hint="eastAsia"/>
          <w:bCs/>
        </w:rPr>
        <w:t>的规定起草。</w:t>
      </w:r>
    </w:p>
    <w:p w14:paraId="0E81ABFF" w14:textId="679D6515" w:rsidR="00BF64BA" w:rsidRPr="00BF64BA" w:rsidRDefault="00BF64BA" w:rsidP="00BF64BA">
      <w:pPr>
        <w:widowControl/>
        <w:autoSpaceDE w:val="0"/>
        <w:autoSpaceDN w:val="0"/>
        <w:spacing w:line="300" w:lineRule="auto"/>
        <w:ind w:firstLineChars="200" w:firstLine="420"/>
        <w:rPr>
          <w:rFonts w:cs="宋体"/>
          <w:kern w:val="0"/>
          <w:szCs w:val="20"/>
        </w:rPr>
      </w:pPr>
      <w:r w:rsidRPr="00BF64BA">
        <w:rPr>
          <w:rFonts w:cs="宋体" w:hint="eastAsia"/>
          <w:kern w:val="0"/>
          <w:szCs w:val="20"/>
        </w:rPr>
        <w:t>本</w:t>
      </w:r>
      <w:r>
        <w:rPr>
          <w:rFonts w:cs="宋体" w:hint="eastAsia"/>
          <w:kern w:val="0"/>
          <w:szCs w:val="20"/>
        </w:rPr>
        <w:t>文件</w:t>
      </w:r>
      <w:r w:rsidRPr="00BF64BA">
        <w:rPr>
          <w:rFonts w:cs="宋体" w:hint="eastAsia"/>
          <w:kern w:val="0"/>
          <w:szCs w:val="20"/>
        </w:rPr>
        <w:t>代替</w:t>
      </w:r>
      <w:r>
        <w:rPr>
          <w:rFonts w:cs="宋体" w:hint="eastAsia"/>
          <w:kern w:val="0"/>
          <w:szCs w:val="20"/>
        </w:rPr>
        <w:t>Q</w:t>
      </w:r>
      <w:r w:rsidRPr="00BF64BA">
        <w:rPr>
          <w:rFonts w:cs="宋体"/>
          <w:kern w:val="0"/>
          <w:szCs w:val="20"/>
        </w:rPr>
        <w:t xml:space="preserve">B/T </w:t>
      </w:r>
      <w:r>
        <w:rPr>
          <w:rFonts w:cs="宋体"/>
          <w:kern w:val="0"/>
          <w:szCs w:val="20"/>
        </w:rPr>
        <w:t>5658</w:t>
      </w:r>
      <w:r>
        <w:rPr>
          <w:rFonts w:cs="宋体" w:hint="eastAsia"/>
          <w:kern w:val="0"/>
          <w:szCs w:val="20"/>
        </w:rPr>
        <w:t>—</w:t>
      </w:r>
      <w:r w:rsidRPr="00BF64BA">
        <w:rPr>
          <w:rFonts w:cs="宋体"/>
          <w:kern w:val="0"/>
          <w:szCs w:val="20"/>
        </w:rPr>
        <w:t>20</w:t>
      </w:r>
      <w:r>
        <w:rPr>
          <w:rFonts w:cs="宋体"/>
          <w:kern w:val="0"/>
          <w:szCs w:val="20"/>
        </w:rPr>
        <w:t>2</w:t>
      </w:r>
      <w:r w:rsidR="0035552C">
        <w:rPr>
          <w:rFonts w:cs="宋体" w:hint="eastAsia"/>
          <w:kern w:val="0"/>
          <w:szCs w:val="20"/>
        </w:rPr>
        <w:t>1</w:t>
      </w:r>
      <w:r w:rsidRPr="00BF64BA">
        <w:rPr>
          <w:rFonts w:cs="宋体" w:hint="eastAsia"/>
          <w:kern w:val="0"/>
          <w:szCs w:val="20"/>
        </w:rPr>
        <w:t>《洗衣</w:t>
      </w:r>
      <w:r>
        <w:rPr>
          <w:rFonts w:cs="宋体" w:hint="eastAsia"/>
          <w:kern w:val="0"/>
          <w:szCs w:val="20"/>
        </w:rPr>
        <w:t>凝珠</w:t>
      </w:r>
      <w:r w:rsidRPr="00BF64BA">
        <w:rPr>
          <w:rFonts w:cs="宋体" w:hint="eastAsia"/>
          <w:kern w:val="0"/>
          <w:szCs w:val="20"/>
        </w:rPr>
        <w:t>》。与</w:t>
      </w:r>
      <w:r w:rsidRPr="00BF64BA">
        <w:rPr>
          <w:rFonts w:cs="宋体"/>
          <w:kern w:val="0"/>
          <w:szCs w:val="20"/>
        </w:rPr>
        <w:t>QB/T 5658—202</w:t>
      </w:r>
      <w:r w:rsidR="0035552C">
        <w:rPr>
          <w:rFonts w:cs="宋体" w:hint="eastAsia"/>
          <w:kern w:val="0"/>
          <w:szCs w:val="20"/>
        </w:rPr>
        <w:t>1</w:t>
      </w:r>
      <w:r w:rsidRPr="00BF64BA">
        <w:rPr>
          <w:rFonts w:cs="宋体" w:hint="eastAsia"/>
          <w:kern w:val="0"/>
          <w:szCs w:val="20"/>
        </w:rPr>
        <w:t>相比，主要技术变化如下：</w:t>
      </w:r>
    </w:p>
    <w:p w14:paraId="1FB0084A" w14:textId="03E2B124" w:rsidR="00BF64BA" w:rsidRDefault="002E3D5E" w:rsidP="00BF64BA">
      <w:pPr>
        <w:widowControl/>
        <w:autoSpaceDE w:val="0"/>
        <w:autoSpaceDN w:val="0"/>
        <w:spacing w:line="300" w:lineRule="auto"/>
        <w:ind w:firstLineChars="200" w:firstLine="420"/>
        <w:rPr>
          <w:rFonts w:cs="宋体"/>
          <w:kern w:val="0"/>
          <w:szCs w:val="20"/>
        </w:rPr>
      </w:pPr>
      <w:r>
        <w:rPr>
          <w:rFonts w:cs="宋体" w:hint="eastAsia"/>
          <w:kern w:val="0"/>
          <w:szCs w:val="20"/>
        </w:rPr>
        <w:t>——安全要求中细化了水溶性膜中厌恶剂加入量的要求（见</w:t>
      </w:r>
      <w:r>
        <w:rPr>
          <w:rFonts w:cs="宋体" w:hint="eastAsia"/>
          <w:kern w:val="0"/>
          <w:szCs w:val="20"/>
        </w:rPr>
        <w:t>4.1</w:t>
      </w:r>
      <w:r>
        <w:rPr>
          <w:rFonts w:cs="宋体" w:hint="eastAsia"/>
          <w:kern w:val="0"/>
          <w:szCs w:val="20"/>
        </w:rPr>
        <w:t>、附录</w:t>
      </w:r>
      <w:r>
        <w:rPr>
          <w:rFonts w:cs="宋体" w:hint="eastAsia"/>
          <w:kern w:val="0"/>
          <w:szCs w:val="20"/>
        </w:rPr>
        <w:t>A</w:t>
      </w:r>
      <w:r>
        <w:rPr>
          <w:rFonts w:cs="宋体" w:hint="eastAsia"/>
          <w:kern w:val="0"/>
          <w:szCs w:val="20"/>
        </w:rPr>
        <w:t>，</w:t>
      </w:r>
      <w:r>
        <w:rPr>
          <w:rFonts w:cs="宋体" w:hint="eastAsia"/>
          <w:kern w:val="0"/>
          <w:szCs w:val="20"/>
        </w:rPr>
        <w:t>2021</w:t>
      </w:r>
      <w:r>
        <w:rPr>
          <w:rFonts w:cs="宋体" w:hint="eastAsia"/>
          <w:kern w:val="0"/>
          <w:szCs w:val="20"/>
        </w:rPr>
        <w:t>版</w:t>
      </w:r>
      <w:r>
        <w:rPr>
          <w:rFonts w:cs="宋体" w:hint="eastAsia"/>
          <w:kern w:val="0"/>
          <w:szCs w:val="20"/>
        </w:rPr>
        <w:t>4.1</w:t>
      </w:r>
      <w:r>
        <w:rPr>
          <w:rFonts w:cs="宋体" w:hint="eastAsia"/>
          <w:kern w:val="0"/>
          <w:szCs w:val="20"/>
        </w:rPr>
        <w:t>）；</w:t>
      </w:r>
    </w:p>
    <w:p w14:paraId="19B52156" w14:textId="14CB6DC2" w:rsidR="002E3D5E" w:rsidRDefault="008B5B07" w:rsidP="00BF64BA">
      <w:pPr>
        <w:widowControl/>
        <w:autoSpaceDE w:val="0"/>
        <w:autoSpaceDN w:val="0"/>
        <w:spacing w:line="300" w:lineRule="auto"/>
        <w:ind w:firstLineChars="200" w:firstLine="420"/>
        <w:rPr>
          <w:rFonts w:cs="宋体"/>
          <w:kern w:val="0"/>
          <w:szCs w:val="20"/>
        </w:rPr>
      </w:pPr>
      <w:r>
        <w:rPr>
          <w:rFonts w:cs="宋体" w:hint="eastAsia"/>
          <w:kern w:val="0"/>
          <w:szCs w:val="20"/>
        </w:rPr>
        <w:t>——</w:t>
      </w:r>
      <w:r w:rsidR="002E3D5E">
        <w:rPr>
          <w:rFonts w:cs="宋体" w:hint="eastAsia"/>
          <w:kern w:val="0"/>
          <w:szCs w:val="20"/>
        </w:rPr>
        <w:t>删除了稳定性指标中耐干、耐湿的要求</w:t>
      </w:r>
      <w:r w:rsidR="00556D9D">
        <w:rPr>
          <w:rFonts w:cs="宋体" w:hint="eastAsia"/>
          <w:kern w:val="0"/>
          <w:szCs w:val="20"/>
        </w:rPr>
        <w:t>及相应的测试方法</w:t>
      </w:r>
      <w:r w:rsidR="002E3D5E">
        <w:rPr>
          <w:rFonts w:cs="宋体" w:hint="eastAsia"/>
          <w:kern w:val="0"/>
          <w:szCs w:val="20"/>
        </w:rPr>
        <w:t>（见表</w:t>
      </w:r>
      <w:r w:rsidR="002E3D5E">
        <w:rPr>
          <w:rFonts w:cs="宋体" w:hint="eastAsia"/>
          <w:kern w:val="0"/>
          <w:szCs w:val="20"/>
        </w:rPr>
        <w:t>1</w:t>
      </w:r>
      <w:r w:rsidR="00556D9D">
        <w:rPr>
          <w:rFonts w:cs="宋体" w:hint="eastAsia"/>
          <w:kern w:val="0"/>
          <w:szCs w:val="20"/>
        </w:rPr>
        <w:t>、</w:t>
      </w:r>
      <w:r w:rsidR="00556D9D">
        <w:rPr>
          <w:rFonts w:cs="宋体" w:hint="eastAsia"/>
          <w:kern w:val="0"/>
          <w:szCs w:val="20"/>
        </w:rPr>
        <w:t>5.3</w:t>
      </w:r>
      <w:r w:rsidR="002E3D5E">
        <w:rPr>
          <w:rFonts w:cs="宋体" w:hint="eastAsia"/>
          <w:kern w:val="0"/>
          <w:szCs w:val="20"/>
        </w:rPr>
        <w:t>，</w:t>
      </w:r>
      <w:r w:rsidR="002E3D5E">
        <w:rPr>
          <w:rFonts w:cs="宋体" w:hint="eastAsia"/>
          <w:kern w:val="0"/>
          <w:szCs w:val="20"/>
        </w:rPr>
        <w:t>2021</w:t>
      </w:r>
      <w:r w:rsidR="002E3D5E">
        <w:rPr>
          <w:rFonts w:cs="宋体" w:hint="eastAsia"/>
          <w:kern w:val="0"/>
          <w:szCs w:val="20"/>
        </w:rPr>
        <w:t>版表</w:t>
      </w:r>
      <w:r w:rsidR="002E3D5E">
        <w:rPr>
          <w:rFonts w:cs="宋体" w:hint="eastAsia"/>
          <w:kern w:val="0"/>
          <w:szCs w:val="20"/>
        </w:rPr>
        <w:t>1</w:t>
      </w:r>
      <w:r w:rsidR="00556D9D">
        <w:rPr>
          <w:rFonts w:cs="宋体" w:hint="eastAsia"/>
          <w:kern w:val="0"/>
          <w:szCs w:val="20"/>
        </w:rPr>
        <w:t>、</w:t>
      </w:r>
      <w:r w:rsidR="00556D9D">
        <w:rPr>
          <w:rFonts w:cs="宋体" w:hint="eastAsia"/>
          <w:kern w:val="0"/>
          <w:szCs w:val="20"/>
        </w:rPr>
        <w:t>5.3</w:t>
      </w:r>
      <w:r w:rsidR="002E3D5E">
        <w:rPr>
          <w:rFonts w:cs="宋体" w:hint="eastAsia"/>
          <w:kern w:val="0"/>
          <w:szCs w:val="20"/>
        </w:rPr>
        <w:t>）；</w:t>
      </w:r>
    </w:p>
    <w:p w14:paraId="2FD6F59A" w14:textId="04906BBC" w:rsidR="002E3D5E" w:rsidRDefault="002E3D5E" w:rsidP="00BF64BA">
      <w:pPr>
        <w:widowControl/>
        <w:autoSpaceDE w:val="0"/>
        <w:autoSpaceDN w:val="0"/>
        <w:spacing w:line="300" w:lineRule="auto"/>
        <w:ind w:firstLineChars="200" w:firstLine="420"/>
        <w:rPr>
          <w:rFonts w:cs="宋体"/>
          <w:kern w:val="0"/>
          <w:szCs w:val="20"/>
        </w:rPr>
      </w:pPr>
      <w:r>
        <w:rPr>
          <w:rFonts w:cs="宋体" w:hint="eastAsia"/>
          <w:kern w:val="0"/>
          <w:szCs w:val="20"/>
        </w:rPr>
        <w:t>——修改了出厂检验指标（见</w:t>
      </w:r>
      <w:r w:rsidR="008B5B07">
        <w:rPr>
          <w:rFonts w:cs="宋体" w:hint="eastAsia"/>
          <w:kern w:val="0"/>
          <w:szCs w:val="20"/>
        </w:rPr>
        <w:t>第</w:t>
      </w:r>
      <w:r>
        <w:rPr>
          <w:rFonts w:cs="宋体" w:hint="eastAsia"/>
          <w:kern w:val="0"/>
          <w:szCs w:val="20"/>
        </w:rPr>
        <w:t>6</w:t>
      </w:r>
      <w:r w:rsidR="008B5B07">
        <w:rPr>
          <w:rFonts w:cs="宋体" w:hint="eastAsia"/>
          <w:kern w:val="0"/>
          <w:szCs w:val="20"/>
        </w:rPr>
        <w:t>章</w:t>
      </w:r>
      <w:r>
        <w:rPr>
          <w:rFonts w:cs="宋体" w:hint="eastAsia"/>
          <w:kern w:val="0"/>
          <w:szCs w:val="20"/>
        </w:rPr>
        <w:t>，</w:t>
      </w:r>
      <w:r>
        <w:rPr>
          <w:rFonts w:cs="宋体" w:hint="eastAsia"/>
          <w:kern w:val="0"/>
          <w:szCs w:val="20"/>
        </w:rPr>
        <w:t>2021</w:t>
      </w:r>
      <w:r>
        <w:rPr>
          <w:rFonts w:cs="宋体" w:hint="eastAsia"/>
          <w:kern w:val="0"/>
          <w:szCs w:val="20"/>
        </w:rPr>
        <w:t>版第</w:t>
      </w:r>
      <w:r>
        <w:rPr>
          <w:rFonts w:cs="宋体" w:hint="eastAsia"/>
          <w:kern w:val="0"/>
          <w:szCs w:val="20"/>
        </w:rPr>
        <w:t>6</w:t>
      </w:r>
      <w:r>
        <w:rPr>
          <w:rFonts w:cs="宋体" w:hint="eastAsia"/>
          <w:kern w:val="0"/>
          <w:szCs w:val="20"/>
        </w:rPr>
        <w:t>章）</w:t>
      </w:r>
      <w:r w:rsidR="008B5B07">
        <w:rPr>
          <w:rFonts w:cs="宋体" w:hint="eastAsia"/>
          <w:kern w:val="0"/>
          <w:szCs w:val="20"/>
        </w:rPr>
        <w:t>；</w:t>
      </w:r>
    </w:p>
    <w:p w14:paraId="1415FCE1" w14:textId="47722EE7" w:rsidR="008B5B07" w:rsidRDefault="008B5B07" w:rsidP="00C15D0D">
      <w:pPr>
        <w:widowControl/>
        <w:autoSpaceDE w:val="0"/>
        <w:autoSpaceDN w:val="0"/>
        <w:spacing w:line="300" w:lineRule="auto"/>
        <w:ind w:firstLineChars="200" w:firstLine="420"/>
        <w:rPr>
          <w:rFonts w:cs="宋体"/>
          <w:kern w:val="0"/>
          <w:szCs w:val="20"/>
        </w:rPr>
      </w:pPr>
      <w:r>
        <w:rPr>
          <w:rFonts w:cs="宋体" w:hint="eastAsia"/>
          <w:kern w:val="0"/>
          <w:szCs w:val="20"/>
        </w:rPr>
        <w:t>——修改了</w:t>
      </w:r>
      <w:r w:rsidR="00C15D0D">
        <w:rPr>
          <w:rFonts w:cs="宋体" w:hint="eastAsia"/>
          <w:kern w:val="0"/>
          <w:szCs w:val="20"/>
        </w:rPr>
        <w:t>标志中</w:t>
      </w:r>
      <w:r>
        <w:rPr>
          <w:rFonts w:cs="宋体" w:hint="eastAsia"/>
          <w:kern w:val="0"/>
          <w:szCs w:val="20"/>
        </w:rPr>
        <w:t>警示用语、警示标志（见</w:t>
      </w:r>
      <w:r>
        <w:rPr>
          <w:rFonts w:cs="宋体" w:hint="eastAsia"/>
          <w:kern w:val="0"/>
          <w:szCs w:val="20"/>
        </w:rPr>
        <w:t>7.1</w:t>
      </w:r>
      <w:r>
        <w:rPr>
          <w:rFonts w:cs="宋体" w:hint="eastAsia"/>
          <w:kern w:val="0"/>
          <w:szCs w:val="20"/>
        </w:rPr>
        <w:t>，</w:t>
      </w:r>
      <w:r>
        <w:rPr>
          <w:rFonts w:cs="宋体" w:hint="eastAsia"/>
          <w:kern w:val="0"/>
          <w:szCs w:val="20"/>
        </w:rPr>
        <w:t>2021</w:t>
      </w:r>
      <w:r>
        <w:rPr>
          <w:rFonts w:cs="宋体" w:hint="eastAsia"/>
          <w:kern w:val="0"/>
          <w:szCs w:val="20"/>
        </w:rPr>
        <w:t>版</w:t>
      </w:r>
      <w:r>
        <w:rPr>
          <w:rFonts w:cs="宋体" w:hint="eastAsia"/>
          <w:kern w:val="0"/>
          <w:szCs w:val="20"/>
        </w:rPr>
        <w:t>7.1</w:t>
      </w:r>
      <w:r>
        <w:rPr>
          <w:rFonts w:cs="宋体" w:hint="eastAsia"/>
          <w:kern w:val="0"/>
          <w:szCs w:val="20"/>
        </w:rPr>
        <w:t>）。</w:t>
      </w:r>
    </w:p>
    <w:p w14:paraId="39D45699" w14:textId="489B749B" w:rsidR="008B5B07" w:rsidRDefault="008B5B07" w:rsidP="00BF64BA">
      <w:pPr>
        <w:widowControl/>
        <w:autoSpaceDE w:val="0"/>
        <w:autoSpaceDN w:val="0"/>
        <w:spacing w:line="300" w:lineRule="auto"/>
        <w:ind w:firstLineChars="200" w:firstLine="420"/>
        <w:rPr>
          <w:rFonts w:cs="宋体"/>
          <w:kern w:val="0"/>
          <w:szCs w:val="20"/>
        </w:rPr>
      </w:pPr>
      <w:r>
        <w:rPr>
          <w:rFonts w:cs="宋体" w:hint="eastAsia"/>
          <w:kern w:val="0"/>
          <w:szCs w:val="20"/>
        </w:rPr>
        <w:t>新旧版本的主要编辑性修改有：</w:t>
      </w:r>
    </w:p>
    <w:p w14:paraId="5E28E74A" w14:textId="6DB541D5" w:rsidR="008B5B07" w:rsidRDefault="008B5B07" w:rsidP="00BF64BA">
      <w:pPr>
        <w:widowControl/>
        <w:autoSpaceDE w:val="0"/>
        <w:autoSpaceDN w:val="0"/>
        <w:spacing w:line="300" w:lineRule="auto"/>
        <w:ind w:firstLineChars="200" w:firstLine="420"/>
        <w:rPr>
          <w:rFonts w:cs="宋体"/>
          <w:kern w:val="0"/>
          <w:szCs w:val="20"/>
        </w:rPr>
      </w:pPr>
      <w:r>
        <w:rPr>
          <w:rFonts w:cs="宋体" w:hint="eastAsia"/>
          <w:kern w:val="0"/>
          <w:szCs w:val="20"/>
        </w:rPr>
        <w:t>——将产品耐压力、静置破膜速度分别由表</w:t>
      </w:r>
      <w:r>
        <w:rPr>
          <w:rFonts w:cs="宋体" w:hint="eastAsia"/>
          <w:kern w:val="0"/>
          <w:szCs w:val="20"/>
        </w:rPr>
        <w:t>1</w:t>
      </w:r>
      <w:r>
        <w:rPr>
          <w:rFonts w:cs="宋体" w:hint="eastAsia"/>
          <w:kern w:val="0"/>
          <w:szCs w:val="20"/>
        </w:rPr>
        <w:t>、表</w:t>
      </w:r>
      <w:r>
        <w:rPr>
          <w:rFonts w:cs="宋体" w:hint="eastAsia"/>
          <w:kern w:val="0"/>
          <w:szCs w:val="20"/>
        </w:rPr>
        <w:t>2</w:t>
      </w:r>
      <w:r>
        <w:rPr>
          <w:rFonts w:cs="宋体" w:hint="eastAsia"/>
          <w:kern w:val="0"/>
          <w:szCs w:val="20"/>
        </w:rPr>
        <w:t>调整至安全要求中（见</w:t>
      </w:r>
      <w:r>
        <w:rPr>
          <w:rFonts w:cs="宋体" w:hint="eastAsia"/>
          <w:kern w:val="0"/>
          <w:szCs w:val="20"/>
        </w:rPr>
        <w:t>4.1</w:t>
      </w:r>
      <w:r>
        <w:rPr>
          <w:rFonts w:cs="宋体" w:hint="eastAsia"/>
          <w:kern w:val="0"/>
          <w:szCs w:val="20"/>
        </w:rPr>
        <w:t>，</w:t>
      </w:r>
      <w:r>
        <w:rPr>
          <w:rFonts w:cs="宋体" w:hint="eastAsia"/>
          <w:kern w:val="0"/>
          <w:szCs w:val="20"/>
        </w:rPr>
        <w:t>2021</w:t>
      </w:r>
      <w:r>
        <w:rPr>
          <w:rFonts w:cs="宋体" w:hint="eastAsia"/>
          <w:kern w:val="0"/>
          <w:szCs w:val="20"/>
        </w:rPr>
        <w:t>版表</w:t>
      </w:r>
      <w:r>
        <w:rPr>
          <w:rFonts w:cs="宋体" w:hint="eastAsia"/>
          <w:kern w:val="0"/>
          <w:szCs w:val="20"/>
        </w:rPr>
        <w:t>1</w:t>
      </w:r>
      <w:r>
        <w:rPr>
          <w:rFonts w:cs="宋体" w:hint="eastAsia"/>
          <w:kern w:val="0"/>
          <w:szCs w:val="20"/>
        </w:rPr>
        <w:t>、表</w:t>
      </w:r>
      <w:r>
        <w:rPr>
          <w:rFonts w:cs="宋体" w:hint="eastAsia"/>
          <w:kern w:val="0"/>
          <w:szCs w:val="20"/>
        </w:rPr>
        <w:t>2</w:t>
      </w:r>
      <w:r>
        <w:rPr>
          <w:rFonts w:cs="宋体" w:hint="eastAsia"/>
          <w:kern w:val="0"/>
          <w:szCs w:val="20"/>
        </w:rPr>
        <w:t>）</w:t>
      </w:r>
      <w:r w:rsidR="00BD7C2F">
        <w:rPr>
          <w:rFonts w:cs="宋体" w:hint="eastAsia"/>
          <w:kern w:val="0"/>
          <w:szCs w:val="20"/>
        </w:rPr>
        <w:t>；</w:t>
      </w:r>
    </w:p>
    <w:p w14:paraId="14F4B84C" w14:textId="1447D655" w:rsidR="00BD7C2F" w:rsidRDefault="00BD7C2F" w:rsidP="00BF64BA">
      <w:pPr>
        <w:widowControl/>
        <w:autoSpaceDE w:val="0"/>
        <w:autoSpaceDN w:val="0"/>
        <w:spacing w:line="300" w:lineRule="auto"/>
        <w:ind w:firstLineChars="200" w:firstLine="420"/>
        <w:rPr>
          <w:rFonts w:cs="宋体"/>
          <w:kern w:val="0"/>
          <w:szCs w:val="20"/>
        </w:rPr>
      </w:pPr>
      <w:r>
        <w:rPr>
          <w:rFonts w:cs="宋体" w:hint="eastAsia"/>
          <w:kern w:val="0"/>
          <w:szCs w:val="20"/>
        </w:rPr>
        <w:t>——</w:t>
      </w:r>
      <w:r w:rsidR="00F3755F">
        <w:rPr>
          <w:rFonts w:cs="宋体" w:hint="eastAsia"/>
          <w:kern w:val="0"/>
          <w:szCs w:val="20"/>
        </w:rPr>
        <w:t>“感官要求”修改为“外观与稳定性”（见</w:t>
      </w:r>
      <w:r w:rsidR="00F3755F">
        <w:rPr>
          <w:rFonts w:cs="宋体" w:hint="eastAsia"/>
          <w:kern w:val="0"/>
          <w:szCs w:val="20"/>
        </w:rPr>
        <w:t>4.2</w:t>
      </w:r>
      <w:r w:rsidR="00F3755F">
        <w:rPr>
          <w:rFonts w:cs="宋体" w:hint="eastAsia"/>
          <w:kern w:val="0"/>
          <w:szCs w:val="20"/>
        </w:rPr>
        <w:t>，</w:t>
      </w:r>
      <w:r w:rsidR="00F3755F">
        <w:rPr>
          <w:rFonts w:cs="宋体" w:hint="eastAsia"/>
          <w:kern w:val="0"/>
          <w:szCs w:val="20"/>
        </w:rPr>
        <w:t>2021</w:t>
      </w:r>
      <w:r w:rsidR="00F3755F">
        <w:rPr>
          <w:rFonts w:cs="宋体" w:hint="eastAsia"/>
          <w:kern w:val="0"/>
          <w:szCs w:val="20"/>
        </w:rPr>
        <w:t>版</w:t>
      </w:r>
      <w:r w:rsidR="00F3755F">
        <w:rPr>
          <w:rFonts w:cs="宋体" w:hint="eastAsia"/>
          <w:kern w:val="0"/>
          <w:szCs w:val="20"/>
        </w:rPr>
        <w:t>4.2</w:t>
      </w:r>
      <w:r w:rsidR="00F3755F">
        <w:rPr>
          <w:rFonts w:cs="宋体" w:hint="eastAsia"/>
          <w:kern w:val="0"/>
          <w:szCs w:val="20"/>
        </w:rPr>
        <w:t>）；</w:t>
      </w:r>
    </w:p>
    <w:p w14:paraId="5CC7036A" w14:textId="0A904B21" w:rsidR="00F3755F" w:rsidRPr="008B5B07" w:rsidRDefault="00575FFC" w:rsidP="00BF64BA">
      <w:pPr>
        <w:widowControl/>
        <w:autoSpaceDE w:val="0"/>
        <w:autoSpaceDN w:val="0"/>
        <w:spacing w:line="300" w:lineRule="auto"/>
        <w:ind w:firstLineChars="200" w:firstLine="420"/>
        <w:rPr>
          <w:rFonts w:cs="宋体"/>
          <w:kern w:val="0"/>
          <w:szCs w:val="20"/>
        </w:rPr>
      </w:pPr>
      <w:r>
        <w:rPr>
          <w:rFonts w:cs="宋体" w:hint="eastAsia"/>
          <w:kern w:val="0"/>
          <w:szCs w:val="20"/>
        </w:rPr>
        <w:t>——</w:t>
      </w:r>
      <w:r w:rsidR="00E04AE2">
        <w:rPr>
          <w:rFonts w:cs="宋体" w:hint="eastAsia"/>
          <w:kern w:val="0"/>
          <w:szCs w:val="20"/>
        </w:rPr>
        <w:t>删除了用于评价</w:t>
      </w:r>
      <w:r w:rsidR="00FD4482" w:rsidRPr="00FD4482">
        <w:rPr>
          <w:rFonts w:cs="宋体" w:hint="eastAsia"/>
          <w:kern w:val="0"/>
          <w:szCs w:val="20"/>
        </w:rPr>
        <w:t>耐压力、破膜速度</w:t>
      </w:r>
      <w:r w:rsidR="00E04AE2">
        <w:rPr>
          <w:rFonts w:cs="宋体" w:hint="eastAsia"/>
          <w:kern w:val="0"/>
          <w:szCs w:val="20"/>
        </w:rPr>
        <w:t>结果的统计附录，直接给出测试结论</w:t>
      </w:r>
      <w:r>
        <w:rPr>
          <w:rFonts w:cs="宋体" w:hint="eastAsia"/>
          <w:kern w:val="0"/>
          <w:szCs w:val="20"/>
        </w:rPr>
        <w:t>（见</w:t>
      </w:r>
      <w:r w:rsidR="00E04AE2">
        <w:rPr>
          <w:rFonts w:cs="宋体" w:hint="eastAsia"/>
          <w:kern w:val="0"/>
          <w:szCs w:val="20"/>
        </w:rPr>
        <w:t>5.6.2.d</w:t>
      </w:r>
      <w:r w:rsidR="00E04AE2">
        <w:rPr>
          <w:rFonts w:cs="宋体" w:hint="eastAsia"/>
          <w:kern w:val="0"/>
          <w:szCs w:val="20"/>
        </w:rPr>
        <w:t>、</w:t>
      </w:r>
      <w:r w:rsidR="00E04AE2">
        <w:rPr>
          <w:rFonts w:cs="宋体" w:hint="eastAsia"/>
          <w:kern w:val="0"/>
          <w:szCs w:val="20"/>
        </w:rPr>
        <w:t>5.7.2.c</w:t>
      </w:r>
      <w:r>
        <w:rPr>
          <w:rFonts w:cs="宋体" w:hint="eastAsia"/>
          <w:kern w:val="0"/>
          <w:szCs w:val="20"/>
        </w:rPr>
        <w:t>，</w:t>
      </w:r>
      <w:r>
        <w:rPr>
          <w:rFonts w:cs="宋体" w:hint="eastAsia"/>
          <w:kern w:val="0"/>
          <w:szCs w:val="20"/>
        </w:rPr>
        <w:t>2021</w:t>
      </w:r>
      <w:r>
        <w:rPr>
          <w:rFonts w:cs="宋体" w:hint="eastAsia"/>
          <w:kern w:val="0"/>
          <w:szCs w:val="20"/>
        </w:rPr>
        <w:t>版</w:t>
      </w:r>
      <w:r w:rsidR="00E04AE2">
        <w:rPr>
          <w:rFonts w:cs="宋体" w:hint="eastAsia"/>
          <w:kern w:val="0"/>
          <w:szCs w:val="20"/>
        </w:rPr>
        <w:t>附录</w:t>
      </w:r>
      <w:r w:rsidR="00E04AE2">
        <w:rPr>
          <w:rFonts w:cs="宋体" w:hint="eastAsia"/>
          <w:kern w:val="0"/>
          <w:szCs w:val="20"/>
        </w:rPr>
        <w:t>B</w:t>
      </w:r>
      <w:r>
        <w:rPr>
          <w:rFonts w:cs="宋体" w:hint="eastAsia"/>
          <w:kern w:val="0"/>
          <w:szCs w:val="20"/>
        </w:rPr>
        <w:t>）。</w:t>
      </w:r>
    </w:p>
    <w:p w14:paraId="645E6B90" w14:textId="01E6B5A9" w:rsidR="001817C0" w:rsidRDefault="008D4582" w:rsidP="006A2ED8">
      <w:pPr>
        <w:spacing w:line="300" w:lineRule="auto"/>
        <w:ind w:firstLineChars="200" w:firstLine="420"/>
        <w:rPr>
          <w:szCs w:val="21"/>
        </w:rPr>
      </w:pPr>
      <w:r>
        <w:rPr>
          <w:rFonts w:hAnsi="宋体"/>
          <w:szCs w:val="21"/>
        </w:rPr>
        <w:t>本</w:t>
      </w:r>
      <w:r w:rsidR="004745FE">
        <w:rPr>
          <w:rFonts w:hAnsi="宋体" w:hint="eastAsia"/>
          <w:szCs w:val="21"/>
        </w:rPr>
        <w:t>文件</w:t>
      </w:r>
      <w:r>
        <w:rPr>
          <w:rFonts w:hAnsi="宋体"/>
          <w:szCs w:val="21"/>
        </w:rPr>
        <w:t>由中国轻工业联合会提出。</w:t>
      </w:r>
    </w:p>
    <w:p w14:paraId="15516B20" w14:textId="0D8C6777" w:rsidR="001817C0" w:rsidRDefault="008D4582" w:rsidP="006A2ED8">
      <w:pPr>
        <w:spacing w:line="300" w:lineRule="auto"/>
        <w:ind w:firstLineChars="200" w:firstLine="420"/>
        <w:rPr>
          <w:szCs w:val="21"/>
        </w:rPr>
      </w:pPr>
      <w:r>
        <w:rPr>
          <w:rFonts w:hAnsi="宋体"/>
          <w:szCs w:val="21"/>
        </w:rPr>
        <w:t>本</w:t>
      </w:r>
      <w:r w:rsidR="004745FE">
        <w:rPr>
          <w:rFonts w:hAnsi="宋体" w:hint="eastAsia"/>
          <w:szCs w:val="21"/>
        </w:rPr>
        <w:t>文件</w:t>
      </w:r>
      <w:r>
        <w:rPr>
          <w:rFonts w:hAnsi="宋体"/>
          <w:szCs w:val="21"/>
        </w:rPr>
        <w:t>由全国</w:t>
      </w:r>
      <w:r>
        <w:rPr>
          <w:rFonts w:hAnsi="宋体" w:hint="eastAsia"/>
          <w:szCs w:val="21"/>
        </w:rPr>
        <w:t>表面活性剂</w:t>
      </w:r>
      <w:r w:rsidR="009A477E">
        <w:rPr>
          <w:rFonts w:hAnsi="宋体" w:hint="eastAsia"/>
          <w:szCs w:val="21"/>
        </w:rPr>
        <w:t>和</w:t>
      </w:r>
      <w:r>
        <w:rPr>
          <w:rFonts w:hAnsi="宋体" w:hint="eastAsia"/>
          <w:szCs w:val="21"/>
        </w:rPr>
        <w:t>洗涤用品</w:t>
      </w:r>
      <w:r>
        <w:rPr>
          <w:rFonts w:hAnsi="宋体"/>
          <w:szCs w:val="21"/>
        </w:rPr>
        <w:t>标准化</w:t>
      </w:r>
      <w:r w:rsidR="009A477E">
        <w:rPr>
          <w:rFonts w:hAnsi="宋体" w:hint="eastAsia"/>
          <w:szCs w:val="21"/>
        </w:rPr>
        <w:t>技术委员会</w:t>
      </w:r>
      <w:r w:rsidR="00D2045F">
        <w:rPr>
          <w:rFonts w:hAnsi="宋体" w:hint="eastAsia"/>
          <w:szCs w:val="21"/>
        </w:rPr>
        <w:t>（</w:t>
      </w:r>
      <w:r w:rsidR="00D2045F">
        <w:rPr>
          <w:rFonts w:hAnsi="宋体" w:hint="eastAsia"/>
          <w:szCs w:val="21"/>
        </w:rPr>
        <w:t>SAC/TC272</w:t>
      </w:r>
      <w:r w:rsidR="00D2045F">
        <w:rPr>
          <w:rFonts w:hAnsi="宋体" w:hint="eastAsia"/>
          <w:szCs w:val="21"/>
        </w:rPr>
        <w:t>）</w:t>
      </w:r>
      <w:r>
        <w:rPr>
          <w:rFonts w:hAnsi="宋体"/>
          <w:szCs w:val="21"/>
        </w:rPr>
        <w:t>归口。</w:t>
      </w:r>
    </w:p>
    <w:p w14:paraId="6F876F1B" w14:textId="30CA224B" w:rsidR="001817C0" w:rsidRDefault="008D4582" w:rsidP="00AF6C71">
      <w:pPr>
        <w:spacing w:line="300" w:lineRule="auto"/>
        <w:ind w:right="-2" w:firstLineChars="200" w:firstLine="420"/>
        <w:rPr>
          <w:szCs w:val="21"/>
        </w:rPr>
      </w:pPr>
      <w:r>
        <w:rPr>
          <w:rFonts w:hAnsi="宋体"/>
          <w:szCs w:val="21"/>
        </w:rPr>
        <w:t>本</w:t>
      </w:r>
      <w:r w:rsidR="004745FE">
        <w:rPr>
          <w:rFonts w:hAnsi="宋体" w:hint="eastAsia"/>
          <w:szCs w:val="21"/>
        </w:rPr>
        <w:t>文件</w:t>
      </w:r>
      <w:r>
        <w:rPr>
          <w:rFonts w:hAnsi="宋体"/>
          <w:szCs w:val="21"/>
        </w:rPr>
        <w:t>起草单位：</w:t>
      </w:r>
    </w:p>
    <w:p w14:paraId="39BE5FC3" w14:textId="1170A6AD" w:rsidR="001817C0" w:rsidRDefault="008D4582" w:rsidP="006A2ED8">
      <w:pPr>
        <w:spacing w:line="300" w:lineRule="auto"/>
        <w:ind w:firstLineChars="200" w:firstLine="420"/>
        <w:rPr>
          <w:rFonts w:hAnsi="宋体" w:hint="eastAsia"/>
          <w:szCs w:val="21"/>
        </w:rPr>
      </w:pPr>
      <w:r>
        <w:rPr>
          <w:rFonts w:hAnsi="宋体"/>
          <w:szCs w:val="21"/>
        </w:rPr>
        <w:t>本</w:t>
      </w:r>
      <w:r w:rsidR="004745FE">
        <w:rPr>
          <w:rFonts w:hAnsi="宋体" w:hint="eastAsia"/>
          <w:szCs w:val="21"/>
        </w:rPr>
        <w:t>文件</w:t>
      </w:r>
      <w:r>
        <w:rPr>
          <w:rFonts w:hAnsi="宋体"/>
          <w:szCs w:val="21"/>
        </w:rPr>
        <w:t>主要起草人：</w:t>
      </w:r>
    </w:p>
    <w:p w14:paraId="2C247651" w14:textId="77777777" w:rsidR="00AA6AF5" w:rsidRPr="00AA6AF5" w:rsidRDefault="00AA6AF5" w:rsidP="00AA6AF5">
      <w:pPr>
        <w:ind w:firstLineChars="200" w:firstLine="420"/>
        <w:rPr>
          <w:rFonts w:hAnsi="宋体" w:hint="eastAsia"/>
          <w:szCs w:val="21"/>
        </w:rPr>
      </w:pPr>
      <w:r w:rsidRPr="00AA6AF5">
        <w:rPr>
          <w:rFonts w:hAnsi="宋体" w:hint="eastAsia"/>
          <w:szCs w:val="21"/>
        </w:rPr>
        <w:t>本文件所代替标准的历次版本发布情况：</w:t>
      </w:r>
    </w:p>
    <w:p w14:paraId="576C868B" w14:textId="574EE2E7" w:rsidR="001817C0" w:rsidRDefault="00AA6AF5" w:rsidP="00AA6AF5">
      <w:pPr>
        <w:ind w:firstLineChars="200" w:firstLine="420"/>
        <w:rPr>
          <w:szCs w:val="21"/>
        </w:rPr>
      </w:pPr>
      <w:r w:rsidRPr="00AA6AF5">
        <w:rPr>
          <w:rFonts w:hAnsi="宋体" w:hint="eastAsia"/>
          <w:szCs w:val="21"/>
        </w:rPr>
        <w:t>——</w:t>
      </w:r>
      <w:r w:rsidRPr="00AA6AF5">
        <w:rPr>
          <w:rFonts w:hAnsi="宋体"/>
          <w:szCs w:val="21"/>
        </w:rPr>
        <w:t>QB/T 5658</w:t>
      </w:r>
      <w:r w:rsidRPr="00AA6AF5">
        <w:rPr>
          <w:rFonts w:hAnsi="宋体"/>
          <w:szCs w:val="21"/>
        </w:rPr>
        <w:t>—</w:t>
      </w:r>
      <w:r w:rsidRPr="00AA6AF5">
        <w:rPr>
          <w:rFonts w:hAnsi="宋体"/>
          <w:szCs w:val="21"/>
        </w:rPr>
        <w:t>202</w:t>
      </w:r>
      <w:r w:rsidR="00626763">
        <w:rPr>
          <w:rFonts w:hAnsi="宋体" w:hint="eastAsia"/>
          <w:szCs w:val="21"/>
        </w:rPr>
        <w:t>1</w:t>
      </w:r>
      <w:r w:rsidRPr="00AA6AF5">
        <w:rPr>
          <w:rFonts w:hAnsi="宋体" w:hint="eastAsia"/>
          <w:szCs w:val="21"/>
        </w:rPr>
        <w:t>为首次发布</w:t>
      </w:r>
    </w:p>
    <w:p w14:paraId="79726001" w14:textId="77777777" w:rsidR="001817C0" w:rsidRDefault="001817C0">
      <w:pPr>
        <w:ind w:firstLineChars="200" w:firstLine="420"/>
        <w:rPr>
          <w:szCs w:val="21"/>
        </w:rPr>
        <w:sectPr w:rsidR="001817C0">
          <w:headerReference w:type="default" r:id="rId11"/>
          <w:footerReference w:type="default" r:id="rId12"/>
          <w:type w:val="oddPage"/>
          <w:pgSz w:w="11906" w:h="16838"/>
          <w:pgMar w:top="1418" w:right="1418" w:bottom="1418" w:left="1418" w:header="851" w:footer="992" w:gutter="0"/>
          <w:pgNumType w:fmt="upperRoman" w:start="1"/>
          <w:cols w:space="720"/>
          <w:docGrid w:type="lines" w:linePitch="312"/>
        </w:sectPr>
      </w:pPr>
    </w:p>
    <w:p w14:paraId="33D9FA94" w14:textId="77777777" w:rsidR="001817C0" w:rsidRDefault="008D4582">
      <w:pPr>
        <w:spacing w:before="440" w:after="460"/>
        <w:jc w:val="center"/>
        <w:rPr>
          <w:rFonts w:eastAsia="黑体"/>
          <w:sz w:val="32"/>
          <w:szCs w:val="32"/>
        </w:rPr>
      </w:pPr>
      <w:r>
        <w:rPr>
          <w:rFonts w:eastAsia="黑体" w:hint="eastAsia"/>
          <w:sz w:val="32"/>
          <w:szCs w:val="32"/>
        </w:rPr>
        <w:lastRenderedPageBreak/>
        <w:t>洗衣凝珠</w:t>
      </w:r>
    </w:p>
    <w:p w14:paraId="4C6ECF1D" w14:textId="77777777" w:rsidR="001817C0" w:rsidRDefault="008D4582" w:rsidP="00262408">
      <w:pPr>
        <w:pStyle w:val="a"/>
        <w:ind w:left="0"/>
        <w:rPr>
          <w:rFonts w:ascii="Times New Roman" w:eastAsia="宋体"/>
          <w:kern w:val="2"/>
          <w:szCs w:val="24"/>
        </w:rPr>
      </w:pPr>
      <w:r>
        <w:rPr>
          <w:rFonts w:ascii="Times New Roman"/>
        </w:rPr>
        <w:t>范围</w:t>
      </w:r>
    </w:p>
    <w:p w14:paraId="520C7316" w14:textId="74B85A18" w:rsidR="001817C0" w:rsidRDefault="008D4582" w:rsidP="00DE1367">
      <w:pPr>
        <w:spacing w:line="300" w:lineRule="auto"/>
        <w:ind w:firstLineChars="200" w:firstLine="420"/>
      </w:pPr>
      <w:r>
        <w:rPr>
          <w:rFonts w:hint="eastAsia"/>
        </w:rPr>
        <w:t>本</w:t>
      </w:r>
      <w:r w:rsidR="004745FE">
        <w:rPr>
          <w:rFonts w:hint="eastAsia"/>
        </w:rPr>
        <w:t>文件</w:t>
      </w:r>
      <w:r>
        <w:rPr>
          <w:rFonts w:hint="eastAsia"/>
        </w:rPr>
        <w:t>规定了洗衣凝珠的</w:t>
      </w:r>
      <w:r w:rsidR="004B232D" w:rsidRPr="004B232D">
        <w:rPr>
          <w:rFonts w:hint="eastAsia"/>
        </w:rPr>
        <w:t>术语和定义</w:t>
      </w:r>
      <w:r w:rsidR="004B232D">
        <w:rPr>
          <w:rFonts w:hint="eastAsia"/>
        </w:rPr>
        <w:t>、</w:t>
      </w:r>
      <w:r>
        <w:rPr>
          <w:rFonts w:hint="eastAsia"/>
        </w:rPr>
        <w:t>要求、试验方法、检验规则、标</w:t>
      </w:r>
      <w:r w:rsidR="004B232D">
        <w:rPr>
          <w:rFonts w:hint="eastAsia"/>
        </w:rPr>
        <w:t>志</w:t>
      </w:r>
      <w:r>
        <w:rPr>
          <w:rFonts w:hint="eastAsia"/>
        </w:rPr>
        <w:t>、包装、运输、贮存和保质期。</w:t>
      </w:r>
    </w:p>
    <w:p w14:paraId="42A7EDE1" w14:textId="461DB3EC" w:rsidR="001817C0" w:rsidRDefault="008D4582" w:rsidP="00DE1367">
      <w:pPr>
        <w:spacing w:line="300" w:lineRule="auto"/>
        <w:ind w:firstLineChars="202" w:firstLine="424"/>
        <w:rPr>
          <w:szCs w:val="21"/>
        </w:rPr>
      </w:pPr>
      <w:r>
        <w:t>本</w:t>
      </w:r>
      <w:r w:rsidR="004745FE">
        <w:rPr>
          <w:rFonts w:hint="eastAsia"/>
        </w:rPr>
        <w:t>文件</w:t>
      </w:r>
      <w:r>
        <w:t>适用于</w:t>
      </w:r>
      <w:r>
        <w:rPr>
          <w:rFonts w:hint="eastAsia"/>
        </w:rPr>
        <w:t>以表面活性剂、助剂以及水溶性膜等</w:t>
      </w:r>
      <w:r w:rsidR="006F0082" w:rsidRPr="006F0082">
        <w:rPr>
          <w:rFonts w:hint="eastAsia"/>
        </w:rPr>
        <w:t>原料</w:t>
      </w:r>
      <w:r>
        <w:rPr>
          <w:rFonts w:hint="eastAsia"/>
        </w:rPr>
        <w:t>生产的洗衣凝珠产品。</w:t>
      </w:r>
    </w:p>
    <w:p w14:paraId="3F5DB73E" w14:textId="77777777" w:rsidR="001817C0" w:rsidRDefault="008D4582" w:rsidP="00262408">
      <w:pPr>
        <w:pStyle w:val="a"/>
        <w:ind w:left="0" w:right="25"/>
        <w:rPr>
          <w:rFonts w:ascii="Times New Roman"/>
        </w:rPr>
      </w:pPr>
      <w:r>
        <w:rPr>
          <w:rFonts w:ascii="Times New Roman"/>
        </w:rPr>
        <w:t>规范性引用文件</w:t>
      </w:r>
    </w:p>
    <w:p w14:paraId="094B8B96" w14:textId="6E9CEDD6" w:rsidR="001817C0" w:rsidRDefault="004745FE" w:rsidP="00DE1367">
      <w:pPr>
        <w:spacing w:line="300" w:lineRule="auto"/>
        <w:ind w:firstLineChars="200" w:firstLine="420"/>
      </w:pPr>
      <w:r w:rsidRPr="004745FE">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3236A69A" w14:textId="30BE84A9" w:rsidR="001817C0" w:rsidRDefault="008D4582" w:rsidP="00DE1367">
      <w:pPr>
        <w:spacing w:line="300" w:lineRule="auto"/>
        <w:ind w:firstLineChars="202" w:firstLine="424"/>
        <w:rPr>
          <w:szCs w:val="21"/>
        </w:rPr>
      </w:pPr>
      <w:r>
        <w:rPr>
          <w:szCs w:val="21"/>
        </w:rPr>
        <w:t xml:space="preserve">GB/T 6368  </w:t>
      </w:r>
      <w:r>
        <w:rPr>
          <w:szCs w:val="21"/>
        </w:rPr>
        <w:t>表面活性剂</w:t>
      </w:r>
      <w:r>
        <w:rPr>
          <w:szCs w:val="21"/>
        </w:rPr>
        <w:t xml:space="preserve">  </w:t>
      </w:r>
      <w:r>
        <w:rPr>
          <w:szCs w:val="21"/>
        </w:rPr>
        <w:t>水溶液</w:t>
      </w:r>
      <w:r>
        <w:rPr>
          <w:szCs w:val="21"/>
        </w:rPr>
        <w:t>pH</w:t>
      </w:r>
      <w:r>
        <w:rPr>
          <w:szCs w:val="21"/>
        </w:rPr>
        <w:t>值的测定</w:t>
      </w:r>
      <w:r>
        <w:rPr>
          <w:szCs w:val="21"/>
        </w:rPr>
        <w:t xml:space="preserve">  </w:t>
      </w:r>
      <w:r>
        <w:rPr>
          <w:szCs w:val="21"/>
        </w:rPr>
        <w:t>电位法</w:t>
      </w:r>
    </w:p>
    <w:p w14:paraId="75A222C1" w14:textId="0B6DC6FE" w:rsidR="001817C0" w:rsidRDefault="008D4582" w:rsidP="00DE1367">
      <w:pPr>
        <w:pStyle w:val="afb"/>
        <w:spacing w:beforeLines="0" w:before="0" w:afterLines="0" w:after="0" w:line="300" w:lineRule="auto"/>
        <w:ind w:leftChars="202" w:left="424"/>
        <w:rPr>
          <w:rFonts w:ascii="Times New Roman" w:eastAsia="宋体"/>
          <w:szCs w:val="21"/>
        </w:rPr>
      </w:pPr>
      <w:r>
        <w:rPr>
          <w:rFonts w:ascii="Times New Roman" w:eastAsia="宋体"/>
          <w:szCs w:val="21"/>
        </w:rPr>
        <w:t>GB/T 6682</w:t>
      </w:r>
      <w:r>
        <w:rPr>
          <w:rFonts w:ascii="Times New Roman" w:eastAsia="宋体" w:hint="eastAsia"/>
          <w:szCs w:val="21"/>
        </w:rPr>
        <w:t xml:space="preserve"> </w:t>
      </w:r>
      <w:r w:rsidR="00EF7F1F">
        <w:rPr>
          <w:rFonts w:ascii="Times New Roman" w:eastAsia="宋体"/>
          <w:szCs w:val="21"/>
        </w:rPr>
        <w:t xml:space="preserve"> </w:t>
      </w:r>
      <w:r>
        <w:rPr>
          <w:rFonts w:ascii="Times New Roman" w:eastAsia="宋体" w:hint="eastAsia"/>
          <w:szCs w:val="21"/>
        </w:rPr>
        <w:t>分析实验室用水规格和试验方法</w:t>
      </w:r>
    </w:p>
    <w:p w14:paraId="681C4AE2" w14:textId="0D77C695" w:rsidR="001817C0" w:rsidRDefault="008D4582" w:rsidP="00DE1367">
      <w:pPr>
        <w:spacing w:line="300" w:lineRule="auto"/>
        <w:ind w:firstLineChars="200" w:firstLine="420"/>
        <w:rPr>
          <w:szCs w:val="21"/>
        </w:rPr>
      </w:pPr>
      <w:r>
        <w:rPr>
          <w:szCs w:val="21"/>
        </w:rPr>
        <w:t xml:space="preserve">GB/T 13173 </w:t>
      </w:r>
      <w:r w:rsidR="00EF7F1F">
        <w:rPr>
          <w:szCs w:val="21"/>
        </w:rPr>
        <w:t xml:space="preserve"> </w:t>
      </w:r>
      <w:r>
        <w:rPr>
          <w:szCs w:val="21"/>
        </w:rPr>
        <w:t>表面活性剂</w:t>
      </w:r>
      <w:r>
        <w:rPr>
          <w:szCs w:val="21"/>
        </w:rPr>
        <w:t xml:space="preserve">  </w:t>
      </w:r>
      <w:r>
        <w:rPr>
          <w:szCs w:val="21"/>
        </w:rPr>
        <w:t>洗涤剂试验方法</w:t>
      </w:r>
    </w:p>
    <w:p w14:paraId="2071BB36" w14:textId="38539733" w:rsidR="001817C0" w:rsidRDefault="008D4582" w:rsidP="00DE1367">
      <w:pPr>
        <w:pStyle w:val="afb"/>
        <w:spacing w:beforeLines="0" w:before="0" w:afterLines="0" w:after="0" w:line="300" w:lineRule="auto"/>
        <w:ind w:leftChars="202" w:left="424"/>
        <w:rPr>
          <w:szCs w:val="21"/>
        </w:rPr>
      </w:pPr>
      <w:r>
        <w:rPr>
          <w:rFonts w:ascii="Times New Roman" w:eastAsia="宋体" w:hint="eastAsia"/>
          <w:szCs w:val="21"/>
        </w:rPr>
        <w:t xml:space="preserve">GB/T 13174 </w:t>
      </w:r>
      <w:r w:rsidR="00EF7F1F">
        <w:rPr>
          <w:rFonts w:ascii="Times New Roman" w:eastAsia="宋体"/>
          <w:szCs w:val="21"/>
        </w:rPr>
        <w:t xml:space="preserve"> </w:t>
      </w:r>
      <w:r>
        <w:rPr>
          <w:rFonts w:ascii="Times New Roman" w:eastAsia="宋体" w:hint="eastAsia"/>
          <w:szCs w:val="21"/>
        </w:rPr>
        <w:t>衣料用洗涤</w:t>
      </w:r>
      <w:r w:rsidR="00B1597C">
        <w:rPr>
          <w:rFonts w:ascii="Times New Roman" w:eastAsia="宋体" w:hint="eastAsia"/>
          <w:szCs w:val="21"/>
        </w:rPr>
        <w:t>剂</w:t>
      </w:r>
      <w:r>
        <w:rPr>
          <w:rFonts w:ascii="Times New Roman" w:eastAsia="宋体" w:hint="eastAsia"/>
          <w:szCs w:val="21"/>
        </w:rPr>
        <w:t>去污力及循环洗涤性能的测定</w:t>
      </w:r>
    </w:p>
    <w:p w14:paraId="7F9BFF8C" w14:textId="3280CCB8" w:rsidR="001817C0" w:rsidRDefault="008D4582" w:rsidP="00DE1367">
      <w:pPr>
        <w:spacing w:line="300" w:lineRule="auto"/>
        <w:ind w:firstLineChars="200" w:firstLine="420"/>
      </w:pPr>
      <w:r>
        <w:rPr>
          <w:rFonts w:hint="eastAsia"/>
        </w:rPr>
        <w:t>G</w:t>
      </w:r>
      <w:r>
        <w:t xml:space="preserve">B/T </w:t>
      </w:r>
      <w:r>
        <w:rPr>
          <w:rFonts w:hint="eastAsia"/>
        </w:rPr>
        <w:t>36970</w:t>
      </w:r>
      <w:r>
        <w:t xml:space="preserve"> </w:t>
      </w:r>
      <w:r w:rsidR="00EF7F1F">
        <w:t xml:space="preserve"> </w:t>
      </w:r>
      <w:r>
        <w:rPr>
          <w:rFonts w:hint="eastAsia"/>
        </w:rPr>
        <w:t>消费品使用说明</w:t>
      </w:r>
      <w:r>
        <w:rPr>
          <w:rFonts w:hint="eastAsia"/>
        </w:rPr>
        <w:t xml:space="preserve">  </w:t>
      </w:r>
      <w:r>
        <w:rPr>
          <w:rFonts w:hint="eastAsia"/>
        </w:rPr>
        <w:t>洗涤用品标签</w:t>
      </w:r>
    </w:p>
    <w:p w14:paraId="0AD0EF66" w14:textId="77777777" w:rsidR="00895B89" w:rsidRDefault="00895B89" w:rsidP="00895B89">
      <w:pPr>
        <w:spacing w:line="300" w:lineRule="auto"/>
        <w:ind w:firstLineChars="200" w:firstLine="420"/>
      </w:pPr>
      <w:r>
        <w:rPr>
          <w:rFonts w:hint="eastAsia"/>
        </w:rPr>
        <w:t xml:space="preserve">JJF 1070  </w:t>
      </w:r>
      <w:r>
        <w:rPr>
          <w:rFonts w:hint="eastAsia"/>
        </w:rPr>
        <w:t>定量包装商品净含量计量检验规则</w:t>
      </w:r>
    </w:p>
    <w:p w14:paraId="1EA79F56" w14:textId="6B412BBE" w:rsidR="001817C0" w:rsidRDefault="008D4582" w:rsidP="00DE1367">
      <w:pPr>
        <w:spacing w:line="300" w:lineRule="auto"/>
        <w:ind w:firstLineChars="200" w:firstLine="420"/>
      </w:pPr>
      <w:r>
        <w:rPr>
          <w:rFonts w:hint="eastAsia"/>
        </w:rPr>
        <w:t>QB/T 2951</w:t>
      </w:r>
      <w:r w:rsidR="00EF7F1F">
        <w:t xml:space="preserve">  </w:t>
      </w:r>
      <w:r>
        <w:rPr>
          <w:rFonts w:hint="eastAsia"/>
        </w:rPr>
        <w:t>洗涤用品检验规则</w:t>
      </w:r>
    </w:p>
    <w:p w14:paraId="1F987B4A" w14:textId="3E380EEF" w:rsidR="001817C0" w:rsidRDefault="008D4582" w:rsidP="00DE1367">
      <w:pPr>
        <w:spacing w:line="300" w:lineRule="auto"/>
        <w:ind w:firstLineChars="200" w:firstLine="420"/>
      </w:pPr>
      <w:r>
        <w:rPr>
          <w:rFonts w:hint="eastAsia"/>
        </w:rPr>
        <w:t xml:space="preserve">QB/T 2952 </w:t>
      </w:r>
      <w:r w:rsidR="00EF7F1F">
        <w:t xml:space="preserve"> </w:t>
      </w:r>
      <w:r>
        <w:rPr>
          <w:rFonts w:hint="eastAsia"/>
        </w:rPr>
        <w:t>洗涤用品标识和包装要求</w:t>
      </w:r>
    </w:p>
    <w:p w14:paraId="37BE7F94" w14:textId="77777777" w:rsidR="001817C0" w:rsidRDefault="008D4582" w:rsidP="00262408">
      <w:pPr>
        <w:pStyle w:val="a"/>
        <w:ind w:left="0"/>
      </w:pPr>
      <w:r>
        <w:rPr>
          <w:rFonts w:hint="eastAsia"/>
        </w:rPr>
        <w:t>术语和定义</w:t>
      </w:r>
    </w:p>
    <w:p w14:paraId="2231255D" w14:textId="6503549F" w:rsidR="001817C0" w:rsidRDefault="008D4582" w:rsidP="00262408">
      <w:pPr>
        <w:ind w:firstLineChars="200" w:firstLine="420"/>
        <w:rPr>
          <w:color w:val="000000" w:themeColor="text1"/>
        </w:rPr>
      </w:pPr>
      <w:r>
        <w:rPr>
          <w:rFonts w:hint="eastAsia"/>
          <w:color w:val="000000" w:themeColor="text1"/>
        </w:rPr>
        <w:t>下列术语和定义适用于本</w:t>
      </w:r>
      <w:r w:rsidR="004745FE">
        <w:rPr>
          <w:rFonts w:hint="eastAsia"/>
          <w:color w:val="000000" w:themeColor="text1"/>
        </w:rPr>
        <w:t>文件</w:t>
      </w:r>
      <w:r>
        <w:rPr>
          <w:rFonts w:hint="eastAsia"/>
          <w:color w:val="000000" w:themeColor="text1"/>
        </w:rPr>
        <w:t>。</w:t>
      </w:r>
    </w:p>
    <w:p w14:paraId="52731708" w14:textId="77777777" w:rsidR="001817C0" w:rsidRDefault="008D4582" w:rsidP="00262408">
      <w:pPr>
        <w:pStyle w:val="1"/>
        <w:numPr>
          <w:ilvl w:val="0"/>
          <w:numId w:val="0"/>
        </w:numPr>
        <w:rPr>
          <w:color w:val="000000" w:themeColor="text1"/>
        </w:rPr>
      </w:pPr>
      <w:r>
        <w:rPr>
          <w:rFonts w:hint="eastAsia"/>
          <w:color w:val="000000" w:themeColor="text1"/>
        </w:rPr>
        <w:t>3.1</w:t>
      </w:r>
    </w:p>
    <w:p w14:paraId="24477B3B" w14:textId="68AD20C8" w:rsidR="001817C0" w:rsidRDefault="008D4582" w:rsidP="00DE1367">
      <w:pPr>
        <w:spacing w:line="300" w:lineRule="auto"/>
        <w:ind w:firstLineChars="200" w:firstLine="420"/>
        <w:rPr>
          <w:rFonts w:ascii="黑体" w:eastAsia="黑体" w:hAnsi="黑体" w:hint="eastAsia"/>
          <w:color w:val="000000" w:themeColor="text1"/>
        </w:rPr>
      </w:pPr>
      <w:r>
        <w:rPr>
          <w:rFonts w:ascii="黑体" w:eastAsia="黑体" w:hAnsi="黑体" w:hint="eastAsia"/>
          <w:color w:val="000000" w:themeColor="text1"/>
        </w:rPr>
        <w:t>洗衣凝珠</w:t>
      </w:r>
      <w:r w:rsidR="0061600B">
        <w:rPr>
          <w:rFonts w:ascii="黑体" w:eastAsia="黑体" w:hAnsi="黑体" w:hint="eastAsia"/>
          <w:color w:val="000000" w:themeColor="text1"/>
        </w:rPr>
        <w:t xml:space="preserve"> </w:t>
      </w:r>
      <w:r w:rsidR="00242CCF">
        <w:rPr>
          <w:rFonts w:ascii="黑体" w:eastAsia="黑体" w:hAnsi="黑体"/>
          <w:color w:val="000000" w:themeColor="text1"/>
        </w:rPr>
        <w:t>l</w:t>
      </w:r>
      <w:r w:rsidR="004512CA" w:rsidRPr="004512CA">
        <w:rPr>
          <w:rFonts w:ascii="黑体" w:eastAsia="黑体" w:hAnsi="黑体"/>
          <w:color w:val="000000" w:themeColor="text1"/>
        </w:rPr>
        <w:t>aundry detergent capsules</w:t>
      </w:r>
    </w:p>
    <w:p w14:paraId="7C192D3A" w14:textId="3CA9B6A1" w:rsidR="00FE7B78" w:rsidRPr="00506E51" w:rsidRDefault="00FE7B78" w:rsidP="00DE1367">
      <w:pPr>
        <w:spacing w:line="300" w:lineRule="auto"/>
        <w:ind w:firstLineChars="200" w:firstLine="420"/>
        <w:rPr>
          <w:color w:val="000000" w:themeColor="text1"/>
        </w:rPr>
      </w:pPr>
      <w:r w:rsidRPr="00FE7B78">
        <w:rPr>
          <w:rFonts w:hint="eastAsia"/>
          <w:color w:val="000000" w:themeColor="text1"/>
        </w:rPr>
        <w:t>由水溶性膜（</w:t>
      </w:r>
      <w:r w:rsidRPr="00FE7B78">
        <w:rPr>
          <w:rFonts w:hint="eastAsia"/>
          <w:color w:val="000000" w:themeColor="text1"/>
        </w:rPr>
        <w:t>3.2</w:t>
      </w:r>
      <w:r w:rsidRPr="00FE7B78">
        <w:rPr>
          <w:rFonts w:hint="eastAsia"/>
          <w:color w:val="000000" w:themeColor="text1"/>
        </w:rPr>
        <w:t>）包裹，内含衣物洗涤剂的一次性衣用洗涤产品</w:t>
      </w:r>
      <w:r w:rsidR="00382592">
        <w:rPr>
          <w:rFonts w:hint="eastAsia"/>
          <w:color w:val="000000" w:themeColor="text1"/>
        </w:rPr>
        <w:t>。</w:t>
      </w:r>
      <w:r w:rsidRPr="00506E51">
        <w:rPr>
          <w:rFonts w:hint="eastAsia"/>
          <w:color w:val="000000" w:themeColor="text1"/>
        </w:rPr>
        <w:t>包裹衣物洗涤剂的腔体结构</w:t>
      </w:r>
      <w:r w:rsidR="00506E51">
        <w:rPr>
          <w:rFonts w:hint="eastAsia"/>
          <w:color w:val="000000" w:themeColor="text1"/>
        </w:rPr>
        <w:t>分</w:t>
      </w:r>
      <w:r w:rsidRPr="00506E51">
        <w:rPr>
          <w:rFonts w:hint="eastAsia"/>
          <w:color w:val="000000" w:themeColor="text1"/>
        </w:rPr>
        <w:t>单腔或多腔</w:t>
      </w:r>
      <w:r w:rsidR="00382592">
        <w:rPr>
          <w:rFonts w:hint="eastAsia"/>
          <w:color w:val="000000" w:themeColor="text1"/>
        </w:rPr>
        <w:t>，但</w:t>
      </w:r>
      <w:r w:rsidR="00382592" w:rsidRPr="00506E51">
        <w:rPr>
          <w:rFonts w:hint="eastAsia"/>
          <w:color w:val="000000" w:themeColor="text1"/>
        </w:rPr>
        <w:t>多腔</w:t>
      </w:r>
      <w:r w:rsidR="00382592" w:rsidRPr="00877887">
        <w:rPr>
          <w:rFonts w:ascii="宋体" w:hAnsi="宋体"/>
        </w:rPr>
        <w:t>产品</w:t>
      </w:r>
      <w:r w:rsidR="00382592">
        <w:rPr>
          <w:rFonts w:ascii="宋体" w:hAnsi="宋体" w:hint="eastAsia"/>
        </w:rPr>
        <w:t>应</w:t>
      </w:r>
      <w:r w:rsidR="00382592" w:rsidRPr="00877887">
        <w:rPr>
          <w:rFonts w:ascii="宋体" w:hAnsi="宋体"/>
        </w:rPr>
        <w:t>至少有一个</w:t>
      </w:r>
      <w:r w:rsidR="00382592">
        <w:rPr>
          <w:rFonts w:ascii="宋体" w:hAnsi="宋体" w:hint="eastAsia"/>
        </w:rPr>
        <w:t>腔</w:t>
      </w:r>
      <w:r w:rsidR="00382592" w:rsidRPr="00877887">
        <w:rPr>
          <w:rFonts w:ascii="宋体" w:hAnsi="宋体"/>
        </w:rPr>
        <w:t>为液态形式</w:t>
      </w:r>
      <w:r w:rsidRPr="00506E51">
        <w:rPr>
          <w:rFonts w:hint="eastAsia"/>
          <w:color w:val="000000" w:themeColor="text1"/>
        </w:rPr>
        <w:t>。</w:t>
      </w:r>
    </w:p>
    <w:p w14:paraId="654F3A6F" w14:textId="67C06634" w:rsidR="001817C0" w:rsidRDefault="00B659A0" w:rsidP="00262408">
      <w:pPr>
        <w:pStyle w:val="1"/>
        <w:numPr>
          <w:ilvl w:val="0"/>
          <w:numId w:val="0"/>
        </w:numPr>
        <w:rPr>
          <w:color w:val="000000" w:themeColor="text1"/>
        </w:rPr>
      </w:pPr>
      <w:r>
        <w:rPr>
          <w:rFonts w:hint="eastAsia"/>
          <w:color w:val="000000" w:themeColor="text1"/>
        </w:rPr>
        <w:t>3.2</w:t>
      </w:r>
    </w:p>
    <w:p w14:paraId="1A33CD30" w14:textId="3B2AE177" w:rsidR="00B659A0" w:rsidRPr="00B659A0" w:rsidRDefault="00B659A0" w:rsidP="00DE1367">
      <w:pPr>
        <w:spacing w:line="300" w:lineRule="auto"/>
        <w:ind w:firstLineChars="200" w:firstLine="420"/>
        <w:rPr>
          <w:rFonts w:ascii="黑体" w:eastAsia="黑体" w:hAnsi="黑体" w:hint="eastAsia"/>
          <w:color w:val="000000" w:themeColor="text1"/>
        </w:rPr>
      </w:pPr>
      <w:r w:rsidRPr="00B659A0">
        <w:rPr>
          <w:rFonts w:ascii="黑体" w:eastAsia="黑体" w:hAnsi="黑体" w:hint="eastAsia"/>
          <w:color w:val="000000" w:themeColor="text1"/>
        </w:rPr>
        <w:t>水溶性膜</w:t>
      </w:r>
      <w:r w:rsidR="00AD3237">
        <w:rPr>
          <w:rFonts w:ascii="黑体" w:eastAsia="黑体" w:hAnsi="黑体" w:hint="eastAsia"/>
          <w:color w:val="000000" w:themeColor="text1"/>
        </w:rPr>
        <w:t xml:space="preserve"> </w:t>
      </w:r>
      <w:r w:rsidR="00242CCF">
        <w:rPr>
          <w:rFonts w:ascii="黑体" w:eastAsia="黑体" w:hAnsi="黑体"/>
          <w:color w:val="000000" w:themeColor="text1"/>
        </w:rPr>
        <w:t>w</w:t>
      </w:r>
      <w:r w:rsidRPr="00B659A0">
        <w:rPr>
          <w:rFonts w:ascii="黑体" w:eastAsia="黑体" w:hAnsi="黑体"/>
          <w:color w:val="000000" w:themeColor="text1"/>
        </w:rPr>
        <w:t xml:space="preserve">ater-soluble </w:t>
      </w:r>
      <w:r w:rsidR="00AD3237">
        <w:rPr>
          <w:rFonts w:ascii="黑体" w:eastAsia="黑体" w:hAnsi="黑体"/>
          <w:color w:val="000000" w:themeColor="text1"/>
        </w:rPr>
        <w:t>film</w:t>
      </w:r>
    </w:p>
    <w:p w14:paraId="533B47DC" w14:textId="02333BFB" w:rsidR="00B659A0" w:rsidRDefault="00A9131D" w:rsidP="00DE1367">
      <w:pPr>
        <w:spacing w:line="300" w:lineRule="auto"/>
        <w:ind w:firstLineChars="200" w:firstLine="420"/>
        <w:rPr>
          <w:color w:val="000000" w:themeColor="text1"/>
        </w:rPr>
      </w:pPr>
      <w:r w:rsidRPr="00A9131D">
        <w:rPr>
          <w:rFonts w:hint="eastAsia"/>
          <w:color w:val="000000" w:themeColor="text1"/>
        </w:rPr>
        <w:t>预期使用时能溶解</w:t>
      </w:r>
      <w:r>
        <w:rPr>
          <w:rFonts w:hint="eastAsia"/>
          <w:color w:val="000000" w:themeColor="text1"/>
        </w:rPr>
        <w:t>于水</w:t>
      </w:r>
      <w:r w:rsidRPr="00A9131D">
        <w:rPr>
          <w:rFonts w:hint="eastAsia"/>
          <w:color w:val="000000" w:themeColor="text1"/>
        </w:rPr>
        <w:t>的洗衣凝珠外层包装膜。</w:t>
      </w:r>
    </w:p>
    <w:p w14:paraId="2B81906A" w14:textId="77777777" w:rsidR="001817C0" w:rsidRDefault="008D4582" w:rsidP="00262408">
      <w:pPr>
        <w:pStyle w:val="a"/>
        <w:ind w:left="0"/>
        <w:rPr>
          <w:rFonts w:ascii="Times New Roman"/>
        </w:rPr>
      </w:pPr>
      <w:r>
        <w:rPr>
          <w:rFonts w:ascii="Times New Roman"/>
        </w:rPr>
        <w:t>要求</w:t>
      </w:r>
    </w:p>
    <w:p w14:paraId="248DEF0D" w14:textId="080BD8D7" w:rsidR="001817C0" w:rsidRDefault="008D4582" w:rsidP="00262408">
      <w:pPr>
        <w:pStyle w:val="1"/>
        <w:numPr>
          <w:ilvl w:val="0"/>
          <w:numId w:val="0"/>
        </w:numPr>
        <w:rPr>
          <w:rFonts w:hAnsi="黑体" w:cs="黑体" w:hint="eastAsia"/>
        </w:rPr>
      </w:pPr>
      <w:r>
        <w:rPr>
          <w:rFonts w:hAnsi="黑体" w:cs="黑体" w:hint="eastAsia"/>
        </w:rPr>
        <w:t>4.1</w:t>
      </w:r>
      <w:r w:rsidR="005566B2">
        <w:rPr>
          <w:rFonts w:hAnsi="黑体" w:cs="黑体"/>
        </w:rPr>
        <w:t xml:space="preserve">  </w:t>
      </w:r>
      <w:r w:rsidR="00243264" w:rsidRPr="00243264">
        <w:rPr>
          <w:rFonts w:hAnsi="黑体" w:cs="黑体" w:hint="eastAsia"/>
        </w:rPr>
        <w:t>安全要求</w:t>
      </w:r>
    </w:p>
    <w:p w14:paraId="4D35BF38" w14:textId="0B4F00EB" w:rsidR="000C063B" w:rsidRDefault="000C063B" w:rsidP="00DE1367">
      <w:pPr>
        <w:pStyle w:val="afa"/>
        <w:spacing w:line="300" w:lineRule="auto"/>
        <w:ind w:firstLine="420"/>
        <w:rPr>
          <w:rFonts w:hAnsi="宋体" w:hint="eastAsia"/>
        </w:rPr>
      </w:pPr>
      <w:r>
        <w:rPr>
          <w:rFonts w:hAnsi="宋体" w:hint="eastAsia"/>
        </w:rPr>
        <w:t>洗衣凝珠</w:t>
      </w:r>
      <w:r w:rsidR="00854622">
        <w:rPr>
          <w:rFonts w:hAnsi="宋体" w:hint="eastAsia"/>
        </w:rPr>
        <w:t>应有</w:t>
      </w:r>
      <w:r w:rsidR="003F544C">
        <w:rPr>
          <w:rFonts w:hAnsi="宋体" w:hint="eastAsia"/>
        </w:rPr>
        <w:t>以下安全措施防止婴幼儿误食：</w:t>
      </w:r>
    </w:p>
    <w:p w14:paraId="10130206" w14:textId="79D2CB16" w:rsidR="003F544C" w:rsidRDefault="003F544C" w:rsidP="00DE1367">
      <w:pPr>
        <w:pStyle w:val="afa"/>
        <w:numPr>
          <w:ilvl w:val="0"/>
          <w:numId w:val="5"/>
        </w:numPr>
        <w:spacing w:line="300" w:lineRule="auto"/>
        <w:rPr>
          <w:rFonts w:hAnsi="宋体" w:hint="eastAsia"/>
        </w:rPr>
      </w:pPr>
      <w:r w:rsidRPr="005535B1">
        <w:rPr>
          <w:rFonts w:hAnsi="宋体" w:hint="eastAsia"/>
        </w:rPr>
        <w:t>所用水溶性膜为易降解对环</w:t>
      </w:r>
      <w:r>
        <w:rPr>
          <w:rFonts w:hAnsi="宋体" w:hint="eastAsia"/>
        </w:rPr>
        <w:t>境友好、对人体无害的材质，</w:t>
      </w:r>
      <w:r w:rsidR="00C03BC0">
        <w:rPr>
          <w:rFonts w:hAnsi="宋体" w:hint="eastAsia"/>
        </w:rPr>
        <w:t>并</w:t>
      </w:r>
      <w:r>
        <w:rPr>
          <w:rFonts w:hAnsi="宋体" w:hint="eastAsia"/>
        </w:rPr>
        <w:t>在水溶性膜</w:t>
      </w:r>
      <w:r>
        <w:rPr>
          <w:rFonts w:hAnsi="宋体"/>
        </w:rPr>
        <w:t>中添加</w:t>
      </w:r>
      <w:r w:rsidR="00A61B3C">
        <w:rPr>
          <w:rFonts w:hAnsi="宋体" w:hint="eastAsia"/>
        </w:rPr>
        <w:t>一种</w:t>
      </w:r>
      <w:r>
        <w:rPr>
          <w:rFonts w:hAnsi="宋体" w:hint="eastAsia"/>
        </w:rPr>
        <w:t>对环境和人体安全</w:t>
      </w:r>
      <w:r w:rsidR="00A61B3C">
        <w:rPr>
          <w:rFonts w:hAnsi="宋体" w:hint="eastAsia"/>
        </w:rPr>
        <w:t>浓度</w:t>
      </w:r>
      <w:r>
        <w:rPr>
          <w:rFonts w:hAnsi="宋体" w:hint="eastAsia"/>
        </w:rPr>
        <w:t>的厌恶剂</w:t>
      </w:r>
      <w:r>
        <w:rPr>
          <w:rFonts w:hAnsi="宋体"/>
        </w:rPr>
        <w:t>（</w:t>
      </w:r>
      <w:r>
        <w:rPr>
          <w:rFonts w:hAnsi="宋体" w:hint="eastAsia"/>
        </w:rPr>
        <w:t>如</w:t>
      </w:r>
      <w:r w:rsidR="00854622">
        <w:rPr>
          <w:rFonts w:hAnsi="宋体" w:hint="eastAsia"/>
        </w:rPr>
        <w:t>苯甲地那铵</w:t>
      </w:r>
      <w:r w:rsidR="00DA29E7">
        <w:rPr>
          <w:rFonts w:hAnsi="宋体" w:hint="eastAsia"/>
        </w:rPr>
        <w:t>苦味剂</w:t>
      </w:r>
      <w:r>
        <w:rPr>
          <w:rFonts w:hAnsi="宋体"/>
        </w:rPr>
        <w:t>）</w:t>
      </w:r>
      <w:r w:rsidR="00A61B3C">
        <w:rPr>
          <w:rFonts w:hAnsi="宋体" w:hint="eastAsia"/>
        </w:rPr>
        <w:t>，该厌恶剂能够在意外的口服暴露情况下在</w:t>
      </w:r>
      <w:r w:rsidR="00A61B3C" w:rsidRPr="00E74219">
        <w:rPr>
          <w:rFonts w:hAnsi="宋体" w:hint="eastAsia"/>
        </w:rPr>
        <w:lastRenderedPageBreak/>
        <w:t>6</w:t>
      </w:r>
      <w:r w:rsidR="00660E23">
        <w:rPr>
          <w:rFonts w:hAnsi="宋体" w:hint="eastAsia"/>
        </w:rPr>
        <w:t xml:space="preserve"> s</w:t>
      </w:r>
      <w:r w:rsidR="00A61B3C" w:rsidRPr="00E74219">
        <w:rPr>
          <w:rFonts w:hAnsi="宋体" w:hint="eastAsia"/>
        </w:rPr>
        <w:t>内引起口腔排斥行为</w:t>
      </w:r>
      <w:r w:rsidR="00300591">
        <w:rPr>
          <w:rFonts w:hAnsi="宋体" w:hint="eastAsia"/>
        </w:rPr>
        <w:t>。如果</w:t>
      </w:r>
      <w:r w:rsidR="00854622" w:rsidRPr="00E74219">
        <w:rPr>
          <w:rFonts w:hAnsi="宋体" w:hint="eastAsia"/>
        </w:rPr>
        <w:t>膜内</w:t>
      </w:r>
      <w:r w:rsidR="00300591">
        <w:rPr>
          <w:rFonts w:hAnsi="宋体" w:hint="eastAsia"/>
        </w:rPr>
        <w:t>采用</w:t>
      </w:r>
      <w:r w:rsidR="00854622" w:rsidRPr="00E74219">
        <w:rPr>
          <w:rFonts w:hAnsi="宋体" w:hint="eastAsia"/>
        </w:rPr>
        <w:t>苯甲地那铵</w:t>
      </w:r>
      <w:r w:rsidR="00300591">
        <w:rPr>
          <w:rFonts w:hAnsi="宋体" w:hint="eastAsia"/>
        </w:rPr>
        <w:t>作厌恶剂，当其</w:t>
      </w:r>
      <w:r w:rsidR="00854622" w:rsidRPr="00E74219">
        <w:rPr>
          <w:rFonts w:hAnsi="宋体" w:hint="eastAsia"/>
        </w:rPr>
        <w:t>浓度达2</w:t>
      </w:r>
      <w:r w:rsidR="000F1920" w:rsidRPr="00E74219">
        <w:rPr>
          <w:rFonts w:hAnsi="宋体"/>
        </w:rPr>
        <w:t>2</w:t>
      </w:r>
      <w:r w:rsidR="00854622" w:rsidRPr="00E74219">
        <w:rPr>
          <w:rFonts w:hAnsi="宋体"/>
        </w:rPr>
        <w:t>0</w:t>
      </w:r>
      <w:r w:rsidR="00660E23">
        <w:rPr>
          <w:rFonts w:hAnsi="宋体" w:hint="eastAsia"/>
        </w:rPr>
        <w:t xml:space="preserve"> </w:t>
      </w:r>
      <w:r w:rsidR="00854622" w:rsidRPr="00E74219">
        <w:rPr>
          <w:rFonts w:hAnsi="宋体"/>
        </w:rPr>
        <w:t>mg/kg</w:t>
      </w:r>
      <w:r w:rsidR="00854622" w:rsidRPr="00E74219">
        <w:rPr>
          <w:rFonts w:hAnsi="宋体" w:hint="eastAsia"/>
        </w:rPr>
        <w:t>可满足此要求</w:t>
      </w:r>
      <w:r w:rsidR="00300591">
        <w:rPr>
          <w:rFonts w:hAnsi="宋体" w:hint="eastAsia"/>
        </w:rPr>
        <w:t>，其他品种的厌恶剂在何种浓度下满足此要求，可</w:t>
      </w:r>
      <w:r w:rsidR="002E3D5E">
        <w:rPr>
          <w:rFonts w:hAnsi="宋体" w:hint="eastAsia"/>
        </w:rPr>
        <w:t>按照</w:t>
      </w:r>
      <w:r w:rsidR="00D16DEC">
        <w:rPr>
          <w:rFonts w:hAnsi="宋体" w:hint="eastAsia"/>
        </w:rPr>
        <w:t>附录A</w:t>
      </w:r>
      <w:r w:rsidR="00300591">
        <w:rPr>
          <w:rFonts w:hAnsi="宋体" w:hint="eastAsia"/>
        </w:rPr>
        <w:t>进行</w:t>
      </w:r>
      <w:r w:rsidR="002E3D5E">
        <w:rPr>
          <w:rFonts w:hAnsi="宋体" w:hint="eastAsia"/>
        </w:rPr>
        <w:t>测试</w:t>
      </w:r>
      <w:r w:rsidR="00D16DEC">
        <w:rPr>
          <w:rFonts w:hAnsi="宋体" w:hint="eastAsia"/>
        </w:rPr>
        <w:t>评估</w:t>
      </w:r>
      <w:r w:rsidRPr="00E74219">
        <w:rPr>
          <w:rFonts w:hAnsi="宋体"/>
        </w:rPr>
        <w:t>。</w:t>
      </w:r>
    </w:p>
    <w:p w14:paraId="19E4343E" w14:textId="1C2DF09E" w:rsidR="000B1CCB" w:rsidRPr="00C33356" w:rsidRDefault="000B1CCB" w:rsidP="00C33356">
      <w:pPr>
        <w:pStyle w:val="afa"/>
        <w:spacing w:line="300" w:lineRule="auto"/>
        <w:ind w:left="782"/>
        <w:rPr>
          <w:rFonts w:hAnsi="宋体" w:hint="eastAsia"/>
          <w:sz w:val="18"/>
          <w:szCs w:val="18"/>
        </w:rPr>
      </w:pPr>
      <w:r w:rsidRPr="00C33356">
        <w:rPr>
          <w:rFonts w:hAnsi="宋体" w:hint="eastAsia"/>
          <w:sz w:val="18"/>
          <w:szCs w:val="18"/>
        </w:rPr>
        <w:t>注：</w:t>
      </w:r>
      <w:r w:rsidR="00C33356">
        <w:rPr>
          <w:rFonts w:hAnsi="宋体" w:hint="eastAsia"/>
          <w:sz w:val="18"/>
          <w:szCs w:val="18"/>
        </w:rPr>
        <w:t>已有</w:t>
      </w:r>
      <w:bookmarkStart w:id="2" w:name="_Hlk186038901"/>
      <w:r w:rsidRPr="00C33356">
        <w:rPr>
          <w:rFonts w:hAnsi="宋体"/>
          <w:sz w:val="18"/>
          <w:szCs w:val="18"/>
        </w:rPr>
        <w:t>AISE</w:t>
      </w:r>
      <w:r w:rsidR="0099770E" w:rsidRPr="0099770E">
        <w:rPr>
          <w:rFonts w:hAnsi="宋体" w:hint="eastAsia"/>
          <w:sz w:val="18"/>
          <w:szCs w:val="18"/>
        </w:rPr>
        <w:t>（国际肥皂、洗涤剂和清洁产品协会）</w:t>
      </w:r>
      <w:r w:rsidRPr="00C33356">
        <w:rPr>
          <w:rFonts w:hAnsi="宋体" w:hint="eastAsia"/>
          <w:sz w:val="18"/>
          <w:szCs w:val="18"/>
        </w:rPr>
        <w:t>发布的</w:t>
      </w:r>
      <w:r w:rsidR="00C33356">
        <w:rPr>
          <w:rFonts w:hAnsi="宋体" w:hint="eastAsia"/>
          <w:sz w:val="18"/>
          <w:szCs w:val="18"/>
        </w:rPr>
        <w:t>《</w:t>
      </w:r>
      <w:r w:rsidRPr="00C33356">
        <w:rPr>
          <w:rFonts w:hAnsi="宋体"/>
          <w:sz w:val="18"/>
          <w:szCs w:val="18"/>
        </w:rPr>
        <w:t>Liquid laundry detergent capsules guidelines on CLP implementation (2.0)</w:t>
      </w:r>
      <w:r w:rsidR="00C33356">
        <w:rPr>
          <w:rFonts w:hAnsi="宋体" w:hint="eastAsia"/>
          <w:sz w:val="18"/>
          <w:szCs w:val="18"/>
        </w:rPr>
        <w:t>》</w:t>
      </w:r>
      <w:bookmarkEnd w:id="2"/>
      <w:r w:rsidR="00C33356" w:rsidRPr="00C33356">
        <w:rPr>
          <w:rFonts w:hAnsi="宋体" w:hint="eastAsia"/>
          <w:sz w:val="18"/>
          <w:szCs w:val="18"/>
        </w:rPr>
        <w:t>文件</w:t>
      </w:r>
      <w:r w:rsidR="00C33356" w:rsidRPr="00C33356">
        <w:rPr>
          <w:rFonts w:ascii="Times New Roman"/>
          <w:sz w:val="18"/>
          <w:szCs w:val="18"/>
        </w:rPr>
        <w:t>附录</w:t>
      </w:r>
      <w:r w:rsidR="00C33356" w:rsidRPr="00C33356">
        <w:rPr>
          <w:rFonts w:ascii="Times New Roman"/>
          <w:sz w:val="18"/>
          <w:szCs w:val="18"/>
        </w:rPr>
        <w:t>I~</w:t>
      </w:r>
      <w:r w:rsidR="00C33356" w:rsidRPr="00C33356">
        <w:rPr>
          <w:rFonts w:ascii="Times New Roman"/>
          <w:sz w:val="18"/>
          <w:szCs w:val="18"/>
        </w:rPr>
        <w:t>附录</w:t>
      </w:r>
      <w:r w:rsidR="00C33356" w:rsidRPr="00C33356">
        <w:rPr>
          <w:rFonts w:ascii="Times New Roman"/>
          <w:sz w:val="18"/>
          <w:szCs w:val="18"/>
        </w:rPr>
        <w:fldChar w:fldCharType="begin"/>
      </w:r>
      <w:r w:rsidR="00C33356" w:rsidRPr="00C33356">
        <w:rPr>
          <w:rFonts w:ascii="Times New Roman"/>
          <w:sz w:val="18"/>
          <w:szCs w:val="18"/>
        </w:rPr>
        <w:instrText xml:space="preserve"> = 3 \* ROMAN </w:instrText>
      </w:r>
      <w:r w:rsidR="00C33356" w:rsidRPr="00C33356">
        <w:rPr>
          <w:rFonts w:ascii="Times New Roman"/>
          <w:sz w:val="18"/>
          <w:szCs w:val="18"/>
        </w:rPr>
        <w:fldChar w:fldCharType="separate"/>
      </w:r>
      <w:r w:rsidR="00C33356" w:rsidRPr="00C33356">
        <w:rPr>
          <w:rFonts w:ascii="Times New Roman"/>
          <w:noProof/>
          <w:sz w:val="18"/>
          <w:szCs w:val="18"/>
        </w:rPr>
        <w:t>III</w:t>
      </w:r>
      <w:r w:rsidR="00C33356" w:rsidRPr="00C33356">
        <w:rPr>
          <w:rFonts w:ascii="Times New Roman"/>
          <w:sz w:val="18"/>
          <w:szCs w:val="18"/>
        </w:rPr>
        <w:fldChar w:fldCharType="end"/>
      </w:r>
      <w:r w:rsidR="00C33356">
        <w:rPr>
          <w:rFonts w:ascii="Times New Roman" w:hint="eastAsia"/>
          <w:sz w:val="18"/>
          <w:szCs w:val="18"/>
        </w:rPr>
        <w:t>分别给出了评估厌恶剂在洗衣凝珠用膜的效应评估方式、</w:t>
      </w:r>
      <w:r w:rsidR="00C33356" w:rsidRPr="00C33356">
        <w:rPr>
          <w:rFonts w:ascii="Times New Roman" w:hint="eastAsia"/>
          <w:sz w:val="18"/>
          <w:szCs w:val="18"/>
        </w:rPr>
        <w:t>苯甲地那铵</w:t>
      </w:r>
      <w:r w:rsidR="00C33356">
        <w:rPr>
          <w:rFonts w:ascii="Times New Roman" w:hint="eastAsia"/>
          <w:sz w:val="18"/>
          <w:szCs w:val="18"/>
        </w:rPr>
        <w:t>浓度有效性的确认方法、以及</w:t>
      </w:r>
      <w:r w:rsidR="00C33356" w:rsidRPr="00C33356">
        <w:rPr>
          <w:rFonts w:ascii="Times New Roman" w:hint="eastAsia"/>
          <w:sz w:val="18"/>
          <w:szCs w:val="18"/>
        </w:rPr>
        <w:t>苯甲地那铵筛选环境风险评估</w:t>
      </w:r>
      <w:r w:rsidR="00C33356">
        <w:rPr>
          <w:rFonts w:ascii="Times New Roman" w:hint="eastAsia"/>
          <w:sz w:val="18"/>
          <w:szCs w:val="18"/>
        </w:rPr>
        <w:t>结论。</w:t>
      </w:r>
    </w:p>
    <w:p w14:paraId="393E7F21" w14:textId="53629B2A" w:rsidR="003F544C" w:rsidRPr="00E74219" w:rsidRDefault="000F1920" w:rsidP="00DE1367">
      <w:pPr>
        <w:pStyle w:val="afa"/>
        <w:numPr>
          <w:ilvl w:val="0"/>
          <w:numId w:val="5"/>
        </w:numPr>
        <w:spacing w:line="300" w:lineRule="auto"/>
        <w:rPr>
          <w:rFonts w:hAnsi="宋体" w:hint="eastAsia"/>
        </w:rPr>
      </w:pPr>
      <w:r w:rsidRPr="00E74219">
        <w:rPr>
          <w:rFonts w:hAnsi="宋体" w:hint="eastAsia"/>
        </w:rPr>
        <w:t>洗衣凝珠</w:t>
      </w:r>
      <w:r w:rsidR="00854622" w:rsidRPr="00E74219">
        <w:rPr>
          <w:rFonts w:hAnsi="宋体" w:hint="eastAsia"/>
        </w:rPr>
        <w:t>置于</w:t>
      </w:r>
      <w:r w:rsidRPr="00E74219">
        <w:rPr>
          <w:rFonts w:hAnsi="宋体" w:hint="eastAsia"/>
        </w:rPr>
        <w:t>2</w:t>
      </w:r>
      <w:r w:rsidR="001E539F">
        <w:rPr>
          <w:rFonts w:hAnsi="宋体" w:hint="eastAsia"/>
        </w:rPr>
        <w:t>3</w:t>
      </w:r>
      <w:r w:rsidR="00AA01A4">
        <w:rPr>
          <w:rFonts w:hAnsi="宋体" w:hint="eastAsia"/>
        </w:rPr>
        <w:t xml:space="preserve"> </w:t>
      </w:r>
      <w:r w:rsidRPr="00E74219">
        <w:rPr>
          <w:rFonts w:hAnsi="宋体" w:hint="eastAsia"/>
        </w:rPr>
        <w:t>℃</w:t>
      </w:r>
      <w:r w:rsidR="00854622" w:rsidRPr="00E74219">
        <w:rPr>
          <w:rFonts w:hAnsi="宋体" w:hint="eastAsia"/>
        </w:rPr>
        <w:t>静态水中</w:t>
      </w:r>
      <w:r w:rsidRPr="00E74219">
        <w:rPr>
          <w:rFonts w:hAnsi="宋体" w:hint="eastAsia"/>
        </w:rPr>
        <w:t>，其水溶性膜能够保持</w:t>
      </w:r>
      <w:r w:rsidR="001808E4">
        <w:rPr>
          <w:rFonts w:hAnsi="宋体" w:hint="eastAsia"/>
        </w:rPr>
        <w:t>25 s</w:t>
      </w:r>
      <w:r w:rsidRPr="00E74219">
        <w:rPr>
          <w:rFonts w:hAnsi="宋体" w:hint="eastAsia"/>
        </w:rPr>
        <w:t>内不破裂</w:t>
      </w:r>
      <w:r w:rsidR="00D16DEC">
        <w:rPr>
          <w:rFonts w:hAnsi="宋体" w:hint="eastAsia"/>
        </w:rPr>
        <w:t>，按</w:t>
      </w:r>
      <w:r w:rsidR="001808E4">
        <w:rPr>
          <w:rFonts w:hAnsi="宋体" w:hint="eastAsia"/>
        </w:rPr>
        <w:t>5.6条</w:t>
      </w:r>
      <w:r w:rsidR="00D16DEC">
        <w:rPr>
          <w:rFonts w:hAnsi="宋体" w:hint="eastAsia"/>
        </w:rPr>
        <w:t>测试</w:t>
      </w:r>
      <w:r w:rsidR="001808E4">
        <w:rPr>
          <w:rFonts w:hAnsi="宋体" w:hint="eastAsia"/>
        </w:rPr>
        <w:t>静置破膜速度</w:t>
      </w:r>
      <w:r w:rsidRPr="00E74219">
        <w:rPr>
          <w:rFonts w:hAnsi="宋体" w:hint="eastAsia"/>
        </w:rPr>
        <w:t>。</w:t>
      </w:r>
    </w:p>
    <w:p w14:paraId="4271C923" w14:textId="513402F7" w:rsidR="000F1920" w:rsidRDefault="00555250" w:rsidP="00DE1367">
      <w:pPr>
        <w:pStyle w:val="afa"/>
        <w:numPr>
          <w:ilvl w:val="0"/>
          <w:numId w:val="5"/>
        </w:numPr>
        <w:spacing w:line="300" w:lineRule="auto"/>
        <w:rPr>
          <w:rFonts w:hAnsi="宋体" w:hint="eastAsia"/>
        </w:rPr>
      </w:pPr>
      <w:r w:rsidRPr="00E74219">
        <w:rPr>
          <w:rFonts w:hAnsi="宋体" w:hint="eastAsia"/>
        </w:rPr>
        <w:t>洗衣凝珠</w:t>
      </w:r>
      <w:r w:rsidR="00301CEA">
        <w:rPr>
          <w:rFonts w:hAnsi="宋体" w:hint="eastAsia"/>
        </w:rPr>
        <w:t>耐压性</w:t>
      </w:r>
      <w:r w:rsidR="00E74219">
        <w:rPr>
          <w:rFonts w:hAnsi="宋体" w:hint="eastAsia"/>
        </w:rPr>
        <w:t>应能承受3</w:t>
      </w:r>
      <w:r w:rsidR="00E74219">
        <w:rPr>
          <w:rFonts w:hAnsi="宋体"/>
        </w:rPr>
        <w:t>00</w:t>
      </w:r>
      <w:r w:rsidR="00AA01A4">
        <w:rPr>
          <w:rFonts w:hAnsi="宋体" w:hint="eastAsia"/>
        </w:rPr>
        <w:t xml:space="preserve"> </w:t>
      </w:r>
      <w:r w:rsidR="00E74219">
        <w:rPr>
          <w:rFonts w:hAnsi="宋体" w:hint="eastAsia"/>
        </w:rPr>
        <w:t>N机械抗压强度，而不破裂</w:t>
      </w:r>
      <w:r w:rsidR="00D16DEC">
        <w:rPr>
          <w:rFonts w:hAnsi="宋体" w:hint="eastAsia"/>
        </w:rPr>
        <w:t>，按</w:t>
      </w:r>
      <w:r w:rsidR="007B3917">
        <w:rPr>
          <w:rFonts w:hAnsi="宋体" w:hint="eastAsia"/>
        </w:rPr>
        <w:t>5.7条</w:t>
      </w:r>
      <w:r w:rsidR="00D16DEC">
        <w:rPr>
          <w:rFonts w:hAnsi="宋体" w:hint="eastAsia"/>
        </w:rPr>
        <w:t>测试</w:t>
      </w:r>
      <w:r w:rsidR="00E74219">
        <w:rPr>
          <w:rFonts w:hAnsi="宋体" w:hint="eastAsia"/>
        </w:rPr>
        <w:t>。</w:t>
      </w:r>
    </w:p>
    <w:p w14:paraId="6B2280C7" w14:textId="42C33380" w:rsidR="009068ED" w:rsidRDefault="00765AAE" w:rsidP="00DE1367">
      <w:pPr>
        <w:pStyle w:val="afa"/>
        <w:numPr>
          <w:ilvl w:val="0"/>
          <w:numId w:val="5"/>
        </w:numPr>
        <w:spacing w:line="300" w:lineRule="auto"/>
        <w:rPr>
          <w:rFonts w:hAnsi="宋体" w:hint="eastAsia"/>
        </w:rPr>
      </w:pPr>
      <w:r w:rsidRPr="00765AAE">
        <w:rPr>
          <w:rFonts w:hAnsi="宋体" w:hint="eastAsia"/>
        </w:rPr>
        <w:t>包装应具有防止幼童开启的作用</w:t>
      </w:r>
      <w:r>
        <w:rPr>
          <w:rFonts w:hAnsi="宋体" w:hint="eastAsia"/>
        </w:rPr>
        <w:t>。</w:t>
      </w:r>
    </w:p>
    <w:p w14:paraId="4A0DC2D7" w14:textId="37D3BE30" w:rsidR="00DA29E7" w:rsidRPr="00E74219" w:rsidRDefault="00DA29E7" w:rsidP="00DE1367">
      <w:pPr>
        <w:pStyle w:val="afa"/>
        <w:numPr>
          <w:ilvl w:val="0"/>
          <w:numId w:val="5"/>
        </w:numPr>
        <w:spacing w:line="300" w:lineRule="auto"/>
        <w:rPr>
          <w:rFonts w:hAnsi="宋体" w:hint="eastAsia"/>
        </w:rPr>
      </w:pPr>
      <w:r w:rsidRPr="00DA29E7">
        <w:rPr>
          <w:rFonts w:hAnsi="宋体" w:hint="eastAsia"/>
        </w:rPr>
        <w:t>单颗洗衣凝珠体积不小于10</w:t>
      </w:r>
      <w:r w:rsidR="00AA01A4">
        <w:rPr>
          <w:rFonts w:hAnsi="宋体" w:hint="eastAsia"/>
        </w:rPr>
        <w:t xml:space="preserve"> </w:t>
      </w:r>
      <w:r w:rsidRPr="00DA29E7">
        <w:rPr>
          <w:rFonts w:hAnsi="宋体" w:hint="eastAsia"/>
        </w:rPr>
        <w:t>mL</w:t>
      </w:r>
      <w:r>
        <w:rPr>
          <w:rFonts w:hAnsi="宋体" w:hint="eastAsia"/>
        </w:rPr>
        <w:t>。</w:t>
      </w:r>
      <w:r w:rsidR="00301CEA" w:rsidRPr="00301CEA">
        <w:rPr>
          <w:rFonts w:hAnsi="宋体" w:hint="eastAsia"/>
        </w:rPr>
        <w:t>测试</w:t>
      </w:r>
      <w:r w:rsidR="00301CEA">
        <w:rPr>
          <w:rFonts w:hAnsi="宋体" w:hint="eastAsia"/>
        </w:rPr>
        <w:t>方式</w:t>
      </w:r>
      <w:r w:rsidR="00301CEA" w:rsidRPr="00301CEA">
        <w:rPr>
          <w:rFonts w:hAnsi="宋体" w:hint="eastAsia"/>
        </w:rPr>
        <w:t>：随机取出一定数量洗衣凝珠（不小于5</w:t>
      </w:r>
      <w:r w:rsidR="00AA01A4">
        <w:rPr>
          <w:rFonts w:hAnsi="宋体" w:hint="eastAsia"/>
        </w:rPr>
        <w:t xml:space="preserve"> </w:t>
      </w:r>
      <w:r w:rsidR="00301CEA" w:rsidRPr="00301CEA">
        <w:rPr>
          <w:rFonts w:hAnsi="宋体" w:hint="eastAsia"/>
        </w:rPr>
        <w:t>颗）浸没于装有给定体积的有机溶剂（如酒精）且容量允差不大于1</w:t>
      </w:r>
      <w:r w:rsidR="00AA01A4">
        <w:rPr>
          <w:rFonts w:hAnsi="宋体" w:hint="eastAsia"/>
        </w:rPr>
        <w:t xml:space="preserve"> </w:t>
      </w:r>
      <w:r w:rsidR="00301CEA" w:rsidRPr="00301CEA">
        <w:rPr>
          <w:rFonts w:hAnsi="宋体" w:hint="eastAsia"/>
        </w:rPr>
        <w:t>%的量筒或其他定量溶液体积的玻璃仪器中，待溶剂液面稳定后读数，以溶剂体积增量计算洗衣凝珠的单颗平均体积。</w:t>
      </w:r>
    </w:p>
    <w:p w14:paraId="6E553880" w14:textId="038DB609" w:rsidR="001817C0" w:rsidRDefault="008D4582" w:rsidP="00262408">
      <w:pPr>
        <w:pStyle w:val="af9"/>
        <w:tabs>
          <w:tab w:val="clear" w:pos="360"/>
        </w:tabs>
        <w:ind w:left="0" w:firstLine="0"/>
        <w:rPr>
          <w:rFonts w:hAnsi="黑体" w:cs="黑体" w:hint="eastAsia"/>
          <w:color w:val="000000"/>
        </w:rPr>
      </w:pPr>
      <w:r>
        <w:rPr>
          <w:rFonts w:hAnsi="黑体" w:cs="黑体" w:hint="eastAsia"/>
        </w:rPr>
        <w:t>4.2</w:t>
      </w:r>
      <w:r w:rsidR="005566B2">
        <w:rPr>
          <w:rFonts w:hAnsi="黑体" w:cs="黑体"/>
        </w:rPr>
        <w:t xml:space="preserve">  </w:t>
      </w:r>
      <w:r w:rsidR="009D5B0A">
        <w:rPr>
          <w:rFonts w:hAnsi="黑体" w:cs="黑体" w:hint="eastAsia"/>
          <w:color w:val="000000"/>
        </w:rPr>
        <w:t>外观及稳定性</w:t>
      </w:r>
    </w:p>
    <w:p w14:paraId="104E8316" w14:textId="2DFE8140" w:rsidR="00262408" w:rsidRDefault="008D4582" w:rsidP="00DE1367">
      <w:pPr>
        <w:pStyle w:val="afa"/>
        <w:spacing w:line="300" w:lineRule="auto"/>
        <w:rPr>
          <w:bCs/>
          <w:color w:val="000000"/>
        </w:rPr>
      </w:pPr>
      <w:bookmarkStart w:id="3" w:name="_Hlk41670743"/>
      <w:bookmarkStart w:id="4" w:name="_Hlk38985291"/>
      <w:r>
        <w:rPr>
          <w:rFonts w:hint="eastAsia"/>
        </w:rPr>
        <w:t>洗衣</w:t>
      </w:r>
      <w:bookmarkEnd w:id="3"/>
      <w:r>
        <w:rPr>
          <w:rFonts w:hint="eastAsia"/>
        </w:rPr>
        <w:t>凝珠</w:t>
      </w:r>
      <w:bookmarkEnd w:id="4"/>
      <w:r w:rsidR="00F61C54">
        <w:rPr>
          <w:rFonts w:hint="eastAsia"/>
          <w:color w:val="000000"/>
        </w:rPr>
        <w:t>的</w:t>
      </w:r>
      <w:r w:rsidR="009D5B0A" w:rsidRPr="009D5B0A">
        <w:rPr>
          <w:rFonts w:hint="eastAsia"/>
          <w:color w:val="000000"/>
        </w:rPr>
        <w:t>外观及稳定性</w:t>
      </w:r>
      <w:r>
        <w:rPr>
          <w:rFonts w:hint="eastAsia"/>
          <w:color w:val="000000"/>
        </w:rPr>
        <w:t>应符合表1的规定。</w:t>
      </w:r>
    </w:p>
    <w:p w14:paraId="0F4100E6" w14:textId="6A38804D" w:rsidR="001817C0" w:rsidRPr="00B172A6" w:rsidRDefault="008D4582" w:rsidP="00DE1367">
      <w:pPr>
        <w:pStyle w:val="afa"/>
        <w:spacing w:line="300" w:lineRule="auto"/>
        <w:ind w:firstLine="0"/>
        <w:jc w:val="center"/>
        <w:rPr>
          <w:bCs/>
          <w:color w:val="000000"/>
        </w:rPr>
      </w:pPr>
      <w:r w:rsidRPr="00B172A6">
        <w:rPr>
          <w:rFonts w:hint="eastAsia"/>
          <w:bCs/>
          <w:color w:val="000000"/>
        </w:rPr>
        <w:t>表1</w:t>
      </w:r>
      <w:r w:rsidRPr="00B172A6">
        <w:rPr>
          <w:bCs/>
          <w:color w:val="000000"/>
        </w:rPr>
        <w:t xml:space="preserve">  </w:t>
      </w:r>
      <w:r w:rsidR="009D5B0A" w:rsidRPr="009D5B0A">
        <w:rPr>
          <w:rFonts w:hint="eastAsia"/>
          <w:bCs/>
          <w:color w:val="000000"/>
        </w:rPr>
        <w:t>外观及稳定性</w:t>
      </w:r>
    </w:p>
    <w:tbl>
      <w:tblPr>
        <w:tblW w:w="8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417"/>
        <w:gridCol w:w="1000"/>
        <w:gridCol w:w="6081"/>
      </w:tblGrid>
      <w:tr w:rsidR="001817C0" w14:paraId="088389B8" w14:textId="77777777" w:rsidTr="009D5B0A">
        <w:trPr>
          <w:trHeight w:val="489"/>
          <w:jc w:val="center"/>
        </w:trPr>
        <w:tc>
          <w:tcPr>
            <w:tcW w:w="2417" w:type="dxa"/>
            <w:gridSpan w:val="2"/>
            <w:vAlign w:val="center"/>
          </w:tcPr>
          <w:p w14:paraId="4BCC42A2" w14:textId="77777777" w:rsidR="001817C0" w:rsidRDefault="008D4582" w:rsidP="00262408">
            <w:pPr>
              <w:pStyle w:val="afa"/>
              <w:tabs>
                <w:tab w:val="center" w:pos="4201"/>
                <w:tab w:val="right" w:leader="dot" w:pos="9298"/>
              </w:tabs>
              <w:ind w:rightChars="-105" w:right="-220" w:firstLine="0"/>
              <w:jc w:val="center"/>
              <w:rPr>
                <w:sz w:val="18"/>
                <w:szCs w:val="18"/>
              </w:rPr>
            </w:pPr>
            <w:r>
              <w:rPr>
                <w:rFonts w:hint="eastAsia"/>
                <w:sz w:val="18"/>
                <w:szCs w:val="18"/>
              </w:rPr>
              <w:t>项目</w:t>
            </w:r>
          </w:p>
        </w:tc>
        <w:tc>
          <w:tcPr>
            <w:tcW w:w="6081" w:type="dxa"/>
            <w:vAlign w:val="center"/>
          </w:tcPr>
          <w:p w14:paraId="76251AD6" w14:textId="6898067E" w:rsidR="001817C0" w:rsidRDefault="0092560B" w:rsidP="00262408">
            <w:pPr>
              <w:pStyle w:val="afa"/>
              <w:tabs>
                <w:tab w:val="center" w:pos="4201"/>
                <w:tab w:val="right" w:leader="dot" w:pos="9298"/>
              </w:tabs>
              <w:ind w:firstLineChars="4" w:firstLine="7"/>
              <w:jc w:val="center"/>
              <w:rPr>
                <w:sz w:val="18"/>
                <w:szCs w:val="18"/>
              </w:rPr>
            </w:pPr>
            <w:r>
              <w:rPr>
                <w:rFonts w:hint="eastAsia"/>
                <w:sz w:val="18"/>
                <w:szCs w:val="18"/>
              </w:rPr>
              <w:t>要求</w:t>
            </w:r>
          </w:p>
        </w:tc>
      </w:tr>
      <w:tr w:rsidR="00C16160" w14:paraId="236A2CC2" w14:textId="77777777" w:rsidTr="009D5B0A">
        <w:trPr>
          <w:jc w:val="center"/>
        </w:trPr>
        <w:tc>
          <w:tcPr>
            <w:tcW w:w="2417" w:type="dxa"/>
            <w:gridSpan w:val="2"/>
            <w:vAlign w:val="center"/>
          </w:tcPr>
          <w:p w14:paraId="743CA976" w14:textId="28CFDA62" w:rsidR="00C16160" w:rsidRPr="00BA4D65" w:rsidRDefault="00C16160" w:rsidP="00262408">
            <w:pPr>
              <w:pStyle w:val="afa"/>
              <w:tabs>
                <w:tab w:val="center" w:pos="4201"/>
                <w:tab w:val="right" w:leader="dot" w:pos="9298"/>
              </w:tabs>
              <w:ind w:firstLine="0"/>
              <w:jc w:val="center"/>
              <w:rPr>
                <w:sz w:val="18"/>
                <w:szCs w:val="18"/>
              </w:rPr>
            </w:pPr>
            <w:r>
              <w:rPr>
                <w:rFonts w:hint="eastAsia"/>
                <w:sz w:val="18"/>
                <w:szCs w:val="18"/>
              </w:rPr>
              <w:t>外观</w:t>
            </w:r>
          </w:p>
        </w:tc>
        <w:tc>
          <w:tcPr>
            <w:tcW w:w="6081" w:type="dxa"/>
            <w:vAlign w:val="center"/>
          </w:tcPr>
          <w:p w14:paraId="563DFEF0" w14:textId="6342817F" w:rsidR="00935068" w:rsidRPr="0096548C" w:rsidRDefault="00AD1908" w:rsidP="0096548C">
            <w:pPr>
              <w:pStyle w:val="afa"/>
              <w:tabs>
                <w:tab w:val="center" w:pos="4201"/>
                <w:tab w:val="right" w:leader="dot" w:pos="9298"/>
              </w:tabs>
              <w:ind w:firstLine="0"/>
              <w:rPr>
                <w:sz w:val="18"/>
                <w:szCs w:val="18"/>
              </w:rPr>
            </w:pPr>
            <w:r w:rsidRPr="00AD1908">
              <w:rPr>
                <w:rFonts w:hint="eastAsia"/>
                <w:sz w:val="18"/>
                <w:szCs w:val="18"/>
              </w:rPr>
              <w:t>洗衣凝珠外膜密封良好，无裂纹、破损和渗漏现象；多腔产品各腔互相隔离，之间亦无破损和渗漏现象</w:t>
            </w:r>
          </w:p>
        </w:tc>
      </w:tr>
      <w:tr w:rsidR="00C16160" w14:paraId="64E25FA8" w14:textId="77777777" w:rsidTr="009D5B0A">
        <w:trPr>
          <w:jc w:val="center"/>
        </w:trPr>
        <w:tc>
          <w:tcPr>
            <w:tcW w:w="1417" w:type="dxa"/>
            <w:vMerge w:val="restart"/>
            <w:vAlign w:val="center"/>
          </w:tcPr>
          <w:p w14:paraId="348AD806" w14:textId="6CE50386" w:rsidR="00C16160" w:rsidRDefault="00C16160" w:rsidP="00262408">
            <w:pPr>
              <w:pStyle w:val="afa"/>
              <w:tabs>
                <w:tab w:val="center" w:pos="4201"/>
                <w:tab w:val="right" w:leader="dot" w:pos="9298"/>
              </w:tabs>
              <w:ind w:firstLine="0"/>
              <w:jc w:val="center"/>
              <w:rPr>
                <w:sz w:val="18"/>
                <w:szCs w:val="18"/>
              </w:rPr>
            </w:pPr>
            <w:r>
              <w:rPr>
                <w:rFonts w:hint="eastAsia"/>
                <w:sz w:val="18"/>
                <w:szCs w:val="18"/>
              </w:rPr>
              <w:t>稳定性</w:t>
            </w:r>
          </w:p>
        </w:tc>
        <w:tc>
          <w:tcPr>
            <w:tcW w:w="1000" w:type="dxa"/>
            <w:vAlign w:val="center"/>
          </w:tcPr>
          <w:p w14:paraId="79BE8A50" w14:textId="4A7A73B1" w:rsidR="00C16160" w:rsidRDefault="00C16160" w:rsidP="00262408">
            <w:pPr>
              <w:pStyle w:val="afa"/>
              <w:tabs>
                <w:tab w:val="center" w:pos="4201"/>
                <w:tab w:val="right" w:leader="dot" w:pos="9298"/>
              </w:tabs>
              <w:ind w:firstLine="0"/>
              <w:jc w:val="center"/>
              <w:rPr>
                <w:sz w:val="18"/>
                <w:szCs w:val="18"/>
              </w:rPr>
            </w:pPr>
            <w:r>
              <w:rPr>
                <w:rFonts w:hint="eastAsia"/>
                <w:sz w:val="18"/>
                <w:szCs w:val="18"/>
              </w:rPr>
              <w:t>耐热</w:t>
            </w:r>
          </w:p>
        </w:tc>
        <w:tc>
          <w:tcPr>
            <w:tcW w:w="6081" w:type="dxa"/>
            <w:vAlign w:val="center"/>
          </w:tcPr>
          <w:p w14:paraId="4D8E3DB6" w14:textId="07E3C8D7" w:rsidR="00C16160" w:rsidRPr="00A03099" w:rsidRDefault="00C16160" w:rsidP="00262408">
            <w:pPr>
              <w:pStyle w:val="afa"/>
              <w:tabs>
                <w:tab w:val="center" w:pos="4201"/>
                <w:tab w:val="right" w:leader="dot" w:pos="9298"/>
              </w:tabs>
              <w:ind w:firstLine="0"/>
              <w:rPr>
                <w:sz w:val="18"/>
                <w:szCs w:val="18"/>
              </w:rPr>
            </w:pPr>
            <w:r>
              <w:rPr>
                <w:rFonts w:hint="eastAsia"/>
                <w:sz w:val="18"/>
                <w:szCs w:val="18"/>
              </w:rPr>
              <w:t>在（40±2）℃下保持24</w:t>
            </w:r>
            <w:r w:rsidR="003C7F40">
              <w:rPr>
                <w:sz w:val="18"/>
                <w:szCs w:val="18"/>
              </w:rPr>
              <w:t xml:space="preserve"> </w:t>
            </w:r>
            <w:r>
              <w:rPr>
                <w:rFonts w:hint="eastAsia"/>
                <w:sz w:val="18"/>
                <w:szCs w:val="18"/>
              </w:rPr>
              <w:t>h，恢复至室温后与</w:t>
            </w:r>
            <w:r w:rsidR="009802FA" w:rsidRPr="009802FA">
              <w:rPr>
                <w:rFonts w:hint="eastAsia"/>
                <w:sz w:val="18"/>
                <w:szCs w:val="18"/>
              </w:rPr>
              <w:t>试验</w:t>
            </w:r>
            <w:r>
              <w:rPr>
                <w:rFonts w:hint="eastAsia"/>
                <w:sz w:val="18"/>
                <w:szCs w:val="18"/>
              </w:rPr>
              <w:t>前</w:t>
            </w:r>
            <w:r w:rsidR="006228AF">
              <w:rPr>
                <w:rFonts w:hint="eastAsia"/>
                <w:sz w:val="18"/>
                <w:szCs w:val="18"/>
              </w:rPr>
              <w:t>外观</w:t>
            </w:r>
            <w:r>
              <w:rPr>
                <w:rFonts w:hint="eastAsia"/>
                <w:sz w:val="18"/>
                <w:szCs w:val="18"/>
              </w:rPr>
              <w:t>无明显变化</w:t>
            </w:r>
          </w:p>
        </w:tc>
      </w:tr>
      <w:tr w:rsidR="00C16160" w14:paraId="39479C88" w14:textId="77777777" w:rsidTr="009D5B0A">
        <w:trPr>
          <w:jc w:val="center"/>
        </w:trPr>
        <w:tc>
          <w:tcPr>
            <w:tcW w:w="1417" w:type="dxa"/>
            <w:vMerge/>
            <w:vAlign w:val="center"/>
          </w:tcPr>
          <w:p w14:paraId="2C27C3F0" w14:textId="77777777" w:rsidR="00C16160" w:rsidRDefault="00C16160" w:rsidP="00262408">
            <w:pPr>
              <w:pStyle w:val="afa"/>
              <w:tabs>
                <w:tab w:val="center" w:pos="4201"/>
                <w:tab w:val="right" w:leader="dot" w:pos="9298"/>
              </w:tabs>
              <w:ind w:firstLine="0"/>
              <w:jc w:val="center"/>
              <w:rPr>
                <w:sz w:val="18"/>
                <w:szCs w:val="18"/>
              </w:rPr>
            </w:pPr>
          </w:p>
        </w:tc>
        <w:tc>
          <w:tcPr>
            <w:tcW w:w="1000" w:type="dxa"/>
            <w:vAlign w:val="center"/>
          </w:tcPr>
          <w:p w14:paraId="2869C360" w14:textId="56B5353A" w:rsidR="00C16160" w:rsidRDefault="00C16160" w:rsidP="00262408">
            <w:pPr>
              <w:pStyle w:val="afa"/>
              <w:tabs>
                <w:tab w:val="center" w:pos="4201"/>
                <w:tab w:val="right" w:leader="dot" w:pos="9298"/>
              </w:tabs>
              <w:ind w:firstLine="0"/>
              <w:jc w:val="center"/>
              <w:rPr>
                <w:sz w:val="18"/>
                <w:szCs w:val="18"/>
              </w:rPr>
            </w:pPr>
            <w:r>
              <w:rPr>
                <w:rFonts w:hint="eastAsia"/>
                <w:sz w:val="18"/>
                <w:szCs w:val="18"/>
              </w:rPr>
              <w:t>耐寒</w:t>
            </w:r>
          </w:p>
        </w:tc>
        <w:tc>
          <w:tcPr>
            <w:tcW w:w="6081" w:type="dxa"/>
            <w:vAlign w:val="center"/>
          </w:tcPr>
          <w:p w14:paraId="0C94888F" w14:textId="1077CE72" w:rsidR="00C16160" w:rsidRPr="00A03099" w:rsidRDefault="00C16160" w:rsidP="00262408">
            <w:pPr>
              <w:pStyle w:val="afa"/>
              <w:tabs>
                <w:tab w:val="center" w:pos="4201"/>
                <w:tab w:val="right" w:leader="dot" w:pos="9298"/>
              </w:tabs>
              <w:ind w:firstLine="0"/>
              <w:rPr>
                <w:sz w:val="18"/>
                <w:szCs w:val="18"/>
              </w:rPr>
            </w:pPr>
            <w:r>
              <w:rPr>
                <w:rFonts w:hint="eastAsia"/>
                <w:sz w:val="18"/>
                <w:szCs w:val="18"/>
              </w:rPr>
              <w:t>在（-5±2）℃下保持24</w:t>
            </w:r>
            <w:r w:rsidR="003C7F40">
              <w:rPr>
                <w:sz w:val="18"/>
                <w:szCs w:val="18"/>
              </w:rPr>
              <w:t xml:space="preserve"> </w:t>
            </w:r>
            <w:r>
              <w:rPr>
                <w:rFonts w:hint="eastAsia"/>
                <w:sz w:val="18"/>
                <w:szCs w:val="18"/>
              </w:rPr>
              <w:t>h，恢复至室温后与</w:t>
            </w:r>
            <w:r w:rsidR="009802FA" w:rsidRPr="009802FA">
              <w:rPr>
                <w:rFonts w:hint="eastAsia"/>
                <w:sz w:val="18"/>
                <w:szCs w:val="18"/>
              </w:rPr>
              <w:t>试验</w:t>
            </w:r>
            <w:r>
              <w:rPr>
                <w:rFonts w:hint="eastAsia"/>
                <w:sz w:val="18"/>
                <w:szCs w:val="18"/>
              </w:rPr>
              <w:t>前</w:t>
            </w:r>
            <w:r w:rsidR="006228AF">
              <w:rPr>
                <w:rFonts w:hint="eastAsia"/>
                <w:sz w:val="18"/>
                <w:szCs w:val="18"/>
              </w:rPr>
              <w:t>外观</w:t>
            </w:r>
            <w:r>
              <w:rPr>
                <w:rFonts w:hint="eastAsia"/>
                <w:sz w:val="18"/>
                <w:szCs w:val="18"/>
              </w:rPr>
              <w:t>无明显变化</w:t>
            </w:r>
          </w:p>
        </w:tc>
      </w:tr>
    </w:tbl>
    <w:p w14:paraId="55301C5D" w14:textId="1805EA3E" w:rsidR="00F61C54" w:rsidRDefault="00F61C54" w:rsidP="00DE1367">
      <w:pPr>
        <w:pStyle w:val="af9"/>
        <w:tabs>
          <w:tab w:val="clear" w:pos="360"/>
        </w:tabs>
        <w:spacing w:beforeLines="50" w:before="156"/>
        <w:ind w:left="0" w:firstLine="0"/>
        <w:rPr>
          <w:rFonts w:hAnsi="黑体" w:cs="黑体" w:hint="eastAsia"/>
          <w:color w:val="000000"/>
        </w:rPr>
      </w:pPr>
      <w:r>
        <w:rPr>
          <w:rFonts w:hAnsi="黑体" w:cs="黑体" w:hint="eastAsia"/>
        </w:rPr>
        <w:t>4.</w:t>
      </w:r>
      <w:r w:rsidR="0092560B">
        <w:rPr>
          <w:rFonts w:hAnsi="黑体" w:cs="黑体" w:hint="eastAsia"/>
        </w:rPr>
        <w:t>3</w:t>
      </w:r>
      <w:r w:rsidR="005566B2">
        <w:rPr>
          <w:rFonts w:hAnsi="黑体" w:cs="黑体"/>
        </w:rPr>
        <w:t xml:space="preserve">  </w:t>
      </w:r>
      <w:r w:rsidR="0092560B">
        <w:rPr>
          <w:rFonts w:hAnsi="黑体" w:cs="黑体" w:hint="eastAsia"/>
        </w:rPr>
        <w:t>理化</w:t>
      </w:r>
      <w:r>
        <w:rPr>
          <w:rFonts w:hAnsi="黑体" w:cs="黑体" w:hint="eastAsia"/>
          <w:color w:val="000000"/>
        </w:rPr>
        <w:t>指标</w:t>
      </w:r>
    </w:p>
    <w:p w14:paraId="31BCF301" w14:textId="7187F178" w:rsidR="00F61C54" w:rsidRDefault="00F61C54" w:rsidP="00F61C54">
      <w:pPr>
        <w:pStyle w:val="afa"/>
        <w:ind w:firstLineChars="200" w:firstLine="420"/>
        <w:rPr>
          <w:bCs/>
          <w:color w:val="000000"/>
        </w:rPr>
      </w:pPr>
      <w:r>
        <w:rPr>
          <w:rFonts w:hint="eastAsia"/>
        </w:rPr>
        <w:t>洗衣凝珠</w:t>
      </w:r>
      <w:r w:rsidR="00DE6A87">
        <w:rPr>
          <w:rFonts w:hint="eastAsia"/>
          <w:color w:val="000000"/>
        </w:rPr>
        <w:t>的</w:t>
      </w:r>
      <w:r>
        <w:rPr>
          <w:rFonts w:hint="eastAsia"/>
          <w:color w:val="000000"/>
        </w:rPr>
        <w:t>理化指标应符合表</w:t>
      </w:r>
      <w:r w:rsidR="00DE6A87">
        <w:rPr>
          <w:rFonts w:hint="eastAsia"/>
          <w:color w:val="000000"/>
        </w:rPr>
        <w:t>2</w:t>
      </w:r>
      <w:r>
        <w:rPr>
          <w:rFonts w:hint="eastAsia"/>
          <w:color w:val="000000"/>
        </w:rPr>
        <w:t>的规定。</w:t>
      </w:r>
    </w:p>
    <w:p w14:paraId="38C33153" w14:textId="6DD924EB" w:rsidR="00F61C54" w:rsidRPr="00B172A6" w:rsidRDefault="00F61C54" w:rsidP="00DE1367">
      <w:pPr>
        <w:pStyle w:val="afa"/>
        <w:spacing w:line="300" w:lineRule="auto"/>
        <w:ind w:firstLine="0"/>
        <w:jc w:val="center"/>
        <w:rPr>
          <w:bCs/>
          <w:color w:val="000000"/>
        </w:rPr>
      </w:pPr>
      <w:r w:rsidRPr="00B172A6">
        <w:rPr>
          <w:rFonts w:hint="eastAsia"/>
          <w:bCs/>
          <w:color w:val="000000"/>
        </w:rPr>
        <w:t>表</w:t>
      </w:r>
      <w:r w:rsidR="00DE6A87">
        <w:rPr>
          <w:rFonts w:hint="eastAsia"/>
          <w:bCs/>
          <w:color w:val="000000"/>
        </w:rPr>
        <w:t>2</w:t>
      </w:r>
      <w:r w:rsidRPr="00B172A6">
        <w:rPr>
          <w:bCs/>
          <w:color w:val="000000"/>
        </w:rPr>
        <w:t xml:space="preserve">  </w:t>
      </w:r>
      <w:r w:rsidRPr="00B172A6">
        <w:rPr>
          <w:rFonts w:hint="eastAsia"/>
          <w:bCs/>
          <w:color w:val="000000"/>
        </w:rPr>
        <w:t>理化指标</w:t>
      </w:r>
    </w:p>
    <w:tbl>
      <w:tblPr>
        <w:tblW w:w="8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103"/>
        <w:gridCol w:w="4394"/>
      </w:tblGrid>
      <w:tr w:rsidR="00F61C54" w14:paraId="5E6EC468" w14:textId="77777777" w:rsidTr="00DE1367">
        <w:trPr>
          <w:trHeight w:val="489"/>
          <w:jc w:val="center"/>
        </w:trPr>
        <w:tc>
          <w:tcPr>
            <w:tcW w:w="4103" w:type="dxa"/>
            <w:vAlign w:val="center"/>
          </w:tcPr>
          <w:p w14:paraId="33480D54" w14:textId="77777777" w:rsidR="00F61C54" w:rsidRDefault="00F61C54" w:rsidP="002F0852">
            <w:pPr>
              <w:pStyle w:val="afa"/>
              <w:tabs>
                <w:tab w:val="center" w:pos="4201"/>
                <w:tab w:val="right" w:leader="dot" w:pos="9298"/>
              </w:tabs>
              <w:ind w:rightChars="-105" w:right="-220" w:firstLine="0"/>
              <w:jc w:val="center"/>
              <w:rPr>
                <w:sz w:val="18"/>
                <w:szCs w:val="18"/>
              </w:rPr>
            </w:pPr>
            <w:r>
              <w:rPr>
                <w:rFonts w:hint="eastAsia"/>
                <w:sz w:val="18"/>
                <w:szCs w:val="18"/>
              </w:rPr>
              <w:t>项目</w:t>
            </w:r>
          </w:p>
        </w:tc>
        <w:tc>
          <w:tcPr>
            <w:tcW w:w="4394" w:type="dxa"/>
            <w:vAlign w:val="center"/>
          </w:tcPr>
          <w:p w14:paraId="6E3410A0" w14:textId="77777777" w:rsidR="00F61C54" w:rsidRDefault="00F61C54" w:rsidP="002F0852">
            <w:pPr>
              <w:pStyle w:val="afa"/>
              <w:tabs>
                <w:tab w:val="center" w:pos="4201"/>
                <w:tab w:val="right" w:leader="dot" w:pos="9298"/>
              </w:tabs>
              <w:ind w:firstLineChars="4" w:firstLine="7"/>
              <w:jc w:val="center"/>
              <w:rPr>
                <w:sz w:val="18"/>
                <w:szCs w:val="18"/>
              </w:rPr>
            </w:pPr>
            <w:r>
              <w:rPr>
                <w:rFonts w:hint="eastAsia"/>
                <w:sz w:val="18"/>
                <w:szCs w:val="18"/>
              </w:rPr>
              <w:t>指标</w:t>
            </w:r>
          </w:p>
        </w:tc>
      </w:tr>
      <w:tr w:rsidR="00F61C54" w14:paraId="0176D64B" w14:textId="77777777" w:rsidTr="00DE1367">
        <w:trPr>
          <w:jc w:val="center"/>
        </w:trPr>
        <w:tc>
          <w:tcPr>
            <w:tcW w:w="4103" w:type="dxa"/>
            <w:vAlign w:val="center"/>
          </w:tcPr>
          <w:p w14:paraId="586DD14D" w14:textId="0D961028" w:rsidR="00F61C54" w:rsidRDefault="00F61C54" w:rsidP="00D75DF8">
            <w:pPr>
              <w:pStyle w:val="afa"/>
              <w:tabs>
                <w:tab w:val="center" w:pos="4201"/>
                <w:tab w:val="right" w:leader="dot" w:pos="9298"/>
              </w:tabs>
              <w:ind w:firstLine="0"/>
              <w:jc w:val="left"/>
              <w:rPr>
                <w:sz w:val="18"/>
                <w:szCs w:val="18"/>
              </w:rPr>
            </w:pPr>
            <w:r>
              <w:rPr>
                <w:rFonts w:hint="eastAsia"/>
                <w:sz w:val="18"/>
                <w:szCs w:val="18"/>
              </w:rPr>
              <w:t>pH（1:</w:t>
            </w:r>
            <w:r>
              <w:rPr>
                <w:sz w:val="18"/>
                <w:szCs w:val="18"/>
              </w:rPr>
              <w:t>100</w:t>
            </w:r>
            <w:r>
              <w:rPr>
                <w:rFonts w:hint="eastAsia"/>
                <w:sz w:val="18"/>
                <w:szCs w:val="18"/>
              </w:rPr>
              <w:t xml:space="preserve">溶液，25℃） </w:t>
            </w:r>
            <w:r w:rsidR="004428CB">
              <w:rPr>
                <w:sz w:val="18"/>
                <w:szCs w:val="18"/>
              </w:rPr>
              <w:t xml:space="preserve">                </w:t>
            </w:r>
            <w:r>
              <w:rPr>
                <w:sz w:val="18"/>
                <w:szCs w:val="18"/>
              </w:rPr>
              <w:t xml:space="preserve">  </w:t>
            </w:r>
            <w:r>
              <w:rPr>
                <w:rFonts w:hint="eastAsia"/>
                <w:sz w:val="18"/>
                <w:szCs w:val="18"/>
              </w:rPr>
              <w:t>≤</w:t>
            </w:r>
          </w:p>
        </w:tc>
        <w:tc>
          <w:tcPr>
            <w:tcW w:w="4394" w:type="dxa"/>
            <w:vAlign w:val="center"/>
          </w:tcPr>
          <w:p w14:paraId="08034B92" w14:textId="77777777" w:rsidR="00F61C54" w:rsidRDefault="00F61C54" w:rsidP="002F0852">
            <w:pPr>
              <w:pStyle w:val="afa"/>
              <w:tabs>
                <w:tab w:val="center" w:pos="4201"/>
                <w:tab w:val="right" w:leader="dot" w:pos="9298"/>
              </w:tabs>
              <w:ind w:firstLine="0"/>
              <w:jc w:val="center"/>
              <w:rPr>
                <w:sz w:val="18"/>
                <w:szCs w:val="18"/>
              </w:rPr>
            </w:pPr>
            <w:r>
              <w:rPr>
                <w:rFonts w:hint="eastAsia"/>
                <w:sz w:val="18"/>
                <w:szCs w:val="18"/>
              </w:rPr>
              <w:t>10.5</w:t>
            </w:r>
          </w:p>
        </w:tc>
      </w:tr>
      <w:tr w:rsidR="00F61C54" w14:paraId="32922025" w14:textId="77777777" w:rsidTr="00DE1367">
        <w:trPr>
          <w:jc w:val="center"/>
        </w:trPr>
        <w:tc>
          <w:tcPr>
            <w:tcW w:w="4103" w:type="dxa"/>
            <w:vAlign w:val="center"/>
          </w:tcPr>
          <w:p w14:paraId="47079BD7" w14:textId="551F2B18" w:rsidR="00F61C54" w:rsidRDefault="00F61C54" w:rsidP="00D75DF8">
            <w:pPr>
              <w:pStyle w:val="afa"/>
              <w:tabs>
                <w:tab w:val="center" w:pos="4201"/>
                <w:tab w:val="right" w:leader="dot" w:pos="9298"/>
              </w:tabs>
              <w:ind w:firstLine="0"/>
              <w:jc w:val="left"/>
              <w:rPr>
                <w:sz w:val="18"/>
                <w:szCs w:val="18"/>
              </w:rPr>
            </w:pPr>
            <w:r>
              <w:rPr>
                <w:rFonts w:hint="eastAsia"/>
                <w:sz w:val="18"/>
                <w:szCs w:val="18"/>
              </w:rPr>
              <w:t>总五氧化二磷</w:t>
            </w:r>
            <w:r w:rsidR="00514A38" w:rsidRPr="00514A38">
              <w:rPr>
                <w:sz w:val="18"/>
                <w:szCs w:val="18"/>
                <w:vertAlign w:val="superscript"/>
              </w:rPr>
              <w:t>a</w:t>
            </w:r>
            <w:r>
              <w:rPr>
                <w:rFonts w:hint="eastAsia"/>
                <w:sz w:val="18"/>
                <w:szCs w:val="18"/>
              </w:rPr>
              <w:t>/</w:t>
            </w:r>
            <w:r w:rsidR="004428CB">
              <w:rPr>
                <w:rFonts w:hint="eastAsia"/>
                <w:sz w:val="18"/>
                <w:szCs w:val="18"/>
              </w:rPr>
              <w:t>（</w:t>
            </w:r>
            <w:r>
              <w:rPr>
                <w:rFonts w:hint="eastAsia"/>
                <w:sz w:val="18"/>
                <w:szCs w:val="18"/>
              </w:rPr>
              <w:t>%</w:t>
            </w:r>
            <w:r w:rsidR="004428CB">
              <w:rPr>
                <w:rFonts w:hint="eastAsia"/>
                <w:sz w:val="18"/>
                <w:szCs w:val="18"/>
              </w:rPr>
              <w:t>）</w:t>
            </w:r>
            <w:r>
              <w:rPr>
                <w:sz w:val="18"/>
                <w:szCs w:val="18"/>
              </w:rPr>
              <w:t xml:space="preserve"> </w:t>
            </w:r>
            <w:r w:rsidR="004428CB">
              <w:rPr>
                <w:sz w:val="18"/>
                <w:szCs w:val="18"/>
              </w:rPr>
              <w:t xml:space="preserve">          </w:t>
            </w:r>
            <w:r>
              <w:rPr>
                <w:sz w:val="18"/>
                <w:szCs w:val="18"/>
              </w:rPr>
              <w:t xml:space="preserve">           </w:t>
            </w:r>
            <w:r>
              <w:rPr>
                <w:rFonts w:hint="eastAsia"/>
                <w:sz w:val="18"/>
                <w:szCs w:val="18"/>
              </w:rPr>
              <w:t>≤</w:t>
            </w:r>
          </w:p>
        </w:tc>
        <w:tc>
          <w:tcPr>
            <w:tcW w:w="4394" w:type="dxa"/>
            <w:vAlign w:val="center"/>
          </w:tcPr>
          <w:p w14:paraId="09F26179" w14:textId="4F294080" w:rsidR="00F61C54" w:rsidRDefault="00F61C54" w:rsidP="002F0852">
            <w:pPr>
              <w:pStyle w:val="afa"/>
              <w:tabs>
                <w:tab w:val="center" w:pos="4201"/>
                <w:tab w:val="right" w:leader="dot" w:pos="9298"/>
              </w:tabs>
              <w:ind w:firstLine="0"/>
              <w:jc w:val="center"/>
              <w:rPr>
                <w:sz w:val="18"/>
                <w:szCs w:val="18"/>
              </w:rPr>
            </w:pPr>
            <w:r>
              <w:rPr>
                <w:rFonts w:hint="eastAsia"/>
                <w:sz w:val="18"/>
                <w:szCs w:val="18"/>
              </w:rPr>
              <w:t>0.5</w:t>
            </w:r>
          </w:p>
        </w:tc>
      </w:tr>
      <w:tr w:rsidR="00806837" w14:paraId="3F75493C" w14:textId="77777777" w:rsidTr="00DE1367">
        <w:trPr>
          <w:jc w:val="center"/>
        </w:trPr>
        <w:tc>
          <w:tcPr>
            <w:tcW w:w="4103" w:type="dxa"/>
            <w:vAlign w:val="center"/>
          </w:tcPr>
          <w:p w14:paraId="4E91615A" w14:textId="7E96ADFD" w:rsidR="00806837" w:rsidRDefault="00806837" w:rsidP="00D75DF8">
            <w:pPr>
              <w:pStyle w:val="afa"/>
              <w:tabs>
                <w:tab w:val="center" w:pos="4201"/>
                <w:tab w:val="right" w:leader="dot" w:pos="9298"/>
              </w:tabs>
              <w:ind w:firstLine="0"/>
              <w:jc w:val="left"/>
              <w:rPr>
                <w:sz w:val="18"/>
                <w:szCs w:val="18"/>
              </w:rPr>
            </w:pPr>
            <w:r>
              <w:rPr>
                <w:rFonts w:hint="eastAsia"/>
                <w:sz w:val="18"/>
                <w:szCs w:val="18"/>
              </w:rPr>
              <w:t xml:space="preserve">搅拌破膜速度/s </w:t>
            </w:r>
            <w:r>
              <w:rPr>
                <w:sz w:val="18"/>
                <w:szCs w:val="18"/>
              </w:rPr>
              <w:t xml:space="preserve">                          </w:t>
            </w:r>
            <w:r>
              <w:rPr>
                <w:rFonts w:hint="eastAsia"/>
                <w:sz w:val="18"/>
                <w:szCs w:val="18"/>
              </w:rPr>
              <w:t>≤</w:t>
            </w:r>
          </w:p>
        </w:tc>
        <w:tc>
          <w:tcPr>
            <w:tcW w:w="4394" w:type="dxa"/>
            <w:vAlign w:val="center"/>
          </w:tcPr>
          <w:p w14:paraId="3A508E71" w14:textId="60EB1AAE" w:rsidR="00806837" w:rsidRDefault="00806837" w:rsidP="002F0852">
            <w:pPr>
              <w:pStyle w:val="afa"/>
              <w:tabs>
                <w:tab w:val="center" w:pos="4201"/>
                <w:tab w:val="right" w:leader="dot" w:pos="9298"/>
              </w:tabs>
              <w:ind w:firstLine="0"/>
              <w:jc w:val="center"/>
              <w:rPr>
                <w:sz w:val="18"/>
                <w:szCs w:val="18"/>
              </w:rPr>
            </w:pPr>
            <w:r w:rsidRPr="00AE7A6A">
              <w:rPr>
                <w:rFonts w:hint="eastAsia"/>
                <w:color w:val="000000" w:themeColor="text1"/>
                <w:sz w:val="18"/>
                <w:szCs w:val="18"/>
              </w:rPr>
              <w:t>1</w:t>
            </w:r>
            <w:r>
              <w:rPr>
                <w:rFonts w:hint="eastAsia"/>
                <w:color w:val="000000" w:themeColor="text1"/>
                <w:sz w:val="18"/>
                <w:szCs w:val="18"/>
              </w:rPr>
              <w:t>5</w:t>
            </w:r>
            <w:r w:rsidRPr="00AE7A6A">
              <w:rPr>
                <w:rFonts w:hint="eastAsia"/>
                <w:color w:val="000000" w:themeColor="text1"/>
                <w:sz w:val="18"/>
                <w:szCs w:val="18"/>
              </w:rPr>
              <w:t>0</w:t>
            </w:r>
          </w:p>
        </w:tc>
      </w:tr>
      <w:tr w:rsidR="00F61C54" w14:paraId="456F5F9D" w14:textId="77777777" w:rsidTr="00DE1367">
        <w:trPr>
          <w:jc w:val="center"/>
        </w:trPr>
        <w:tc>
          <w:tcPr>
            <w:tcW w:w="8497" w:type="dxa"/>
            <w:gridSpan w:val="2"/>
            <w:vAlign w:val="center"/>
          </w:tcPr>
          <w:p w14:paraId="763AB645" w14:textId="13E379FC" w:rsidR="004E1A70" w:rsidRDefault="003E18E7" w:rsidP="00806837">
            <w:pPr>
              <w:rPr>
                <w:sz w:val="18"/>
                <w:szCs w:val="18"/>
              </w:rPr>
            </w:pPr>
            <w:r>
              <w:rPr>
                <w:rFonts w:hint="eastAsia"/>
                <w:color w:val="000000"/>
                <w:sz w:val="18"/>
                <w:szCs w:val="18"/>
                <w:vertAlign w:val="superscript"/>
              </w:rPr>
              <w:t>a</w:t>
            </w:r>
            <w:r w:rsidRPr="003E18E7">
              <w:rPr>
                <w:rFonts w:hint="eastAsia"/>
                <w:color w:val="000000"/>
                <w:sz w:val="18"/>
                <w:szCs w:val="18"/>
              </w:rPr>
              <w:t>仅对无磷产品</w:t>
            </w:r>
            <w:r w:rsidR="00806837">
              <w:rPr>
                <w:rFonts w:hint="eastAsia"/>
                <w:color w:val="000000"/>
                <w:sz w:val="18"/>
                <w:szCs w:val="18"/>
              </w:rPr>
              <w:t>。</w:t>
            </w:r>
          </w:p>
        </w:tc>
      </w:tr>
    </w:tbl>
    <w:p w14:paraId="06CCB665" w14:textId="70920C88" w:rsidR="00E42F91" w:rsidRDefault="00E42F91" w:rsidP="00DE1367">
      <w:pPr>
        <w:pStyle w:val="af9"/>
        <w:tabs>
          <w:tab w:val="clear" w:pos="360"/>
        </w:tabs>
        <w:spacing w:beforeLines="50" w:before="156"/>
        <w:ind w:left="0" w:firstLine="0"/>
        <w:rPr>
          <w:rFonts w:hAnsi="黑体" w:cs="黑体" w:hint="eastAsia"/>
          <w:color w:val="000000"/>
        </w:rPr>
      </w:pPr>
      <w:r>
        <w:rPr>
          <w:rFonts w:hAnsi="黑体" w:cs="黑体" w:hint="eastAsia"/>
        </w:rPr>
        <w:t>4.</w:t>
      </w:r>
      <w:r>
        <w:rPr>
          <w:rFonts w:hAnsi="黑体" w:cs="黑体"/>
        </w:rPr>
        <w:t>4</w:t>
      </w:r>
      <w:r w:rsidR="005566B2">
        <w:rPr>
          <w:rFonts w:hAnsi="黑体" w:cs="黑体"/>
        </w:rPr>
        <w:t xml:space="preserve">  </w:t>
      </w:r>
      <w:r w:rsidR="00DE1367">
        <w:rPr>
          <w:rFonts w:hAnsi="黑体" w:cs="黑体" w:hint="eastAsia"/>
        </w:rPr>
        <w:t>去污性能</w:t>
      </w:r>
    </w:p>
    <w:p w14:paraId="67F32671" w14:textId="53019324" w:rsidR="001817C0" w:rsidRDefault="008D4582" w:rsidP="00DE1367">
      <w:pPr>
        <w:spacing w:line="300" w:lineRule="auto"/>
        <w:ind w:firstLineChars="200" w:firstLine="420"/>
        <w:rPr>
          <w:rFonts w:ascii="宋体"/>
          <w:szCs w:val="20"/>
        </w:rPr>
      </w:pPr>
      <w:r>
        <w:rPr>
          <w:rFonts w:ascii="宋体" w:hint="eastAsia"/>
          <w:szCs w:val="20"/>
        </w:rPr>
        <w:t>洗衣凝珠的</w:t>
      </w:r>
      <w:r w:rsidR="00DE1367">
        <w:rPr>
          <w:rFonts w:ascii="宋体" w:hint="eastAsia"/>
          <w:szCs w:val="20"/>
        </w:rPr>
        <w:t>去污</w:t>
      </w:r>
      <w:r>
        <w:rPr>
          <w:rFonts w:ascii="宋体" w:hint="eastAsia"/>
          <w:szCs w:val="20"/>
        </w:rPr>
        <w:t>性能应符合表</w:t>
      </w:r>
      <w:r w:rsidR="00E42F91">
        <w:rPr>
          <w:rFonts w:ascii="宋体" w:hint="eastAsia"/>
          <w:szCs w:val="20"/>
        </w:rPr>
        <w:t>3</w:t>
      </w:r>
      <w:r>
        <w:rPr>
          <w:rFonts w:ascii="宋体" w:hint="eastAsia"/>
          <w:szCs w:val="20"/>
        </w:rPr>
        <w:t>的规定。</w:t>
      </w:r>
    </w:p>
    <w:p w14:paraId="1558D6B8" w14:textId="2A54A833" w:rsidR="00770F2F" w:rsidRDefault="00770F2F" w:rsidP="00DE1367">
      <w:pPr>
        <w:pStyle w:val="afa"/>
        <w:spacing w:line="300" w:lineRule="auto"/>
        <w:ind w:firstLine="0"/>
        <w:jc w:val="center"/>
      </w:pPr>
      <w:r>
        <w:rPr>
          <w:rFonts w:hint="eastAsia"/>
        </w:rPr>
        <w:t>表</w:t>
      </w:r>
      <w:r w:rsidR="00E42F91">
        <w:rPr>
          <w:rFonts w:hint="eastAsia"/>
        </w:rPr>
        <w:t>3</w:t>
      </w:r>
      <w:r>
        <w:rPr>
          <w:rFonts w:hint="eastAsia"/>
        </w:rPr>
        <w:t xml:space="preserve"> </w:t>
      </w:r>
      <w:r w:rsidR="00E42F91">
        <w:t xml:space="preserve"> </w:t>
      </w:r>
      <w:r w:rsidR="00DE1367">
        <w:rPr>
          <w:rFonts w:hint="eastAsia"/>
        </w:rPr>
        <w:t>去污</w:t>
      </w:r>
      <w:r w:rsidRPr="00DE1367">
        <w:rPr>
          <w:rFonts w:hint="eastAsia"/>
          <w:bCs/>
          <w:color w:val="000000"/>
        </w:rPr>
        <w:t>性能</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529"/>
        <w:gridCol w:w="4968"/>
      </w:tblGrid>
      <w:tr w:rsidR="00770F2F" w14:paraId="252E3EB4" w14:textId="77777777" w:rsidTr="00DE1367">
        <w:trPr>
          <w:jc w:val="center"/>
        </w:trPr>
        <w:tc>
          <w:tcPr>
            <w:tcW w:w="3529" w:type="dxa"/>
          </w:tcPr>
          <w:p w14:paraId="0C321269" w14:textId="77777777" w:rsidR="00770F2F" w:rsidRDefault="00770F2F" w:rsidP="00262408">
            <w:pPr>
              <w:pStyle w:val="afa"/>
              <w:tabs>
                <w:tab w:val="center" w:pos="4201"/>
                <w:tab w:val="right" w:leader="dot" w:pos="9298"/>
              </w:tabs>
              <w:ind w:firstLineChars="850" w:firstLine="1530"/>
              <w:rPr>
                <w:sz w:val="18"/>
                <w:szCs w:val="18"/>
              </w:rPr>
            </w:pPr>
            <w:r>
              <w:rPr>
                <w:rFonts w:hint="eastAsia"/>
                <w:sz w:val="18"/>
                <w:szCs w:val="18"/>
              </w:rPr>
              <w:t>项目</w:t>
            </w:r>
          </w:p>
        </w:tc>
        <w:tc>
          <w:tcPr>
            <w:tcW w:w="4968" w:type="dxa"/>
          </w:tcPr>
          <w:p w14:paraId="77F8F725" w14:textId="5FD4B1FB" w:rsidR="00770F2F" w:rsidRDefault="00770F2F" w:rsidP="00262408">
            <w:pPr>
              <w:pStyle w:val="afa"/>
              <w:tabs>
                <w:tab w:val="center" w:pos="4201"/>
                <w:tab w:val="right" w:leader="dot" w:pos="9298"/>
              </w:tabs>
              <w:ind w:firstLine="0"/>
              <w:jc w:val="center"/>
              <w:rPr>
                <w:sz w:val="18"/>
                <w:szCs w:val="18"/>
              </w:rPr>
            </w:pPr>
            <w:r>
              <w:rPr>
                <w:rFonts w:hint="eastAsia"/>
                <w:sz w:val="18"/>
                <w:szCs w:val="18"/>
              </w:rPr>
              <w:t>指标</w:t>
            </w:r>
          </w:p>
        </w:tc>
      </w:tr>
      <w:tr w:rsidR="00770F2F" w14:paraId="3DF1B938" w14:textId="77777777" w:rsidTr="00DE1367">
        <w:trPr>
          <w:jc w:val="center"/>
        </w:trPr>
        <w:tc>
          <w:tcPr>
            <w:tcW w:w="3529" w:type="dxa"/>
            <w:vAlign w:val="center"/>
          </w:tcPr>
          <w:p w14:paraId="7A284765" w14:textId="39C1ACB9" w:rsidR="00770F2F" w:rsidRDefault="00770F2F" w:rsidP="00262408">
            <w:pPr>
              <w:rPr>
                <w:rFonts w:ascii="宋体" w:hAnsi="宋体" w:hint="eastAsia"/>
                <w:sz w:val="18"/>
                <w:szCs w:val="18"/>
              </w:rPr>
            </w:pPr>
            <w:r>
              <w:rPr>
                <w:rFonts w:ascii="宋体" w:hAnsi="宋体" w:hint="eastAsia"/>
                <w:sz w:val="18"/>
                <w:szCs w:val="18"/>
              </w:rPr>
              <w:t>规定污布的去污力</w:t>
            </w:r>
            <w:r>
              <w:rPr>
                <w:rFonts w:ascii="宋体" w:hAnsi="宋体" w:hint="eastAsia"/>
                <w:sz w:val="18"/>
                <w:szCs w:val="18"/>
                <w:vertAlign w:val="superscript"/>
              </w:rPr>
              <w:t>a</w:t>
            </w:r>
            <w:r w:rsidR="00990CBE" w:rsidRPr="00922DAF">
              <w:rPr>
                <w:rFonts w:ascii="宋体" w:hAnsi="宋体"/>
                <w:sz w:val="18"/>
                <w:szCs w:val="18"/>
              </w:rPr>
              <w:t xml:space="preserve">                </w:t>
            </w:r>
            <w:r w:rsidR="00922DAF">
              <w:rPr>
                <w:rFonts w:ascii="宋体" w:hAnsi="宋体"/>
                <w:sz w:val="18"/>
                <w:szCs w:val="18"/>
              </w:rPr>
              <w:t xml:space="preserve"> </w:t>
            </w:r>
            <w:r w:rsidR="00990CBE" w:rsidRPr="00922DAF">
              <w:rPr>
                <w:rFonts w:ascii="宋体" w:hAnsi="宋体"/>
                <w:sz w:val="18"/>
                <w:szCs w:val="18"/>
              </w:rPr>
              <w:t xml:space="preserve"> </w:t>
            </w:r>
            <w:r>
              <w:rPr>
                <w:rFonts w:ascii="宋体" w:hAnsi="宋体" w:hint="eastAsia"/>
                <w:sz w:val="18"/>
                <w:szCs w:val="18"/>
              </w:rPr>
              <w:t>≥</w:t>
            </w:r>
          </w:p>
        </w:tc>
        <w:tc>
          <w:tcPr>
            <w:tcW w:w="4968" w:type="dxa"/>
            <w:vAlign w:val="center"/>
          </w:tcPr>
          <w:p w14:paraId="7647DCE2" w14:textId="26D7306A" w:rsidR="00770F2F" w:rsidRDefault="00770F2F" w:rsidP="00262408">
            <w:pPr>
              <w:jc w:val="center"/>
              <w:rPr>
                <w:rFonts w:ascii="宋体" w:hAnsi="宋体" w:hint="eastAsia"/>
                <w:sz w:val="18"/>
                <w:szCs w:val="18"/>
              </w:rPr>
            </w:pPr>
            <w:r>
              <w:rPr>
                <w:rFonts w:ascii="宋体" w:hAnsi="宋体" w:hint="eastAsia"/>
                <w:sz w:val="18"/>
                <w:szCs w:val="18"/>
              </w:rPr>
              <w:t>标准洗衣液去污力</w:t>
            </w:r>
          </w:p>
        </w:tc>
      </w:tr>
      <w:tr w:rsidR="00770F2F" w14:paraId="568C1AEF" w14:textId="77777777" w:rsidTr="00DE1367">
        <w:trPr>
          <w:jc w:val="center"/>
        </w:trPr>
        <w:tc>
          <w:tcPr>
            <w:tcW w:w="8497" w:type="dxa"/>
            <w:gridSpan w:val="2"/>
          </w:tcPr>
          <w:p w14:paraId="3A868AEB" w14:textId="278D4E7D" w:rsidR="00770F2F" w:rsidRPr="00990CBE" w:rsidRDefault="00770F2F" w:rsidP="003B767B">
            <w:pPr>
              <w:pStyle w:val="afa"/>
              <w:tabs>
                <w:tab w:val="center" w:pos="4201"/>
                <w:tab w:val="right" w:leader="dot" w:pos="9298"/>
              </w:tabs>
              <w:ind w:firstLine="0"/>
              <w:rPr>
                <w:rFonts w:ascii="Times New Roman"/>
                <w:sz w:val="18"/>
                <w:szCs w:val="18"/>
              </w:rPr>
            </w:pPr>
            <w:r w:rsidRPr="00990CBE">
              <w:rPr>
                <w:rFonts w:ascii="Times New Roman"/>
                <w:sz w:val="18"/>
                <w:szCs w:val="18"/>
                <w:vertAlign w:val="superscript"/>
              </w:rPr>
              <w:t>a</w:t>
            </w:r>
            <w:r w:rsidRPr="00990CBE">
              <w:rPr>
                <w:rFonts w:ascii="Times New Roman"/>
                <w:sz w:val="18"/>
                <w:szCs w:val="18"/>
              </w:rPr>
              <w:t>规定污布是指</w:t>
            </w:r>
            <w:r w:rsidRPr="00990CBE">
              <w:rPr>
                <w:rFonts w:ascii="Times New Roman"/>
                <w:sz w:val="18"/>
                <w:szCs w:val="18"/>
              </w:rPr>
              <w:t>GB/T 13174</w:t>
            </w:r>
            <w:r w:rsidRPr="00990CBE">
              <w:rPr>
                <w:rFonts w:ascii="Times New Roman"/>
                <w:sz w:val="18"/>
                <w:szCs w:val="18"/>
              </w:rPr>
              <w:t>确定的</w:t>
            </w:r>
            <w:r w:rsidRPr="00990CBE">
              <w:rPr>
                <w:rFonts w:ascii="Times New Roman"/>
                <w:sz w:val="18"/>
                <w:szCs w:val="18"/>
              </w:rPr>
              <w:t>JB-01</w:t>
            </w:r>
            <w:r w:rsidRPr="00990CBE">
              <w:rPr>
                <w:rFonts w:ascii="Times New Roman"/>
                <w:sz w:val="18"/>
                <w:szCs w:val="18"/>
              </w:rPr>
              <w:t>、</w:t>
            </w:r>
            <w:r w:rsidRPr="00990CBE">
              <w:rPr>
                <w:rFonts w:ascii="Times New Roman"/>
                <w:sz w:val="18"/>
                <w:szCs w:val="18"/>
              </w:rPr>
              <w:t>JB-02</w:t>
            </w:r>
            <w:r w:rsidRPr="00990CBE">
              <w:rPr>
                <w:rFonts w:ascii="Times New Roman"/>
                <w:sz w:val="18"/>
                <w:szCs w:val="18"/>
              </w:rPr>
              <w:t>、</w:t>
            </w:r>
            <w:r w:rsidRPr="00990CBE">
              <w:rPr>
                <w:rFonts w:ascii="Times New Roman"/>
                <w:sz w:val="18"/>
                <w:szCs w:val="18"/>
              </w:rPr>
              <w:t>JB-03</w:t>
            </w:r>
            <w:r w:rsidRPr="00990CBE">
              <w:rPr>
                <w:rFonts w:ascii="Times New Roman"/>
                <w:sz w:val="18"/>
                <w:szCs w:val="18"/>
              </w:rPr>
              <w:t>三种试验污布；去污力测试中</w:t>
            </w:r>
            <w:r w:rsidRPr="00990CBE">
              <w:rPr>
                <w:rFonts w:ascii="Times New Roman"/>
                <w:sz w:val="18"/>
                <w:szCs w:val="18"/>
              </w:rPr>
              <w:t>GB/T 13174</w:t>
            </w:r>
            <w:r w:rsidRPr="00990CBE">
              <w:rPr>
                <w:rFonts w:ascii="Times New Roman"/>
                <w:sz w:val="18"/>
                <w:szCs w:val="18"/>
              </w:rPr>
              <w:t>确定的标准洗衣液</w:t>
            </w:r>
            <w:r w:rsidR="002C0638">
              <w:rPr>
                <w:rFonts w:ascii="Times New Roman" w:hint="eastAsia"/>
                <w:sz w:val="18"/>
                <w:szCs w:val="18"/>
              </w:rPr>
              <w:t>溶液的</w:t>
            </w:r>
            <w:r w:rsidRPr="00990CBE">
              <w:rPr>
                <w:rFonts w:ascii="Times New Roman"/>
                <w:sz w:val="18"/>
                <w:szCs w:val="18"/>
              </w:rPr>
              <w:t>试验浓度为</w:t>
            </w:r>
            <w:r w:rsidRPr="00990CBE">
              <w:rPr>
                <w:rFonts w:ascii="Times New Roman"/>
                <w:sz w:val="18"/>
                <w:szCs w:val="18"/>
              </w:rPr>
              <w:t>0.2</w:t>
            </w:r>
            <w:r w:rsidR="004C5FA1">
              <w:rPr>
                <w:rFonts w:ascii="Times New Roman"/>
                <w:sz w:val="18"/>
                <w:szCs w:val="18"/>
              </w:rPr>
              <w:t xml:space="preserve"> </w:t>
            </w:r>
            <w:r w:rsidRPr="00990CBE">
              <w:rPr>
                <w:rFonts w:ascii="Times New Roman"/>
                <w:sz w:val="18"/>
                <w:szCs w:val="18"/>
              </w:rPr>
              <w:t>%</w:t>
            </w:r>
            <w:r w:rsidRPr="00990CBE">
              <w:rPr>
                <w:rFonts w:ascii="Times New Roman"/>
                <w:sz w:val="18"/>
                <w:szCs w:val="18"/>
              </w:rPr>
              <w:t>，</w:t>
            </w:r>
            <w:bookmarkStart w:id="5" w:name="_Hlk43374385"/>
            <w:r w:rsidRPr="00990CBE">
              <w:rPr>
                <w:rFonts w:ascii="Times New Roman"/>
                <w:sz w:val="18"/>
                <w:szCs w:val="18"/>
              </w:rPr>
              <w:t>样品试验</w:t>
            </w:r>
            <w:r w:rsidR="002C0638">
              <w:rPr>
                <w:rFonts w:ascii="Times New Roman" w:hint="eastAsia"/>
                <w:sz w:val="18"/>
                <w:szCs w:val="18"/>
              </w:rPr>
              <w:t>溶液</w:t>
            </w:r>
            <w:bookmarkEnd w:id="5"/>
            <w:r w:rsidR="002C0638">
              <w:rPr>
                <w:rFonts w:ascii="Times New Roman" w:hint="eastAsia"/>
                <w:sz w:val="18"/>
                <w:szCs w:val="18"/>
              </w:rPr>
              <w:t>的</w:t>
            </w:r>
            <w:r w:rsidRPr="00990CBE">
              <w:rPr>
                <w:rFonts w:ascii="Times New Roman"/>
                <w:sz w:val="18"/>
                <w:szCs w:val="18"/>
              </w:rPr>
              <w:t>浓度均为</w:t>
            </w:r>
            <w:r w:rsidRPr="00990CBE">
              <w:rPr>
                <w:rFonts w:ascii="Times New Roman"/>
                <w:color w:val="000000" w:themeColor="text1"/>
                <w:sz w:val="18"/>
                <w:szCs w:val="18"/>
              </w:rPr>
              <w:t>0.0</w:t>
            </w:r>
            <w:r w:rsidR="009A4325" w:rsidRPr="00990CBE">
              <w:rPr>
                <w:rFonts w:ascii="Times New Roman"/>
                <w:color w:val="000000" w:themeColor="text1"/>
                <w:sz w:val="18"/>
                <w:szCs w:val="18"/>
              </w:rPr>
              <w:t>5</w:t>
            </w:r>
            <w:r w:rsidR="004C5FA1">
              <w:rPr>
                <w:rFonts w:ascii="Times New Roman"/>
                <w:color w:val="000000" w:themeColor="text1"/>
                <w:sz w:val="18"/>
                <w:szCs w:val="18"/>
              </w:rPr>
              <w:t xml:space="preserve"> </w:t>
            </w:r>
            <w:r w:rsidRPr="00990CBE">
              <w:rPr>
                <w:rFonts w:ascii="Times New Roman"/>
                <w:color w:val="000000" w:themeColor="text1"/>
                <w:sz w:val="18"/>
                <w:szCs w:val="18"/>
              </w:rPr>
              <w:t>%</w:t>
            </w:r>
            <w:r w:rsidRPr="00990CBE">
              <w:rPr>
                <w:rFonts w:ascii="Times New Roman"/>
                <w:sz w:val="18"/>
                <w:szCs w:val="18"/>
              </w:rPr>
              <w:t>。</w:t>
            </w:r>
          </w:p>
        </w:tc>
      </w:tr>
    </w:tbl>
    <w:p w14:paraId="0DF7F74A" w14:textId="2F735793" w:rsidR="00770F2F" w:rsidRDefault="00770F2F" w:rsidP="00262408">
      <w:pPr>
        <w:pStyle w:val="afa"/>
        <w:tabs>
          <w:tab w:val="center" w:pos="4201"/>
          <w:tab w:val="right" w:leader="dot" w:pos="9298"/>
        </w:tabs>
        <w:ind w:firstLine="0"/>
        <w:jc w:val="center"/>
      </w:pPr>
    </w:p>
    <w:p w14:paraId="76F3616A" w14:textId="47E689AE" w:rsidR="004D60C5" w:rsidRDefault="004D60C5" w:rsidP="00DE1367">
      <w:pPr>
        <w:pStyle w:val="af9"/>
        <w:tabs>
          <w:tab w:val="clear" w:pos="360"/>
        </w:tabs>
        <w:ind w:left="0" w:firstLine="0"/>
      </w:pPr>
      <w:r>
        <w:rPr>
          <w:rFonts w:hint="eastAsia"/>
        </w:rPr>
        <w:t>4.</w:t>
      </w:r>
      <w:r w:rsidR="005D2E46">
        <w:rPr>
          <w:rFonts w:hint="eastAsia"/>
        </w:rPr>
        <w:t>5</w:t>
      </w:r>
      <w:r w:rsidR="005566B2">
        <w:t xml:space="preserve">  </w:t>
      </w:r>
      <w:r>
        <w:rPr>
          <w:rFonts w:hint="eastAsia"/>
        </w:rPr>
        <w:t>净</w:t>
      </w:r>
      <w:r w:rsidRPr="00DE1367">
        <w:rPr>
          <w:rFonts w:hAnsi="黑体" w:cs="黑体" w:hint="eastAsia"/>
        </w:rPr>
        <w:t>含量</w:t>
      </w:r>
    </w:p>
    <w:p w14:paraId="2F84CAB3" w14:textId="6D875701" w:rsidR="004D60C5" w:rsidRDefault="008A620B" w:rsidP="00DE1367">
      <w:pPr>
        <w:spacing w:line="300" w:lineRule="auto"/>
        <w:ind w:firstLineChars="200" w:firstLine="420"/>
      </w:pPr>
      <w:r w:rsidRPr="008A620B">
        <w:rPr>
          <w:rFonts w:hint="eastAsia"/>
        </w:rPr>
        <w:lastRenderedPageBreak/>
        <w:t>洗衣凝珠包装净含量应符合</w:t>
      </w:r>
      <w:r w:rsidRPr="008A620B">
        <w:rPr>
          <w:rFonts w:hint="eastAsia"/>
        </w:rPr>
        <w:t>JJF 1070</w:t>
      </w:r>
      <w:r w:rsidRPr="008A620B">
        <w:rPr>
          <w:rFonts w:hint="eastAsia"/>
        </w:rPr>
        <w:t>的要求。以质量作为标注方式时，包括水溶性膜整体质量；对于那些质量不易控制的产品，可以选择以计数方式标注（如颗、粒等）</w:t>
      </w:r>
      <w:r w:rsidR="0009662A" w:rsidRPr="00F07DCC">
        <w:rPr>
          <w:rFonts w:hint="eastAsia"/>
        </w:rPr>
        <w:t>。</w:t>
      </w:r>
    </w:p>
    <w:p w14:paraId="385C4969" w14:textId="2995E068" w:rsidR="001817C0" w:rsidRDefault="008D4582" w:rsidP="00DE1367">
      <w:pPr>
        <w:pStyle w:val="a"/>
        <w:ind w:left="0"/>
        <w:rPr>
          <w:rFonts w:hAnsi="黑体" w:cs="黑体" w:hint="eastAsia"/>
        </w:rPr>
      </w:pPr>
      <w:r w:rsidRPr="00DE1367">
        <w:rPr>
          <w:rFonts w:ascii="Times New Roman" w:hint="eastAsia"/>
        </w:rPr>
        <w:t>试验</w:t>
      </w:r>
      <w:r>
        <w:rPr>
          <w:rFonts w:hAnsi="黑体" w:cs="黑体" w:hint="eastAsia"/>
        </w:rPr>
        <w:t>方法</w:t>
      </w:r>
    </w:p>
    <w:p w14:paraId="47791B6F" w14:textId="77777777" w:rsidR="001817C0" w:rsidRDefault="008D4582" w:rsidP="009E04CC">
      <w:pPr>
        <w:spacing w:line="300" w:lineRule="auto"/>
        <w:ind w:firstLineChars="200" w:firstLine="420"/>
        <w:rPr>
          <w:rFonts w:ascii="宋体" w:hAnsi="宋体" w:hint="eastAsia"/>
        </w:rPr>
      </w:pPr>
      <w:r>
        <w:rPr>
          <w:rFonts w:ascii="宋体" w:hAnsi="宋体" w:hint="eastAsia"/>
        </w:rPr>
        <w:t>除非另有说明，在</w:t>
      </w:r>
      <w:r w:rsidRPr="00DE1367">
        <w:rPr>
          <w:rFonts w:ascii="宋体" w:hint="eastAsia"/>
          <w:szCs w:val="20"/>
        </w:rPr>
        <w:t>分析</w:t>
      </w:r>
      <w:r>
        <w:rPr>
          <w:rFonts w:ascii="宋体" w:hAnsi="宋体" w:hint="eastAsia"/>
        </w:rPr>
        <w:t>中仅使用确认为分析纯的试剂和符合GB/T 6682三级或以上的水。</w:t>
      </w:r>
    </w:p>
    <w:p w14:paraId="7A1D83BC" w14:textId="79CB9AE7" w:rsidR="001817C0" w:rsidRDefault="008D4582" w:rsidP="009E04CC">
      <w:pPr>
        <w:widowControl/>
        <w:spacing w:line="300" w:lineRule="auto"/>
        <w:outlineLvl w:val="2"/>
        <w:rPr>
          <w:rFonts w:ascii="黑体" w:eastAsia="黑体" w:hAnsi="黑体" w:cs="黑体" w:hint="eastAsia"/>
          <w:color w:val="000000"/>
        </w:rPr>
      </w:pPr>
      <w:r>
        <w:rPr>
          <w:rFonts w:ascii="黑体" w:eastAsia="黑体" w:hAnsi="黑体" w:cs="黑体" w:hint="eastAsia"/>
          <w:color w:val="000000"/>
        </w:rPr>
        <w:t>5.</w:t>
      </w:r>
      <w:r w:rsidR="00E565DB">
        <w:rPr>
          <w:rFonts w:ascii="黑体" w:eastAsia="黑体" w:hAnsi="黑体" w:cs="黑体" w:hint="eastAsia"/>
          <w:color w:val="000000"/>
        </w:rPr>
        <w:t>1</w:t>
      </w:r>
      <w:r w:rsidR="000F3035" w:rsidRPr="000F3035">
        <w:rPr>
          <w:rFonts w:ascii="黑体" w:eastAsia="黑体" w:hAnsi="黑体" w:cs="黑体" w:hint="eastAsia"/>
          <w:color w:val="000000"/>
        </w:rPr>
        <w:t>试验份</w:t>
      </w:r>
    </w:p>
    <w:p w14:paraId="5953C6A5" w14:textId="071DC78A" w:rsidR="001817C0" w:rsidRDefault="00F34899" w:rsidP="009E04CC">
      <w:pPr>
        <w:widowControl/>
        <w:spacing w:line="300" w:lineRule="auto"/>
        <w:ind w:firstLine="435"/>
        <w:outlineLvl w:val="2"/>
        <w:rPr>
          <w:color w:val="000000"/>
        </w:rPr>
      </w:pPr>
      <w:r>
        <w:rPr>
          <w:rFonts w:hint="eastAsia"/>
          <w:color w:val="000000"/>
        </w:rPr>
        <w:t>依据样本量，</w:t>
      </w:r>
      <w:r w:rsidR="008D4582">
        <w:rPr>
          <w:rFonts w:hint="eastAsia"/>
          <w:color w:val="000000"/>
        </w:rPr>
        <w:t>抽取</w:t>
      </w:r>
      <w:r w:rsidR="002B0336">
        <w:rPr>
          <w:rFonts w:hint="eastAsia"/>
          <w:color w:val="000000"/>
        </w:rPr>
        <w:t>一定数量</w:t>
      </w:r>
      <w:r>
        <w:rPr>
          <w:rFonts w:hint="eastAsia"/>
          <w:color w:val="000000"/>
        </w:rPr>
        <w:t>的样品分别</w:t>
      </w:r>
      <w:r w:rsidR="002B0336">
        <w:rPr>
          <w:rFonts w:hint="eastAsia"/>
          <w:color w:val="000000"/>
        </w:rPr>
        <w:t>进行理化指标的测定。</w:t>
      </w:r>
    </w:p>
    <w:p w14:paraId="773352D1" w14:textId="166D1A2B" w:rsidR="001817C0" w:rsidRPr="009E04CC" w:rsidRDefault="008D4582" w:rsidP="009E04CC">
      <w:pPr>
        <w:widowControl/>
        <w:spacing w:line="300" w:lineRule="auto"/>
        <w:ind w:firstLineChars="200" w:firstLine="420"/>
        <w:outlineLvl w:val="2"/>
        <w:rPr>
          <w:color w:val="000000"/>
        </w:rPr>
      </w:pPr>
      <w:r w:rsidRPr="009E04CC">
        <w:rPr>
          <w:rFonts w:hint="eastAsia"/>
          <w:color w:val="000000"/>
        </w:rPr>
        <w:t>对于多腔分装的</w:t>
      </w:r>
      <w:r w:rsidR="00A03099" w:rsidRPr="009E04CC">
        <w:rPr>
          <w:rFonts w:hint="eastAsia"/>
          <w:color w:val="000000"/>
        </w:rPr>
        <w:t>洗衣凝珠</w:t>
      </w:r>
      <w:r w:rsidRPr="009E04CC">
        <w:rPr>
          <w:rFonts w:hint="eastAsia"/>
          <w:color w:val="000000"/>
        </w:rPr>
        <w:t>样品</w:t>
      </w:r>
      <w:r w:rsidR="00084323">
        <w:rPr>
          <w:rFonts w:hint="eastAsia"/>
          <w:color w:val="000000"/>
        </w:rPr>
        <w:t>，溶解配制成试验溶液</w:t>
      </w:r>
      <w:r w:rsidRPr="009E04CC">
        <w:rPr>
          <w:rFonts w:hint="eastAsia"/>
          <w:color w:val="000000"/>
        </w:rPr>
        <w:t>后，可能存在反应的情况，</w:t>
      </w:r>
      <w:r w:rsidR="009E04CC" w:rsidRPr="009E04CC">
        <w:rPr>
          <w:rFonts w:hint="eastAsia"/>
          <w:color w:val="000000"/>
        </w:rPr>
        <w:t>宜</w:t>
      </w:r>
      <w:r w:rsidRPr="009E04CC">
        <w:rPr>
          <w:rFonts w:hint="eastAsia"/>
          <w:color w:val="000000"/>
        </w:rPr>
        <w:t>尽快测试（去污力指标测试建议在</w:t>
      </w:r>
      <w:r w:rsidR="00084323">
        <w:rPr>
          <w:rFonts w:hint="eastAsia"/>
          <w:color w:val="000000"/>
        </w:rPr>
        <w:t>制成试验溶液</w:t>
      </w:r>
      <w:r w:rsidR="00084323" w:rsidRPr="009E04CC">
        <w:rPr>
          <w:rFonts w:hint="eastAsia"/>
          <w:color w:val="000000"/>
        </w:rPr>
        <w:t>后</w:t>
      </w:r>
      <w:r w:rsidRPr="009E04CC">
        <w:rPr>
          <w:rFonts w:hint="eastAsia"/>
          <w:color w:val="000000"/>
        </w:rPr>
        <w:t>10</w:t>
      </w:r>
      <w:r w:rsidR="005255E0" w:rsidRPr="009E04CC">
        <w:rPr>
          <w:color w:val="000000"/>
        </w:rPr>
        <w:t xml:space="preserve"> </w:t>
      </w:r>
      <w:r w:rsidRPr="009E04CC">
        <w:rPr>
          <w:rFonts w:hint="eastAsia"/>
          <w:color w:val="000000"/>
        </w:rPr>
        <w:t>min</w:t>
      </w:r>
      <w:r w:rsidRPr="009E04CC">
        <w:rPr>
          <w:rFonts w:hint="eastAsia"/>
          <w:color w:val="000000"/>
        </w:rPr>
        <w:t>内取样测试）。</w:t>
      </w:r>
    </w:p>
    <w:p w14:paraId="38249414" w14:textId="3832B611" w:rsidR="00E565DB" w:rsidRDefault="00E565DB" w:rsidP="009E04CC">
      <w:pPr>
        <w:widowControl/>
        <w:spacing w:line="300" w:lineRule="auto"/>
        <w:outlineLvl w:val="2"/>
        <w:rPr>
          <w:rFonts w:ascii="黑体" w:eastAsia="黑体" w:hAnsi="黑体" w:cs="黑体" w:hint="eastAsia"/>
          <w:color w:val="000000"/>
        </w:rPr>
      </w:pPr>
      <w:r>
        <w:rPr>
          <w:rFonts w:ascii="黑体" w:eastAsia="黑体" w:hAnsi="黑体" w:cs="黑体" w:hint="eastAsia"/>
          <w:color w:val="000000"/>
        </w:rPr>
        <w:t>5.</w:t>
      </w:r>
      <w:r w:rsidR="00A367B8">
        <w:rPr>
          <w:rFonts w:ascii="黑体" w:eastAsia="黑体" w:hAnsi="黑体" w:cs="黑体" w:hint="eastAsia"/>
          <w:color w:val="000000"/>
        </w:rPr>
        <w:t>2</w:t>
      </w:r>
      <w:r w:rsidR="00E87FF4">
        <w:rPr>
          <w:rFonts w:ascii="黑体" w:eastAsia="黑体" w:hAnsi="黑体" w:cs="黑体"/>
          <w:color w:val="000000"/>
        </w:rPr>
        <w:t xml:space="preserve">  </w:t>
      </w:r>
      <w:r>
        <w:rPr>
          <w:rFonts w:ascii="黑体" w:eastAsia="黑体" w:hAnsi="黑体" w:cs="黑体" w:hint="eastAsia"/>
          <w:color w:val="000000"/>
        </w:rPr>
        <w:t>外观</w:t>
      </w:r>
    </w:p>
    <w:p w14:paraId="2008068D" w14:textId="7B0259AA" w:rsidR="009B793A" w:rsidRPr="009B793A" w:rsidRDefault="009B793A" w:rsidP="009B793A">
      <w:pPr>
        <w:widowControl/>
        <w:spacing w:line="300" w:lineRule="auto"/>
        <w:ind w:firstLineChars="200" w:firstLine="420"/>
        <w:outlineLvl w:val="1"/>
        <w:rPr>
          <w:rFonts w:ascii="宋体" w:hAnsi="宋体" w:hint="eastAsia"/>
          <w:kern w:val="21"/>
          <w:szCs w:val="20"/>
        </w:rPr>
      </w:pPr>
      <w:r w:rsidRPr="009B793A">
        <w:rPr>
          <w:rFonts w:ascii="宋体" w:hAnsi="宋体" w:hint="eastAsia"/>
          <w:kern w:val="21"/>
          <w:szCs w:val="20"/>
        </w:rPr>
        <w:t>按照GB/T 13173条款目测检测。当破损和渗漏率不大于0.1%时，视为</w:t>
      </w:r>
      <w:r w:rsidR="00084323">
        <w:rPr>
          <w:rFonts w:ascii="宋体" w:hAnsi="宋体" w:hint="eastAsia"/>
          <w:kern w:val="21"/>
          <w:szCs w:val="20"/>
        </w:rPr>
        <w:t>符合要求</w:t>
      </w:r>
      <w:r w:rsidRPr="009B793A">
        <w:rPr>
          <w:rFonts w:ascii="宋体" w:hAnsi="宋体" w:hint="eastAsia"/>
          <w:kern w:val="21"/>
          <w:szCs w:val="20"/>
        </w:rPr>
        <w:t>（按QB/T 2951规定抽样，批量中洗衣凝珠不少于1000颗）。</w:t>
      </w:r>
    </w:p>
    <w:p w14:paraId="02BF0C0F" w14:textId="35463342" w:rsidR="00E90F42" w:rsidRDefault="009B793A" w:rsidP="009B793A">
      <w:pPr>
        <w:widowControl/>
        <w:spacing w:line="300" w:lineRule="auto"/>
        <w:ind w:firstLineChars="200" w:firstLine="420"/>
        <w:outlineLvl w:val="1"/>
        <w:rPr>
          <w:rFonts w:ascii="宋体" w:hAnsi="宋体" w:hint="eastAsia"/>
          <w:kern w:val="21"/>
          <w:szCs w:val="20"/>
        </w:rPr>
      </w:pPr>
      <w:r w:rsidRPr="009B793A">
        <w:rPr>
          <w:rFonts w:ascii="宋体" w:hAnsi="宋体" w:hint="eastAsia"/>
          <w:kern w:val="21"/>
          <w:szCs w:val="20"/>
        </w:rPr>
        <w:t>洗衣凝珠体积测试：取出一定数量洗衣凝珠（不小于5</w:t>
      </w:r>
      <w:r w:rsidR="00AA01A4">
        <w:rPr>
          <w:rFonts w:ascii="宋体" w:hAnsi="宋体" w:hint="eastAsia"/>
          <w:kern w:val="21"/>
          <w:szCs w:val="20"/>
        </w:rPr>
        <w:t xml:space="preserve"> </w:t>
      </w:r>
      <w:r w:rsidRPr="009B793A">
        <w:rPr>
          <w:rFonts w:ascii="宋体" w:hAnsi="宋体" w:hint="eastAsia"/>
          <w:kern w:val="21"/>
          <w:szCs w:val="20"/>
        </w:rPr>
        <w:t>颗）浸没于装有给定体积的有机溶剂（如酒精）且容量允差不大于1</w:t>
      </w:r>
      <w:r w:rsidR="00AA01A4">
        <w:rPr>
          <w:rFonts w:ascii="宋体" w:hAnsi="宋体" w:hint="eastAsia"/>
          <w:kern w:val="21"/>
          <w:szCs w:val="20"/>
        </w:rPr>
        <w:t xml:space="preserve"> </w:t>
      </w:r>
      <w:r w:rsidRPr="009B793A">
        <w:rPr>
          <w:rFonts w:ascii="宋体" w:hAnsi="宋体" w:hint="eastAsia"/>
          <w:kern w:val="21"/>
          <w:szCs w:val="20"/>
        </w:rPr>
        <w:t>%的量筒或其他定量溶液体积的玻璃仪器中，待溶剂液面稳定后立即读数，以溶剂体积增量计算洗衣凝珠的单颗平均体积。</w:t>
      </w:r>
    </w:p>
    <w:p w14:paraId="06FD0EDF" w14:textId="77777777" w:rsidR="001817C0" w:rsidRDefault="008D4582" w:rsidP="009E04CC">
      <w:pPr>
        <w:widowControl/>
        <w:spacing w:line="300" w:lineRule="auto"/>
        <w:outlineLvl w:val="2"/>
        <w:rPr>
          <w:rFonts w:ascii="黑体" w:eastAsia="黑体" w:hAnsi="黑体" w:cs="黑体" w:hint="eastAsia"/>
          <w:color w:val="000000"/>
          <w:kern w:val="0"/>
          <w:szCs w:val="20"/>
        </w:rPr>
      </w:pPr>
      <w:r>
        <w:rPr>
          <w:rFonts w:ascii="黑体" w:eastAsia="黑体" w:hAnsi="黑体" w:cs="黑体" w:hint="eastAsia"/>
          <w:color w:val="000000"/>
        </w:rPr>
        <w:t xml:space="preserve">5.3 </w:t>
      </w:r>
      <w:r>
        <w:rPr>
          <w:rFonts w:ascii="黑体" w:eastAsia="黑体" w:hAnsi="黑体" w:cs="黑体" w:hint="eastAsia"/>
          <w:color w:val="000000"/>
          <w:kern w:val="0"/>
          <w:szCs w:val="20"/>
        </w:rPr>
        <w:t xml:space="preserve"> 稳定性</w:t>
      </w:r>
    </w:p>
    <w:p w14:paraId="353026B4" w14:textId="57163B5F" w:rsidR="001817C0" w:rsidRDefault="0034048A" w:rsidP="009E04CC">
      <w:pPr>
        <w:spacing w:line="300" w:lineRule="auto"/>
        <w:ind w:firstLineChars="200" w:firstLine="420"/>
        <w:rPr>
          <w:color w:val="000000"/>
        </w:rPr>
      </w:pPr>
      <w:r>
        <w:rPr>
          <w:rFonts w:hint="eastAsia"/>
          <w:color w:val="000000"/>
        </w:rPr>
        <w:t>在试验份中取</w:t>
      </w:r>
      <w:r>
        <w:rPr>
          <w:rFonts w:hint="eastAsia"/>
          <w:color w:val="000000"/>
        </w:rPr>
        <w:t>8</w:t>
      </w:r>
      <w:r>
        <w:rPr>
          <w:rFonts w:hint="eastAsia"/>
          <w:color w:val="000000"/>
        </w:rPr>
        <w:t>颗</w:t>
      </w:r>
      <w:r w:rsidR="007B3917">
        <w:rPr>
          <w:rFonts w:hint="eastAsia"/>
          <w:color w:val="000000"/>
        </w:rPr>
        <w:t>洗衣凝珠</w:t>
      </w:r>
      <w:r w:rsidR="00007A3A">
        <w:rPr>
          <w:rFonts w:hint="eastAsia"/>
          <w:color w:val="000000"/>
        </w:rPr>
        <w:t>，</w:t>
      </w:r>
      <w:r w:rsidR="003D7203">
        <w:rPr>
          <w:rFonts w:hint="eastAsia"/>
          <w:color w:val="000000"/>
        </w:rPr>
        <w:t>分别置于封闭透明容器中</w:t>
      </w:r>
      <w:r w:rsidR="008D4582">
        <w:rPr>
          <w:rFonts w:hint="eastAsia"/>
          <w:color w:val="000000"/>
        </w:rPr>
        <w:t>进行</w:t>
      </w:r>
      <w:r w:rsidR="003D7203">
        <w:rPr>
          <w:rFonts w:hint="eastAsia"/>
          <w:color w:val="000000"/>
        </w:rPr>
        <w:t>耐寒耐热</w:t>
      </w:r>
      <w:r w:rsidR="008D4582">
        <w:rPr>
          <w:rFonts w:hint="eastAsia"/>
          <w:color w:val="000000"/>
        </w:rPr>
        <w:t>的</w:t>
      </w:r>
      <w:r w:rsidR="007174F7">
        <w:rPr>
          <w:rFonts w:hint="eastAsia"/>
          <w:color w:val="000000"/>
        </w:rPr>
        <w:t>测试</w:t>
      </w:r>
      <w:r w:rsidR="008D4582">
        <w:rPr>
          <w:rFonts w:hint="eastAsia"/>
          <w:color w:val="000000"/>
        </w:rPr>
        <w:t>。</w:t>
      </w:r>
    </w:p>
    <w:p w14:paraId="134988E2" w14:textId="48B7C847" w:rsidR="001817C0" w:rsidRDefault="008D4582" w:rsidP="009E04CC">
      <w:pPr>
        <w:spacing w:line="300" w:lineRule="auto"/>
        <w:ind w:firstLineChars="200" w:firstLine="420"/>
        <w:rPr>
          <w:color w:val="000000"/>
        </w:rPr>
      </w:pPr>
      <w:r>
        <w:rPr>
          <w:rFonts w:hint="eastAsia"/>
          <w:color w:val="000000"/>
        </w:rPr>
        <w:t>一份于（</w:t>
      </w:r>
      <w:r>
        <w:rPr>
          <w:rFonts w:hint="eastAsia"/>
          <w:color w:val="000000"/>
        </w:rPr>
        <w:t>40</w:t>
      </w:r>
      <w:r>
        <w:rPr>
          <w:rFonts w:hint="eastAsia"/>
          <w:color w:val="000000"/>
        </w:rPr>
        <w:t>±</w:t>
      </w:r>
      <w:r>
        <w:rPr>
          <w:rFonts w:hint="eastAsia"/>
          <w:color w:val="000000"/>
        </w:rPr>
        <w:t>2</w:t>
      </w:r>
      <w:r>
        <w:rPr>
          <w:rFonts w:hint="eastAsia"/>
          <w:color w:val="000000"/>
        </w:rPr>
        <w:t>）℃的保温箱放置</w:t>
      </w:r>
      <w:r>
        <w:rPr>
          <w:rFonts w:hint="eastAsia"/>
          <w:color w:val="000000"/>
        </w:rPr>
        <w:t>24</w:t>
      </w:r>
      <w:r w:rsidR="00A5085D">
        <w:rPr>
          <w:color w:val="000000"/>
        </w:rPr>
        <w:t xml:space="preserve"> </w:t>
      </w:r>
      <w:r>
        <w:rPr>
          <w:rFonts w:hint="eastAsia"/>
          <w:color w:val="000000"/>
        </w:rPr>
        <w:t>h</w:t>
      </w:r>
      <w:r>
        <w:rPr>
          <w:rFonts w:hint="eastAsia"/>
          <w:color w:val="000000"/>
        </w:rPr>
        <w:t>，取出恢复室温后观察</w:t>
      </w:r>
      <w:r w:rsidR="00671D18">
        <w:rPr>
          <w:rFonts w:hint="eastAsia"/>
          <w:color w:val="000000"/>
        </w:rPr>
        <w:t>；</w:t>
      </w:r>
      <w:r>
        <w:rPr>
          <w:rFonts w:hint="eastAsia"/>
          <w:color w:val="000000"/>
        </w:rPr>
        <w:t>另一份于（</w:t>
      </w:r>
      <w:r>
        <w:rPr>
          <w:rFonts w:hint="eastAsia"/>
          <w:color w:val="000000"/>
        </w:rPr>
        <w:t>-5</w:t>
      </w:r>
      <w:r>
        <w:rPr>
          <w:rFonts w:hint="eastAsia"/>
          <w:color w:val="000000"/>
        </w:rPr>
        <w:t>±</w:t>
      </w:r>
      <w:r>
        <w:rPr>
          <w:rFonts w:hint="eastAsia"/>
          <w:color w:val="000000"/>
        </w:rPr>
        <w:t>2</w:t>
      </w:r>
      <w:r>
        <w:rPr>
          <w:rFonts w:hint="eastAsia"/>
          <w:color w:val="000000"/>
        </w:rPr>
        <w:t>）℃的冰箱中放置</w:t>
      </w:r>
      <w:r>
        <w:rPr>
          <w:rFonts w:hint="eastAsia"/>
          <w:color w:val="000000"/>
        </w:rPr>
        <w:t>24</w:t>
      </w:r>
      <w:r w:rsidR="00A5085D">
        <w:rPr>
          <w:color w:val="000000"/>
        </w:rPr>
        <w:t xml:space="preserve"> </w:t>
      </w:r>
      <w:r>
        <w:rPr>
          <w:rFonts w:hint="eastAsia"/>
          <w:color w:val="000000"/>
        </w:rPr>
        <w:t>h</w:t>
      </w:r>
      <w:r>
        <w:rPr>
          <w:rFonts w:hint="eastAsia"/>
          <w:color w:val="000000"/>
        </w:rPr>
        <w:t>，取出恢复室温后观察</w:t>
      </w:r>
      <w:r w:rsidR="00A11546">
        <w:rPr>
          <w:rFonts w:hint="eastAsia"/>
          <w:color w:val="000000"/>
        </w:rPr>
        <w:t>。</w:t>
      </w:r>
    </w:p>
    <w:p w14:paraId="494D44BB" w14:textId="4971AAFE" w:rsidR="001817C0" w:rsidRDefault="008D4582" w:rsidP="009E04CC">
      <w:pPr>
        <w:widowControl/>
        <w:spacing w:line="300" w:lineRule="auto"/>
        <w:outlineLvl w:val="2"/>
        <w:rPr>
          <w:rFonts w:ascii="黑体" w:eastAsia="黑体" w:hAnsi="黑体" w:cs="黑体" w:hint="eastAsia"/>
          <w:color w:val="000000"/>
        </w:rPr>
      </w:pPr>
      <w:r>
        <w:rPr>
          <w:rFonts w:ascii="黑体" w:eastAsia="黑体" w:hAnsi="黑体" w:cs="黑体" w:hint="eastAsia"/>
          <w:color w:val="000000"/>
        </w:rPr>
        <w:t>5.4</w:t>
      </w:r>
      <w:r>
        <w:rPr>
          <w:rFonts w:ascii="黑体" w:eastAsia="黑体" w:hAnsi="黑体" w:cs="黑体" w:hint="eastAsia"/>
          <w:color w:val="000000"/>
          <w:kern w:val="0"/>
          <w:szCs w:val="20"/>
        </w:rPr>
        <w:t xml:space="preserve"> </w:t>
      </w:r>
      <w:r w:rsidR="0059429D">
        <w:rPr>
          <w:rFonts w:ascii="黑体" w:eastAsia="黑体" w:hAnsi="黑体" w:cs="黑体"/>
          <w:color w:val="000000"/>
          <w:kern w:val="0"/>
          <w:szCs w:val="20"/>
        </w:rPr>
        <w:t xml:space="preserve"> </w:t>
      </w:r>
      <w:r>
        <w:rPr>
          <w:rFonts w:ascii="黑体" w:eastAsia="黑体" w:hAnsi="黑体" w:cs="黑体" w:hint="eastAsia"/>
          <w:color w:val="000000"/>
          <w:kern w:val="0"/>
          <w:szCs w:val="20"/>
        </w:rPr>
        <w:t>pH</w:t>
      </w:r>
    </w:p>
    <w:p w14:paraId="3452A7DB" w14:textId="0898AC09" w:rsidR="001817C0" w:rsidRDefault="0034048A" w:rsidP="009E04CC">
      <w:pPr>
        <w:widowControl/>
        <w:spacing w:line="300" w:lineRule="auto"/>
        <w:ind w:firstLineChars="200" w:firstLine="420"/>
        <w:outlineLvl w:val="2"/>
        <w:rPr>
          <w:color w:val="000000"/>
        </w:rPr>
      </w:pPr>
      <w:r>
        <w:rPr>
          <w:rFonts w:hint="eastAsia"/>
          <w:color w:val="000000"/>
        </w:rPr>
        <w:t>在试验份中取</w:t>
      </w:r>
      <w:r>
        <w:rPr>
          <w:rFonts w:hint="eastAsia"/>
          <w:color w:val="000000"/>
        </w:rPr>
        <w:t>1</w:t>
      </w:r>
      <w:r>
        <w:rPr>
          <w:rFonts w:hint="eastAsia"/>
          <w:color w:val="000000"/>
        </w:rPr>
        <w:t>颗洗衣凝珠</w:t>
      </w:r>
      <w:r w:rsidR="005457CC">
        <w:rPr>
          <w:rFonts w:hint="eastAsia"/>
          <w:color w:val="000000"/>
        </w:rPr>
        <w:t>，</w:t>
      </w:r>
      <w:r w:rsidR="000F3035">
        <w:rPr>
          <w:rFonts w:hint="eastAsia"/>
          <w:color w:val="000000"/>
        </w:rPr>
        <w:t>称重（</w:t>
      </w:r>
      <w:r w:rsidR="00747344">
        <w:rPr>
          <w:rFonts w:ascii="宋体" w:hAnsi="宋体" w:cs="宋体" w:hint="eastAsia"/>
          <w:color w:val="000000"/>
        </w:rPr>
        <w:t>称准</w:t>
      </w:r>
      <w:r w:rsidR="00747344" w:rsidRPr="00DC6B8E">
        <w:rPr>
          <w:rFonts w:ascii="宋体" w:hAnsi="宋体" w:cs="宋体" w:hint="eastAsia"/>
          <w:color w:val="000000"/>
        </w:rPr>
        <w:t>至</w:t>
      </w:r>
      <w:r w:rsidR="000F3035">
        <w:rPr>
          <w:rFonts w:hint="eastAsia"/>
          <w:color w:val="000000"/>
        </w:rPr>
        <w:t>0</w:t>
      </w:r>
      <w:r w:rsidR="000F3035">
        <w:rPr>
          <w:color w:val="000000"/>
        </w:rPr>
        <w:t>.1</w:t>
      </w:r>
      <w:r w:rsidR="00A5085D">
        <w:rPr>
          <w:color w:val="000000"/>
        </w:rPr>
        <w:t xml:space="preserve"> </w:t>
      </w:r>
      <w:r w:rsidR="000F3035">
        <w:rPr>
          <w:color w:val="000000"/>
        </w:rPr>
        <w:t>g</w:t>
      </w:r>
      <w:r w:rsidR="000F3035">
        <w:rPr>
          <w:rFonts w:hint="eastAsia"/>
          <w:color w:val="000000"/>
        </w:rPr>
        <w:t>），</w:t>
      </w:r>
      <w:r w:rsidR="008D4582">
        <w:rPr>
          <w:rFonts w:hint="eastAsia"/>
          <w:color w:val="000000"/>
        </w:rPr>
        <w:t>用</w:t>
      </w:r>
      <w:r w:rsidR="000F3035">
        <w:rPr>
          <w:rFonts w:hint="eastAsia"/>
          <w:color w:val="000000"/>
        </w:rPr>
        <w:t>1</w:t>
      </w:r>
      <w:r w:rsidR="000F3035">
        <w:rPr>
          <w:color w:val="000000"/>
        </w:rPr>
        <w:t>00</w:t>
      </w:r>
      <w:r w:rsidR="000F3035">
        <w:rPr>
          <w:rFonts w:hint="eastAsia"/>
          <w:color w:val="000000"/>
        </w:rPr>
        <w:t>倍的</w:t>
      </w:r>
      <w:r w:rsidR="008D4582">
        <w:rPr>
          <w:rFonts w:hint="eastAsia"/>
          <w:color w:val="000000"/>
        </w:rPr>
        <w:t>新煮沸并冷却的</w:t>
      </w:r>
      <w:r w:rsidR="000F3035">
        <w:rPr>
          <w:rFonts w:hint="eastAsia"/>
          <w:color w:val="000000"/>
        </w:rPr>
        <w:t>去离子水或</w:t>
      </w:r>
      <w:r w:rsidR="008D4582">
        <w:rPr>
          <w:rFonts w:hint="eastAsia"/>
          <w:color w:val="000000"/>
        </w:rPr>
        <w:t>蒸馏水</w:t>
      </w:r>
      <w:r w:rsidR="000F3035">
        <w:rPr>
          <w:rFonts w:hint="eastAsia"/>
          <w:color w:val="000000"/>
        </w:rPr>
        <w:t>溶解该洗衣凝珠，制成</w:t>
      </w:r>
      <w:r w:rsidR="008D4582">
        <w:rPr>
          <w:rFonts w:hint="eastAsia"/>
          <w:color w:val="000000"/>
        </w:rPr>
        <w:t>1</w:t>
      </w:r>
      <w:r w:rsidR="000F3035">
        <w:rPr>
          <w:color w:val="000000"/>
        </w:rPr>
        <w:t>:100</w:t>
      </w:r>
      <w:r w:rsidR="000F3035">
        <w:rPr>
          <w:rFonts w:hint="eastAsia"/>
          <w:color w:val="000000"/>
        </w:rPr>
        <w:t>测试溶液</w:t>
      </w:r>
      <w:r w:rsidR="00DA29E7">
        <w:rPr>
          <w:rFonts w:ascii="宋体" w:hAnsi="宋体" w:cs="宋体" w:hint="eastAsia"/>
          <w:color w:val="000000"/>
        </w:rPr>
        <w:t>（可以采用梯度稀释法配制）</w:t>
      </w:r>
      <w:r w:rsidR="008D4582">
        <w:rPr>
          <w:rFonts w:hint="eastAsia"/>
          <w:color w:val="000000"/>
        </w:rPr>
        <w:t>，</w:t>
      </w:r>
      <w:r w:rsidR="000F3035">
        <w:rPr>
          <w:rFonts w:hint="eastAsia"/>
          <w:color w:val="000000"/>
        </w:rPr>
        <w:t>按</w:t>
      </w:r>
      <w:r w:rsidR="000F3035">
        <w:rPr>
          <w:szCs w:val="21"/>
        </w:rPr>
        <w:t>GB/T 6368</w:t>
      </w:r>
      <w:r w:rsidR="000F3035">
        <w:rPr>
          <w:szCs w:val="21"/>
        </w:rPr>
        <w:t>规定</w:t>
      </w:r>
      <w:r w:rsidR="000F3035">
        <w:rPr>
          <w:rFonts w:hint="eastAsia"/>
          <w:color w:val="000000"/>
        </w:rPr>
        <w:t>，在</w:t>
      </w:r>
      <w:r w:rsidR="000F3035">
        <w:rPr>
          <w:rFonts w:hint="eastAsia"/>
          <w:color w:val="000000"/>
        </w:rPr>
        <w:t>25</w:t>
      </w:r>
      <w:r w:rsidR="000F3035">
        <w:rPr>
          <w:rFonts w:hint="eastAsia"/>
          <w:color w:val="000000"/>
        </w:rPr>
        <w:t>℃下测试溶液</w:t>
      </w:r>
      <w:r w:rsidR="000F3035">
        <w:rPr>
          <w:rFonts w:hint="eastAsia"/>
          <w:color w:val="000000"/>
        </w:rPr>
        <w:t>p</w:t>
      </w:r>
      <w:r w:rsidR="000F3035">
        <w:rPr>
          <w:color w:val="000000"/>
        </w:rPr>
        <w:t>H</w:t>
      </w:r>
      <w:r w:rsidR="000F3035">
        <w:rPr>
          <w:rFonts w:hint="eastAsia"/>
          <w:color w:val="000000"/>
        </w:rPr>
        <w:t>。</w:t>
      </w:r>
    </w:p>
    <w:p w14:paraId="61FE41F1" w14:textId="28B9ADB0" w:rsidR="001817C0" w:rsidRDefault="008D4582" w:rsidP="009E04CC">
      <w:pPr>
        <w:widowControl/>
        <w:spacing w:line="300" w:lineRule="auto"/>
        <w:outlineLvl w:val="2"/>
        <w:rPr>
          <w:rFonts w:ascii="黑体" w:eastAsia="黑体"/>
          <w:kern w:val="0"/>
          <w:szCs w:val="20"/>
        </w:rPr>
      </w:pPr>
      <w:r>
        <w:rPr>
          <w:rFonts w:ascii="黑体" w:eastAsia="黑体" w:hint="eastAsia"/>
          <w:kern w:val="0"/>
          <w:szCs w:val="20"/>
        </w:rPr>
        <w:t xml:space="preserve">5.5 </w:t>
      </w:r>
      <w:r w:rsidR="0059429D">
        <w:rPr>
          <w:rFonts w:ascii="黑体" w:eastAsia="黑体"/>
          <w:kern w:val="0"/>
          <w:szCs w:val="20"/>
        </w:rPr>
        <w:t xml:space="preserve"> </w:t>
      </w:r>
      <w:r>
        <w:rPr>
          <w:rFonts w:ascii="黑体" w:eastAsia="黑体"/>
          <w:kern w:val="0"/>
          <w:szCs w:val="20"/>
        </w:rPr>
        <w:t>总五氧化二磷</w:t>
      </w:r>
    </w:p>
    <w:p w14:paraId="72349C08" w14:textId="1EE2398F" w:rsidR="001817C0" w:rsidRDefault="0034048A" w:rsidP="009E04CC">
      <w:pPr>
        <w:widowControl/>
        <w:autoSpaceDE w:val="0"/>
        <w:autoSpaceDN w:val="0"/>
        <w:spacing w:line="300" w:lineRule="auto"/>
        <w:ind w:firstLineChars="150" w:firstLine="315"/>
        <w:rPr>
          <w:rFonts w:ascii="宋体" w:hAnsi="宋体" w:cs="宋体" w:hint="eastAsia"/>
          <w:color w:val="000000"/>
        </w:rPr>
      </w:pPr>
      <w:r>
        <w:rPr>
          <w:rFonts w:hint="eastAsia"/>
          <w:color w:val="000000"/>
        </w:rPr>
        <w:t>在试验份中取</w:t>
      </w:r>
      <w:r>
        <w:rPr>
          <w:rFonts w:hint="eastAsia"/>
          <w:color w:val="000000"/>
        </w:rPr>
        <w:t>1</w:t>
      </w:r>
      <w:r>
        <w:rPr>
          <w:rFonts w:hint="eastAsia"/>
          <w:color w:val="000000"/>
        </w:rPr>
        <w:t>颗洗衣凝珠，</w:t>
      </w:r>
      <w:r w:rsidR="00DC6B8E" w:rsidRPr="00DC6B8E">
        <w:rPr>
          <w:rFonts w:ascii="宋体" w:hAnsi="宋体" w:cs="宋体" w:hint="eastAsia"/>
          <w:color w:val="000000"/>
        </w:rPr>
        <w:t>用100倍的去离子水或蒸馏水溶解</w:t>
      </w:r>
      <w:r w:rsidR="00B628CD" w:rsidRPr="00B628CD">
        <w:rPr>
          <w:rFonts w:ascii="宋体" w:hAnsi="宋体" w:cs="宋体" w:hint="eastAsia"/>
          <w:color w:val="000000"/>
        </w:rPr>
        <w:t>该洗衣凝珠</w:t>
      </w:r>
      <w:r w:rsidR="00DC6B8E" w:rsidRPr="00DC6B8E">
        <w:rPr>
          <w:rFonts w:ascii="宋体" w:hAnsi="宋体" w:cs="宋体" w:hint="eastAsia"/>
          <w:color w:val="000000"/>
        </w:rPr>
        <w:t>，制成1:100测试溶液</w:t>
      </w:r>
      <w:r w:rsidR="001808E4">
        <w:rPr>
          <w:rFonts w:ascii="宋体" w:hAnsi="宋体" w:cs="宋体" w:hint="eastAsia"/>
          <w:color w:val="000000"/>
        </w:rPr>
        <w:t>（可以采用梯度稀释法配制）</w:t>
      </w:r>
      <w:r w:rsidR="00DC6B8E">
        <w:rPr>
          <w:rFonts w:ascii="宋体" w:hAnsi="宋体" w:cs="宋体" w:hint="eastAsia"/>
          <w:color w:val="000000"/>
        </w:rPr>
        <w:t>。</w:t>
      </w:r>
      <w:r w:rsidR="008D4582">
        <w:rPr>
          <w:rFonts w:ascii="宋体" w:hAnsi="宋体" w:cs="宋体" w:hint="eastAsia"/>
          <w:color w:val="000000"/>
        </w:rPr>
        <w:t>按GB/T</w:t>
      </w:r>
      <w:r w:rsidR="00A5085D">
        <w:rPr>
          <w:rFonts w:ascii="宋体" w:hAnsi="宋体" w:cs="宋体"/>
          <w:color w:val="000000"/>
        </w:rPr>
        <w:t xml:space="preserve"> </w:t>
      </w:r>
      <w:r w:rsidR="008D4582">
        <w:rPr>
          <w:rFonts w:ascii="宋体" w:hAnsi="宋体" w:cs="宋体" w:hint="eastAsia"/>
          <w:color w:val="000000"/>
        </w:rPr>
        <w:t>13173规定</w:t>
      </w:r>
      <w:r w:rsidR="00DC6B8E">
        <w:rPr>
          <w:rFonts w:ascii="宋体" w:hAnsi="宋体" w:cs="宋体" w:hint="eastAsia"/>
          <w:color w:val="000000"/>
        </w:rPr>
        <w:t>，取</w:t>
      </w:r>
      <w:r w:rsidR="00DC6B8E" w:rsidRPr="00DC6B8E">
        <w:rPr>
          <w:rFonts w:ascii="宋体" w:hAnsi="宋体" w:cs="宋体" w:hint="eastAsia"/>
          <w:color w:val="000000"/>
        </w:rPr>
        <w:t>测试溶液</w:t>
      </w:r>
      <w:r w:rsidR="00DC6B8E">
        <w:rPr>
          <w:rFonts w:ascii="宋体" w:hAnsi="宋体" w:cs="宋体" w:hint="eastAsia"/>
          <w:color w:val="000000"/>
        </w:rPr>
        <w:t>2</w:t>
      </w:r>
      <w:r w:rsidR="00DC6B8E">
        <w:rPr>
          <w:rFonts w:ascii="宋体" w:hAnsi="宋体" w:cs="宋体"/>
          <w:color w:val="000000"/>
        </w:rPr>
        <w:t>5</w:t>
      </w:r>
      <w:r w:rsidR="00A5085D">
        <w:rPr>
          <w:rFonts w:ascii="宋体" w:hAnsi="宋体" w:cs="宋体"/>
          <w:color w:val="000000"/>
        </w:rPr>
        <w:t xml:space="preserve"> </w:t>
      </w:r>
      <w:r w:rsidR="00DC6B8E">
        <w:rPr>
          <w:rFonts w:ascii="宋体" w:hAnsi="宋体" w:cs="宋体"/>
          <w:color w:val="000000"/>
        </w:rPr>
        <w:t>mL</w:t>
      </w:r>
      <w:r w:rsidR="00DC6B8E">
        <w:rPr>
          <w:rFonts w:ascii="宋体" w:hAnsi="宋体" w:cs="宋体" w:hint="eastAsia"/>
          <w:color w:val="000000"/>
        </w:rPr>
        <w:t>进行</w:t>
      </w:r>
      <w:r w:rsidR="00B1597C">
        <w:rPr>
          <w:rFonts w:ascii="宋体" w:hAnsi="宋体" w:cs="宋体" w:hint="eastAsia"/>
          <w:color w:val="000000"/>
        </w:rPr>
        <w:t>试样处理及</w:t>
      </w:r>
      <w:r w:rsidR="008D4582">
        <w:rPr>
          <w:rFonts w:ascii="宋体" w:hAnsi="宋体" w:cs="宋体" w:hint="eastAsia"/>
          <w:color w:val="000000"/>
        </w:rPr>
        <w:t>测定。</w:t>
      </w:r>
    </w:p>
    <w:p w14:paraId="6752C4CF" w14:textId="1CCB0F8E" w:rsidR="001817C0" w:rsidRDefault="008D4582" w:rsidP="009E04CC">
      <w:pPr>
        <w:widowControl/>
        <w:spacing w:line="300" w:lineRule="auto"/>
        <w:outlineLvl w:val="2"/>
        <w:rPr>
          <w:rFonts w:ascii="黑体" w:eastAsia="黑体"/>
          <w:kern w:val="0"/>
          <w:szCs w:val="20"/>
        </w:rPr>
      </w:pPr>
      <w:r>
        <w:rPr>
          <w:rFonts w:ascii="黑体" w:eastAsia="黑体" w:hint="eastAsia"/>
          <w:kern w:val="0"/>
          <w:szCs w:val="20"/>
        </w:rPr>
        <w:t xml:space="preserve">5.6 </w:t>
      </w:r>
      <w:r w:rsidR="0059429D">
        <w:rPr>
          <w:rFonts w:ascii="黑体" w:eastAsia="黑体"/>
          <w:kern w:val="0"/>
          <w:szCs w:val="20"/>
        </w:rPr>
        <w:t xml:space="preserve"> </w:t>
      </w:r>
      <w:r w:rsidR="00B54594" w:rsidRPr="00B54594">
        <w:rPr>
          <w:rFonts w:ascii="黑体" w:eastAsia="黑体" w:hint="eastAsia"/>
          <w:kern w:val="0"/>
          <w:szCs w:val="20"/>
        </w:rPr>
        <w:t>破膜速度</w:t>
      </w:r>
    </w:p>
    <w:p w14:paraId="7F688BC4" w14:textId="3A947DD2" w:rsidR="00FA5B97" w:rsidRPr="003016CA" w:rsidRDefault="00FA5B97" w:rsidP="009E04CC">
      <w:pPr>
        <w:widowControl/>
        <w:spacing w:line="300" w:lineRule="auto"/>
        <w:outlineLvl w:val="2"/>
        <w:rPr>
          <w:rFonts w:ascii="黑体" w:eastAsia="黑体"/>
          <w:kern w:val="0"/>
          <w:szCs w:val="20"/>
        </w:rPr>
      </w:pPr>
      <w:bookmarkStart w:id="6" w:name="_Hlk12465937"/>
      <w:r w:rsidRPr="003016CA">
        <w:rPr>
          <w:rFonts w:ascii="黑体" w:eastAsia="黑体" w:hint="eastAsia"/>
          <w:kern w:val="0"/>
          <w:szCs w:val="20"/>
        </w:rPr>
        <w:t>5</w:t>
      </w:r>
      <w:r w:rsidRPr="003016CA">
        <w:rPr>
          <w:rFonts w:ascii="黑体" w:eastAsia="黑体"/>
          <w:kern w:val="0"/>
          <w:szCs w:val="20"/>
        </w:rPr>
        <w:t>.</w:t>
      </w:r>
      <w:r>
        <w:rPr>
          <w:rFonts w:ascii="黑体" w:eastAsia="黑体" w:hint="eastAsia"/>
          <w:kern w:val="0"/>
          <w:szCs w:val="20"/>
        </w:rPr>
        <w:t>6</w:t>
      </w:r>
      <w:r w:rsidRPr="003016CA">
        <w:rPr>
          <w:rFonts w:ascii="黑体" w:eastAsia="黑体"/>
          <w:kern w:val="0"/>
          <w:szCs w:val="20"/>
        </w:rPr>
        <w:t>.1</w:t>
      </w:r>
      <w:r>
        <w:rPr>
          <w:rFonts w:ascii="黑体" w:eastAsia="黑体"/>
          <w:kern w:val="0"/>
          <w:szCs w:val="20"/>
        </w:rPr>
        <w:t xml:space="preserve">  </w:t>
      </w:r>
      <w:r w:rsidRPr="00FA5B97">
        <w:rPr>
          <w:rFonts w:ascii="黑体" w:eastAsia="黑体" w:hint="eastAsia"/>
          <w:kern w:val="0"/>
          <w:szCs w:val="20"/>
        </w:rPr>
        <w:t>装置</w:t>
      </w:r>
    </w:p>
    <w:bookmarkEnd w:id="6"/>
    <w:p w14:paraId="6D55143C" w14:textId="5C2D2613" w:rsidR="001817C0" w:rsidRDefault="006C1580" w:rsidP="009E04CC">
      <w:pPr>
        <w:widowControl/>
        <w:autoSpaceDE w:val="0"/>
        <w:autoSpaceDN w:val="0"/>
        <w:spacing w:line="300" w:lineRule="auto"/>
        <w:ind w:firstLineChars="150" w:firstLine="315"/>
        <w:rPr>
          <w:rFonts w:ascii="宋体" w:hAnsi="宋体" w:cs="宋体" w:hint="eastAsia"/>
        </w:rPr>
      </w:pPr>
      <w:r>
        <w:rPr>
          <w:rFonts w:hint="eastAsia"/>
        </w:rPr>
        <w:t>测试</w:t>
      </w:r>
      <w:r>
        <w:rPr>
          <w:rFonts w:ascii="宋体" w:hAnsi="宋体" w:cs="宋体" w:hint="eastAsia"/>
        </w:rPr>
        <w:t>采用图1或类似</w:t>
      </w:r>
      <w:r w:rsidR="00BA28F7">
        <w:rPr>
          <w:rFonts w:ascii="宋体" w:hAnsi="宋体" w:cs="宋体" w:hint="eastAsia"/>
        </w:rPr>
        <w:t>尺寸</w:t>
      </w:r>
      <w:r>
        <w:rPr>
          <w:rFonts w:ascii="宋体" w:hAnsi="宋体" w:cs="宋体" w:hint="eastAsia"/>
        </w:rPr>
        <w:t>的装置，将洗衣凝珠</w:t>
      </w:r>
      <w:r w:rsidRPr="006C1580">
        <w:rPr>
          <w:rFonts w:ascii="宋体" w:hAnsi="宋体" w:cs="宋体" w:hint="eastAsia"/>
        </w:rPr>
        <w:t>浸没水中并固定于烧杯的中间位置</w:t>
      </w:r>
      <w:r>
        <w:rPr>
          <w:rFonts w:ascii="宋体" w:hAnsi="宋体" w:cs="宋体" w:hint="eastAsia"/>
        </w:rPr>
        <w:t>。</w:t>
      </w:r>
    </w:p>
    <w:p w14:paraId="44D5930C" w14:textId="2D693CD7" w:rsidR="00F24B7C" w:rsidRDefault="00FE0B29" w:rsidP="00262408">
      <w:pPr>
        <w:widowControl/>
        <w:autoSpaceDE w:val="0"/>
        <w:autoSpaceDN w:val="0"/>
        <w:jc w:val="center"/>
      </w:pPr>
      <w:r>
        <w:rPr>
          <w:noProof/>
        </w:rPr>
        <w:lastRenderedPageBreak/>
        <w:drawing>
          <wp:inline distT="0" distB="0" distL="0" distR="0" wp14:anchorId="4F7974C5" wp14:editId="07E1C4D1">
            <wp:extent cx="2974320" cy="2814761"/>
            <wp:effectExtent l="0" t="0" r="0" b="508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131543" cy="2963549"/>
                    </a:xfrm>
                    <a:prstGeom prst="rect">
                      <a:avLst/>
                    </a:prstGeom>
                    <a:noFill/>
                    <a:ln>
                      <a:noFill/>
                    </a:ln>
                  </pic:spPr>
                </pic:pic>
              </a:graphicData>
            </a:graphic>
          </wp:inline>
        </w:drawing>
      </w:r>
    </w:p>
    <w:p w14:paraId="2142CFC4" w14:textId="0C532457" w:rsidR="00827F3A" w:rsidRDefault="00827F3A" w:rsidP="00262408">
      <w:pPr>
        <w:widowControl/>
        <w:autoSpaceDE w:val="0"/>
        <w:autoSpaceDN w:val="0"/>
        <w:spacing w:afterLines="50" w:after="156"/>
        <w:jc w:val="center"/>
      </w:pPr>
      <w:r>
        <w:rPr>
          <w:rFonts w:hint="eastAsia"/>
        </w:rPr>
        <w:t>图</w:t>
      </w:r>
      <w:r>
        <w:rPr>
          <w:rFonts w:hint="eastAsia"/>
        </w:rPr>
        <w:t>1</w:t>
      </w:r>
      <w:r w:rsidR="007174F7">
        <w:t xml:space="preserve">  </w:t>
      </w:r>
      <w:r w:rsidR="003403C3" w:rsidRPr="003403C3">
        <w:rPr>
          <w:rFonts w:hint="eastAsia"/>
        </w:rPr>
        <w:t>破膜速度</w:t>
      </w:r>
      <w:r w:rsidRPr="00827F3A">
        <w:rPr>
          <w:rFonts w:hint="eastAsia"/>
        </w:rPr>
        <w:t>测试装置</w:t>
      </w:r>
    </w:p>
    <w:p w14:paraId="628ED687" w14:textId="3C70F77B" w:rsidR="00FA5B97" w:rsidRPr="003016CA" w:rsidRDefault="00FA5B97" w:rsidP="009E04CC">
      <w:pPr>
        <w:widowControl/>
        <w:spacing w:line="300" w:lineRule="auto"/>
        <w:outlineLvl w:val="2"/>
        <w:rPr>
          <w:rFonts w:ascii="黑体" w:eastAsia="黑体"/>
          <w:kern w:val="0"/>
          <w:szCs w:val="20"/>
        </w:rPr>
      </w:pPr>
      <w:r w:rsidRPr="003016CA">
        <w:rPr>
          <w:rFonts w:ascii="黑体" w:eastAsia="黑体" w:hint="eastAsia"/>
          <w:kern w:val="0"/>
          <w:szCs w:val="20"/>
        </w:rPr>
        <w:t>5</w:t>
      </w:r>
      <w:r w:rsidRPr="003016CA">
        <w:rPr>
          <w:rFonts w:ascii="黑体" w:eastAsia="黑体"/>
          <w:kern w:val="0"/>
          <w:szCs w:val="20"/>
        </w:rPr>
        <w:t>.</w:t>
      </w:r>
      <w:r>
        <w:rPr>
          <w:rFonts w:ascii="黑体" w:eastAsia="黑体" w:hint="eastAsia"/>
          <w:kern w:val="0"/>
          <w:szCs w:val="20"/>
        </w:rPr>
        <w:t>6</w:t>
      </w:r>
      <w:r w:rsidRPr="003016CA">
        <w:rPr>
          <w:rFonts w:ascii="黑体" w:eastAsia="黑体"/>
          <w:kern w:val="0"/>
          <w:szCs w:val="20"/>
        </w:rPr>
        <w:t>.</w:t>
      </w:r>
      <w:r>
        <w:rPr>
          <w:rFonts w:ascii="黑体" w:eastAsia="黑体" w:hint="eastAsia"/>
          <w:kern w:val="0"/>
          <w:szCs w:val="20"/>
        </w:rPr>
        <w:t>2</w:t>
      </w:r>
      <w:r>
        <w:rPr>
          <w:rFonts w:ascii="黑体" w:eastAsia="黑体"/>
          <w:kern w:val="0"/>
          <w:szCs w:val="20"/>
        </w:rPr>
        <w:t xml:space="preserve">  </w:t>
      </w:r>
      <w:r>
        <w:rPr>
          <w:rFonts w:ascii="黑体" w:eastAsia="黑体" w:hint="eastAsia"/>
          <w:kern w:val="0"/>
          <w:szCs w:val="20"/>
        </w:rPr>
        <w:t>程序</w:t>
      </w:r>
    </w:p>
    <w:p w14:paraId="3568A6D3" w14:textId="01EB3641" w:rsidR="00FA5B97" w:rsidRDefault="0034048A" w:rsidP="009E04CC">
      <w:pPr>
        <w:widowControl/>
        <w:autoSpaceDE w:val="0"/>
        <w:autoSpaceDN w:val="0"/>
        <w:spacing w:line="300" w:lineRule="auto"/>
        <w:ind w:firstLineChars="150" w:firstLine="315"/>
      </w:pPr>
      <w:r w:rsidRPr="0034048A">
        <w:rPr>
          <w:rFonts w:hint="eastAsia"/>
        </w:rPr>
        <w:t>在试验份中取</w:t>
      </w:r>
      <w:r w:rsidR="00FD4482">
        <w:rPr>
          <w:rFonts w:hint="eastAsia"/>
        </w:rPr>
        <w:t>16</w:t>
      </w:r>
      <w:r w:rsidRPr="0034048A">
        <w:rPr>
          <w:rFonts w:hint="eastAsia"/>
        </w:rPr>
        <w:t>颗洗衣凝珠，</w:t>
      </w:r>
      <w:r w:rsidR="00FD4482">
        <w:rPr>
          <w:rFonts w:hint="eastAsia"/>
        </w:rPr>
        <w:t>分成两份分别进行</w:t>
      </w:r>
      <w:r w:rsidR="00FD4482">
        <w:rPr>
          <w:rFonts w:ascii="宋体" w:hAnsi="宋体" w:cs="宋体" w:hint="eastAsia"/>
        </w:rPr>
        <w:t>静置</w:t>
      </w:r>
      <w:r w:rsidR="00FD4482" w:rsidRPr="00410369">
        <w:rPr>
          <w:rFonts w:ascii="宋体" w:hAnsi="宋体" w:cs="宋体" w:hint="eastAsia"/>
        </w:rPr>
        <w:t>破膜速度</w:t>
      </w:r>
      <w:r w:rsidR="00FD4482">
        <w:rPr>
          <w:rFonts w:ascii="宋体" w:hAnsi="宋体" w:cs="宋体" w:hint="eastAsia"/>
        </w:rPr>
        <w:t>和搅拌</w:t>
      </w:r>
      <w:r w:rsidR="00FD4482" w:rsidRPr="00410369">
        <w:rPr>
          <w:rFonts w:ascii="宋体" w:hAnsi="宋体" w:cs="宋体" w:hint="eastAsia"/>
        </w:rPr>
        <w:t>破膜速度</w:t>
      </w:r>
      <w:r w:rsidR="007B3917">
        <w:rPr>
          <w:rFonts w:hint="eastAsia"/>
        </w:rPr>
        <w:t>测试：</w:t>
      </w:r>
    </w:p>
    <w:p w14:paraId="73F6363C" w14:textId="15C8382F" w:rsidR="001817C0" w:rsidRDefault="00D508A2" w:rsidP="009E04CC">
      <w:pPr>
        <w:widowControl/>
        <w:autoSpaceDE w:val="0"/>
        <w:autoSpaceDN w:val="0"/>
        <w:spacing w:line="300" w:lineRule="auto"/>
        <w:ind w:firstLineChars="150" w:firstLine="315"/>
      </w:pPr>
      <w:r>
        <w:rPr>
          <w:rFonts w:ascii="宋体" w:hAnsi="宋体" w:cs="宋体"/>
        </w:rPr>
        <w:t>a</w:t>
      </w:r>
      <w:r>
        <w:rPr>
          <w:rFonts w:ascii="宋体" w:hAnsi="宋体" w:cs="宋体" w:hint="eastAsia"/>
        </w:rPr>
        <w:t>）</w:t>
      </w:r>
      <w:r w:rsidR="008D4582">
        <w:rPr>
          <w:rFonts w:ascii="宋体" w:hAnsi="宋体" w:cs="宋体" w:hint="eastAsia"/>
        </w:rPr>
        <w:t>测试前</w:t>
      </w:r>
      <w:r w:rsidR="008D4582">
        <w:rPr>
          <w:rFonts w:ascii="宋体" w:hAnsi="宋体" w:cs="宋体" w:hint="eastAsia"/>
          <w:szCs w:val="21"/>
          <w:lang w:bidi="ar"/>
        </w:rPr>
        <w:t>，需将洗衣凝珠的原始外包装开启放置于</w:t>
      </w:r>
      <w:r w:rsidR="008D4582">
        <w:rPr>
          <w:rFonts w:ascii="宋体" w:hAnsi="宋体" w:cs="宋体" w:hint="eastAsia"/>
        </w:rPr>
        <w:t>（2</w:t>
      </w:r>
      <w:r w:rsidR="00F07889">
        <w:rPr>
          <w:rFonts w:ascii="宋体" w:hAnsi="宋体" w:cs="宋体" w:hint="eastAsia"/>
        </w:rPr>
        <w:t>3</w:t>
      </w:r>
      <w:r w:rsidR="008D4582">
        <w:rPr>
          <w:rFonts w:ascii="宋体" w:hAnsi="宋体" w:cs="宋体" w:hint="eastAsia"/>
        </w:rPr>
        <w:t>±2）℃</w:t>
      </w:r>
      <w:r w:rsidR="00A46ED1">
        <w:rPr>
          <w:rFonts w:ascii="宋体" w:hAnsi="宋体" w:cs="宋体" w:hint="eastAsia"/>
        </w:rPr>
        <w:t>相对湿度</w:t>
      </w:r>
      <w:r w:rsidR="008D4582">
        <w:rPr>
          <w:rFonts w:ascii="宋体" w:hAnsi="宋体" w:cs="宋体" w:hint="eastAsia"/>
        </w:rPr>
        <w:t>（</w:t>
      </w:r>
      <w:r w:rsidR="008D4582">
        <w:rPr>
          <w:rFonts w:ascii="宋体" w:hAnsi="宋体" w:cs="宋体"/>
        </w:rPr>
        <w:t>50</w:t>
      </w:r>
      <w:r w:rsidR="008D4582">
        <w:rPr>
          <w:rFonts w:ascii="宋体" w:hAnsi="宋体" w:cs="宋体" w:hint="eastAsia"/>
        </w:rPr>
        <w:t>±5）</w:t>
      </w:r>
      <w:r w:rsidR="008D4582">
        <w:rPr>
          <w:rFonts w:ascii="宋体" w:hAnsi="宋体" w:cs="宋体"/>
        </w:rPr>
        <w:t>%</w:t>
      </w:r>
      <w:r w:rsidR="00A46ED1">
        <w:rPr>
          <w:rFonts w:ascii="宋体" w:hAnsi="宋体" w:cs="宋体" w:hint="eastAsia"/>
        </w:rPr>
        <w:t>的</w:t>
      </w:r>
      <w:r w:rsidR="008D4582">
        <w:rPr>
          <w:rFonts w:ascii="宋体" w:hAnsi="宋体" w:cs="宋体" w:hint="eastAsia"/>
        </w:rPr>
        <w:t>环境中至少24</w:t>
      </w:r>
      <w:r w:rsidR="003E0FCA">
        <w:rPr>
          <w:rFonts w:ascii="宋体" w:hAnsi="宋体" w:cs="宋体"/>
        </w:rPr>
        <w:t xml:space="preserve"> </w:t>
      </w:r>
      <w:r w:rsidR="008D4582">
        <w:rPr>
          <w:rFonts w:ascii="宋体" w:hAnsi="宋体" w:cs="宋体" w:hint="eastAsia"/>
        </w:rPr>
        <w:t>h</w:t>
      </w:r>
      <w:r w:rsidR="007B3917">
        <w:rPr>
          <w:rFonts w:ascii="宋体" w:hAnsi="宋体" w:cs="宋体" w:hint="eastAsia"/>
        </w:rPr>
        <w:t>；</w:t>
      </w:r>
    </w:p>
    <w:p w14:paraId="787A8BB6" w14:textId="16E504AB" w:rsidR="00235CC9" w:rsidRDefault="00D508A2" w:rsidP="009E04CC">
      <w:pPr>
        <w:widowControl/>
        <w:autoSpaceDE w:val="0"/>
        <w:autoSpaceDN w:val="0"/>
        <w:spacing w:line="300" w:lineRule="auto"/>
        <w:ind w:firstLineChars="150" w:firstLine="315"/>
        <w:rPr>
          <w:rFonts w:ascii="宋体" w:hAnsi="宋体" w:cs="宋体" w:hint="eastAsia"/>
        </w:rPr>
      </w:pPr>
      <w:bookmarkStart w:id="7" w:name="_Hlk38373953"/>
      <w:r>
        <w:rPr>
          <w:rFonts w:ascii="宋体" w:hAnsi="宋体" w:cs="宋体"/>
        </w:rPr>
        <w:t>b</w:t>
      </w:r>
      <w:r w:rsidR="00FA5B97">
        <w:rPr>
          <w:rFonts w:ascii="宋体" w:hAnsi="宋体" w:cs="宋体" w:hint="eastAsia"/>
        </w:rPr>
        <w:t>）</w:t>
      </w:r>
      <w:r w:rsidR="008D4582">
        <w:rPr>
          <w:rFonts w:ascii="宋体" w:hAnsi="宋体" w:cs="宋体" w:hint="eastAsia"/>
        </w:rPr>
        <w:t>静置</w:t>
      </w:r>
      <w:r w:rsidR="00410369" w:rsidRPr="00410369">
        <w:rPr>
          <w:rFonts w:ascii="宋体" w:hAnsi="宋体" w:cs="宋体" w:hint="eastAsia"/>
        </w:rPr>
        <w:t>破膜速度</w:t>
      </w:r>
      <w:r w:rsidR="008D4582">
        <w:rPr>
          <w:rFonts w:ascii="宋体" w:hAnsi="宋体" w:cs="宋体" w:hint="eastAsia"/>
        </w:rPr>
        <w:t>：用量筒量取（2</w:t>
      </w:r>
      <w:r w:rsidR="00710B8F">
        <w:rPr>
          <w:rFonts w:ascii="宋体" w:hAnsi="宋体" w:cs="宋体" w:hint="eastAsia"/>
        </w:rPr>
        <w:t>3</w:t>
      </w:r>
      <w:r w:rsidR="008D4582">
        <w:rPr>
          <w:rFonts w:ascii="宋体" w:hAnsi="宋体" w:cs="宋体" w:hint="eastAsia"/>
        </w:rPr>
        <w:t>±</w:t>
      </w:r>
      <w:r w:rsidR="00B844E7">
        <w:rPr>
          <w:rFonts w:ascii="宋体" w:hAnsi="宋体" w:cs="宋体" w:hint="eastAsia"/>
        </w:rPr>
        <w:t>1</w:t>
      </w:r>
      <w:r w:rsidR="008D4582">
        <w:rPr>
          <w:rFonts w:ascii="宋体" w:hAnsi="宋体" w:cs="宋体" w:hint="eastAsia"/>
        </w:rPr>
        <w:t>）℃的水</w:t>
      </w:r>
      <w:r w:rsidR="00806837" w:rsidRPr="00806837">
        <w:rPr>
          <w:rFonts w:ascii="宋体" w:hAnsi="宋体" w:cs="宋体"/>
        </w:rPr>
        <w:t>8</w:t>
      </w:r>
      <w:r w:rsidR="00D62B4F" w:rsidRPr="00806837">
        <w:rPr>
          <w:rFonts w:ascii="宋体" w:hAnsi="宋体" w:cs="宋体" w:hint="eastAsia"/>
        </w:rPr>
        <w:t>00</w:t>
      </w:r>
      <w:r w:rsidR="00D62B4F">
        <w:rPr>
          <w:rFonts w:ascii="宋体" w:hAnsi="宋体" w:cs="宋体"/>
        </w:rPr>
        <w:t xml:space="preserve"> mL</w:t>
      </w:r>
      <w:r w:rsidR="008D4582">
        <w:rPr>
          <w:rFonts w:ascii="宋体" w:hAnsi="宋体" w:cs="宋体" w:hint="eastAsia"/>
        </w:rPr>
        <w:t>,倒入1</w:t>
      </w:r>
      <w:r w:rsidR="00BA28F7">
        <w:rPr>
          <w:rFonts w:ascii="宋体" w:hAnsi="宋体" w:cs="宋体"/>
        </w:rPr>
        <w:t>000</w:t>
      </w:r>
      <w:r w:rsidR="003E0FCA">
        <w:rPr>
          <w:rFonts w:ascii="宋体" w:hAnsi="宋体" w:cs="宋体"/>
        </w:rPr>
        <w:t xml:space="preserve"> </w:t>
      </w:r>
      <w:r w:rsidR="00BA28F7">
        <w:rPr>
          <w:rFonts w:ascii="宋体" w:hAnsi="宋体" w:cs="宋体"/>
        </w:rPr>
        <w:t>m</w:t>
      </w:r>
      <w:r w:rsidR="008D4582">
        <w:rPr>
          <w:rFonts w:ascii="宋体" w:hAnsi="宋体" w:cs="宋体" w:hint="eastAsia"/>
        </w:rPr>
        <w:t>L烧杯中，</w:t>
      </w:r>
      <w:bookmarkStart w:id="8" w:name="_Hlk12465645"/>
      <w:r w:rsidR="008D4582">
        <w:rPr>
          <w:rFonts w:ascii="宋体" w:hAnsi="宋体" w:cs="宋体" w:hint="eastAsia"/>
        </w:rPr>
        <w:t>将凝珠样品</w:t>
      </w:r>
      <w:r w:rsidR="00C11472" w:rsidRPr="00AE7A6A">
        <w:rPr>
          <w:rFonts w:ascii="宋体" w:hAnsi="宋体" w:cs="宋体" w:hint="eastAsia"/>
          <w:color w:val="000000" w:themeColor="text1"/>
        </w:rPr>
        <w:t>放</w:t>
      </w:r>
      <w:r w:rsidR="001D7DE9" w:rsidRPr="00AE7A6A">
        <w:rPr>
          <w:rFonts w:ascii="宋体" w:hAnsi="宋体" w:cs="宋体" w:hint="eastAsia"/>
          <w:color w:val="000000" w:themeColor="text1"/>
        </w:rPr>
        <w:t>入</w:t>
      </w:r>
      <w:r w:rsidR="00C11472" w:rsidRPr="00AE7A6A">
        <w:rPr>
          <w:rFonts w:ascii="宋体" w:hAnsi="宋体" w:cs="宋体" w:hint="eastAsia"/>
          <w:color w:val="000000" w:themeColor="text1"/>
        </w:rPr>
        <w:t>一个不影响水流通过且方便观测的</w:t>
      </w:r>
      <w:r w:rsidR="001D7DE9" w:rsidRPr="00AE7A6A">
        <w:rPr>
          <w:rFonts w:ascii="宋体" w:hAnsi="宋体" w:cs="宋体" w:hint="eastAsia"/>
          <w:color w:val="000000" w:themeColor="text1"/>
        </w:rPr>
        <w:t>网盒</w:t>
      </w:r>
      <w:r w:rsidR="00C11472" w:rsidRPr="00AE7A6A">
        <w:rPr>
          <w:rFonts w:ascii="宋体" w:hAnsi="宋体" w:cs="宋体" w:hint="eastAsia"/>
          <w:color w:val="000000" w:themeColor="text1"/>
        </w:rPr>
        <w:t>或类似装置，</w:t>
      </w:r>
      <w:r w:rsidR="008D4582" w:rsidRPr="00AE7A6A">
        <w:rPr>
          <w:rFonts w:ascii="宋体" w:hAnsi="宋体" w:cs="宋体" w:hint="eastAsia"/>
          <w:color w:val="000000" w:themeColor="text1"/>
        </w:rPr>
        <w:t>浸没水中</w:t>
      </w:r>
      <w:bookmarkEnd w:id="8"/>
      <w:r w:rsidR="00C11472" w:rsidRPr="00AE7A6A">
        <w:rPr>
          <w:rFonts w:ascii="宋体" w:hAnsi="宋体" w:cs="宋体" w:hint="eastAsia"/>
          <w:color w:val="000000" w:themeColor="text1"/>
        </w:rPr>
        <w:t>并固定</w:t>
      </w:r>
      <w:r w:rsidR="009F2220" w:rsidRPr="00AE7A6A">
        <w:rPr>
          <w:rFonts w:ascii="宋体" w:hAnsi="宋体" w:cs="宋体" w:hint="eastAsia"/>
          <w:color w:val="000000" w:themeColor="text1"/>
        </w:rPr>
        <w:t>于烧杯的中间位置</w:t>
      </w:r>
      <w:bookmarkStart w:id="9" w:name="_Hlk43363094"/>
      <w:r w:rsidR="00BA28F7">
        <w:rPr>
          <w:rFonts w:ascii="宋体" w:hAnsi="宋体" w:cs="宋体" w:hint="eastAsia"/>
        </w:rPr>
        <w:t>（见图1）</w:t>
      </w:r>
      <w:bookmarkEnd w:id="9"/>
      <w:r w:rsidR="008D4582">
        <w:rPr>
          <w:rFonts w:ascii="宋体" w:hAnsi="宋体" w:cs="宋体" w:hint="eastAsia"/>
        </w:rPr>
        <w:t>，从样品接触水时启动计时，</w:t>
      </w:r>
      <w:r w:rsidR="00235CC9" w:rsidRPr="00235CC9">
        <w:rPr>
          <w:rFonts w:ascii="宋体" w:hAnsi="宋体" w:cs="宋体" w:hint="eastAsia"/>
        </w:rPr>
        <w:t>在25</w:t>
      </w:r>
      <w:r w:rsidR="003B64E0">
        <w:rPr>
          <w:rFonts w:ascii="宋体" w:hAnsi="宋体" w:cs="宋体"/>
        </w:rPr>
        <w:t xml:space="preserve"> </w:t>
      </w:r>
      <w:r w:rsidR="00235CC9" w:rsidRPr="00235CC9">
        <w:rPr>
          <w:rFonts w:ascii="宋体" w:hAnsi="宋体" w:cs="宋体" w:hint="eastAsia"/>
        </w:rPr>
        <w:t>s内，记录破膜时间（</w:t>
      </w:r>
      <w:r w:rsidR="00753AA9" w:rsidRPr="00753AA9">
        <w:rPr>
          <w:rFonts w:ascii="宋体" w:hAnsi="宋体" w:cs="宋体" w:hint="eastAsia"/>
        </w:rPr>
        <w:t>以液体释放为判断终点</w:t>
      </w:r>
      <w:r w:rsidR="00753AA9">
        <w:rPr>
          <w:rFonts w:ascii="宋体" w:hAnsi="宋体" w:cs="宋体" w:hint="eastAsia"/>
        </w:rPr>
        <w:t>。对于</w:t>
      </w:r>
      <w:r w:rsidR="00235CC9" w:rsidRPr="00235CC9">
        <w:rPr>
          <w:rFonts w:ascii="宋体" w:hAnsi="宋体" w:cs="宋体" w:hint="eastAsia"/>
        </w:rPr>
        <w:t>多腔凝珠，</w:t>
      </w:r>
      <w:r w:rsidR="00753AA9" w:rsidRPr="00753AA9">
        <w:rPr>
          <w:rFonts w:ascii="宋体" w:hAnsi="宋体" w:cs="宋体" w:hint="eastAsia"/>
        </w:rPr>
        <w:t>以第一个液体腔破膜为计时终点</w:t>
      </w:r>
      <w:r w:rsidR="00235CC9" w:rsidRPr="00235CC9">
        <w:rPr>
          <w:rFonts w:ascii="宋体" w:hAnsi="宋体" w:cs="宋体" w:hint="eastAsia"/>
        </w:rPr>
        <w:t>），或25</w:t>
      </w:r>
      <w:r w:rsidR="00827731">
        <w:rPr>
          <w:rFonts w:ascii="宋体" w:hAnsi="宋体" w:cs="宋体"/>
        </w:rPr>
        <w:t xml:space="preserve"> </w:t>
      </w:r>
      <w:r w:rsidR="00235CC9" w:rsidRPr="00235CC9">
        <w:rPr>
          <w:rFonts w:ascii="宋体" w:hAnsi="宋体" w:cs="宋体" w:hint="eastAsia"/>
        </w:rPr>
        <w:t>s时无破膜停止试验</w:t>
      </w:r>
      <w:r w:rsidR="007B3917">
        <w:rPr>
          <w:rFonts w:ascii="宋体" w:hAnsi="宋体" w:cs="宋体" w:hint="eastAsia"/>
        </w:rPr>
        <w:t>；</w:t>
      </w:r>
    </w:p>
    <w:p w14:paraId="50FB278E" w14:textId="3395F9B4" w:rsidR="00D06D02" w:rsidRDefault="00D508A2" w:rsidP="009E04CC">
      <w:pPr>
        <w:widowControl/>
        <w:autoSpaceDE w:val="0"/>
        <w:autoSpaceDN w:val="0"/>
        <w:spacing w:line="300" w:lineRule="auto"/>
        <w:ind w:firstLineChars="150" w:firstLine="315"/>
        <w:rPr>
          <w:rFonts w:ascii="宋体" w:hAnsi="宋体" w:cs="宋体" w:hint="eastAsia"/>
        </w:rPr>
      </w:pPr>
      <w:r>
        <w:rPr>
          <w:rFonts w:ascii="宋体" w:hAnsi="宋体" w:cs="宋体"/>
        </w:rPr>
        <w:t>c</w:t>
      </w:r>
      <w:r w:rsidR="00FA5B97">
        <w:rPr>
          <w:rFonts w:ascii="宋体" w:hAnsi="宋体" w:cs="宋体" w:hint="eastAsia"/>
        </w:rPr>
        <w:t>）</w:t>
      </w:r>
      <w:r w:rsidR="008D4582">
        <w:rPr>
          <w:rFonts w:ascii="宋体" w:hAnsi="宋体" w:cs="宋体" w:hint="eastAsia"/>
        </w:rPr>
        <w:t>搅拌</w:t>
      </w:r>
      <w:r w:rsidR="00410369" w:rsidRPr="00410369">
        <w:rPr>
          <w:rFonts w:ascii="宋体" w:hAnsi="宋体" w:cs="宋体" w:hint="eastAsia"/>
        </w:rPr>
        <w:t>破膜速度</w:t>
      </w:r>
      <w:r w:rsidR="008D4582">
        <w:rPr>
          <w:rFonts w:ascii="宋体" w:hAnsi="宋体" w:cs="宋体" w:hint="eastAsia"/>
        </w:rPr>
        <w:t>：用量筒量取（2</w:t>
      </w:r>
      <w:r w:rsidR="00710B8F">
        <w:rPr>
          <w:rFonts w:ascii="宋体" w:hAnsi="宋体" w:cs="宋体" w:hint="eastAsia"/>
        </w:rPr>
        <w:t>3</w:t>
      </w:r>
      <w:r w:rsidR="008D4582">
        <w:rPr>
          <w:rFonts w:ascii="宋体" w:hAnsi="宋体" w:cs="宋体" w:hint="eastAsia"/>
        </w:rPr>
        <w:t>±</w:t>
      </w:r>
      <w:r w:rsidR="00B844E7">
        <w:rPr>
          <w:rFonts w:ascii="宋体" w:hAnsi="宋体" w:cs="宋体" w:hint="eastAsia"/>
        </w:rPr>
        <w:t>1</w:t>
      </w:r>
      <w:r w:rsidR="008D4582">
        <w:rPr>
          <w:rFonts w:ascii="宋体" w:hAnsi="宋体" w:cs="宋体" w:hint="eastAsia"/>
        </w:rPr>
        <w:t>）℃的水</w:t>
      </w:r>
      <w:r w:rsidR="00806837" w:rsidRPr="00006C2C">
        <w:rPr>
          <w:rFonts w:ascii="宋体" w:hAnsi="宋体" w:cs="宋体" w:hint="eastAsia"/>
        </w:rPr>
        <w:t>8</w:t>
      </w:r>
      <w:r w:rsidR="00D62B4F" w:rsidRPr="00006C2C">
        <w:rPr>
          <w:rFonts w:ascii="宋体" w:hAnsi="宋体" w:cs="宋体" w:hint="eastAsia"/>
        </w:rPr>
        <w:t>00</w:t>
      </w:r>
      <w:r w:rsidR="00D62B4F">
        <w:rPr>
          <w:rFonts w:ascii="宋体" w:hAnsi="宋体" w:cs="宋体"/>
        </w:rPr>
        <w:t xml:space="preserve"> mL</w:t>
      </w:r>
      <w:r w:rsidR="008D4582">
        <w:rPr>
          <w:rFonts w:ascii="宋体" w:hAnsi="宋体" w:cs="宋体" w:hint="eastAsia"/>
        </w:rPr>
        <w:t>,倒入1</w:t>
      </w:r>
      <w:r w:rsidR="00827F3A">
        <w:rPr>
          <w:rFonts w:ascii="宋体" w:hAnsi="宋体" w:cs="宋体"/>
        </w:rPr>
        <w:t>000</w:t>
      </w:r>
      <w:r w:rsidR="003E0FCA">
        <w:rPr>
          <w:rFonts w:ascii="宋体" w:hAnsi="宋体" w:cs="宋体"/>
        </w:rPr>
        <w:t xml:space="preserve"> </w:t>
      </w:r>
      <w:r w:rsidR="00827F3A">
        <w:rPr>
          <w:rFonts w:ascii="宋体" w:hAnsi="宋体" w:cs="宋体"/>
        </w:rPr>
        <w:t>m</w:t>
      </w:r>
      <w:r w:rsidR="008D4582">
        <w:rPr>
          <w:rFonts w:ascii="宋体" w:hAnsi="宋体" w:cs="宋体" w:hint="eastAsia"/>
        </w:rPr>
        <w:t>L烧杯中。然后放入磁力搅拌子（</w:t>
      </w:r>
      <w:r w:rsidR="008D4582" w:rsidRPr="00800EE4">
        <w:rPr>
          <w:rFonts w:ascii="宋体" w:hAnsi="宋体" w:cs="宋体" w:hint="eastAsia"/>
          <w:i/>
          <w:iCs/>
        </w:rPr>
        <w:t>φ</w:t>
      </w:r>
      <w:r w:rsidR="008D4582">
        <w:rPr>
          <w:rFonts w:ascii="宋体" w:hAnsi="宋体" w:cs="宋体" w:hint="eastAsia"/>
        </w:rPr>
        <w:t>8</w:t>
      </w:r>
      <w:r w:rsidR="003E0FCA">
        <w:rPr>
          <w:rFonts w:ascii="宋体" w:hAnsi="宋体" w:cs="宋体"/>
        </w:rPr>
        <w:t xml:space="preserve"> </w:t>
      </w:r>
      <w:r w:rsidR="008D4582">
        <w:rPr>
          <w:rFonts w:ascii="宋体" w:hAnsi="宋体" w:cs="宋体"/>
        </w:rPr>
        <w:t>mm</w:t>
      </w:r>
      <w:r w:rsidR="009A477E">
        <w:rPr>
          <w:rFonts w:ascii="宋体" w:hAnsi="宋体" w:cs="宋体" w:hint="eastAsia"/>
        </w:rPr>
        <w:t>×</w:t>
      </w:r>
      <w:r w:rsidR="008D4582">
        <w:rPr>
          <w:rFonts w:ascii="宋体" w:hAnsi="宋体" w:cs="宋体" w:hint="eastAsia"/>
        </w:rPr>
        <w:t>30</w:t>
      </w:r>
      <w:r w:rsidR="003E0FCA">
        <w:rPr>
          <w:rFonts w:ascii="宋体" w:hAnsi="宋体" w:cs="宋体"/>
        </w:rPr>
        <w:t xml:space="preserve"> </w:t>
      </w:r>
      <w:r w:rsidR="008D4582">
        <w:rPr>
          <w:rFonts w:ascii="宋体" w:hAnsi="宋体" w:cs="宋体" w:hint="eastAsia"/>
        </w:rPr>
        <w:t>mm)，调整磁力搅拌速度，使搅拌的漩涡底部距离液面约3</w:t>
      </w:r>
      <w:r w:rsidR="008D4582">
        <w:rPr>
          <w:rFonts w:ascii="宋体" w:hAnsi="宋体" w:cs="宋体"/>
        </w:rPr>
        <w:t>0</w:t>
      </w:r>
      <w:r w:rsidR="003E0FCA">
        <w:rPr>
          <w:rFonts w:ascii="宋体" w:hAnsi="宋体" w:cs="宋体"/>
        </w:rPr>
        <w:t xml:space="preserve"> </w:t>
      </w:r>
      <w:r w:rsidR="008D4582">
        <w:rPr>
          <w:rFonts w:ascii="宋体" w:hAnsi="宋体" w:cs="宋体"/>
        </w:rPr>
        <w:t>mm</w:t>
      </w:r>
      <w:r w:rsidR="008D4582">
        <w:rPr>
          <w:rFonts w:ascii="宋体" w:hAnsi="宋体" w:cs="宋体" w:hint="eastAsia"/>
        </w:rPr>
        <w:t>。将</w:t>
      </w:r>
      <w:r w:rsidR="00A03099" w:rsidRPr="00A03099">
        <w:rPr>
          <w:rFonts w:ascii="宋体" w:hAnsi="宋体" w:cs="宋体" w:hint="eastAsia"/>
        </w:rPr>
        <w:t>凝珠</w:t>
      </w:r>
      <w:r w:rsidR="008D4582">
        <w:rPr>
          <w:rFonts w:ascii="宋体" w:hAnsi="宋体" w:cs="宋体" w:hint="eastAsia"/>
        </w:rPr>
        <w:t>样品</w:t>
      </w:r>
      <w:r w:rsidR="00C11472" w:rsidRPr="00AE7A6A">
        <w:rPr>
          <w:rFonts w:ascii="宋体" w:hAnsi="宋体" w:cs="宋体" w:hint="eastAsia"/>
          <w:color w:val="000000" w:themeColor="text1"/>
        </w:rPr>
        <w:t>放入一个不影响水流通过且方便观测的网盒或类似装置</w:t>
      </w:r>
      <w:r w:rsidR="009F2220" w:rsidRPr="00AE7A6A">
        <w:rPr>
          <w:rFonts w:ascii="宋体" w:hAnsi="宋体" w:cs="宋体" w:hint="eastAsia"/>
          <w:color w:val="000000" w:themeColor="text1"/>
        </w:rPr>
        <w:t>，</w:t>
      </w:r>
      <w:r w:rsidR="008D4582" w:rsidRPr="00AE7A6A">
        <w:rPr>
          <w:rFonts w:ascii="宋体" w:hAnsi="宋体" w:cs="宋体" w:hint="eastAsia"/>
          <w:color w:val="000000" w:themeColor="text1"/>
        </w:rPr>
        <w:t>浸没水中</w:t>
      </w:r>
      <w:r w:rsidR="009F2220" w:rsidRPr="00AE7A6A">
        <w:rPr>
          <w:rFonts w:ascii="宋体" w:hAnsi="宋体" w:cs="宋体" w:hint="eastAsia"/>
          <w:color w:val="000000" w:themeColor="text1"/>
        </w:rPr>
        <w:t>并固定于烧杯的中间位置</w:t>
      </w:r>
      <w:r w:rsidR="00827F3A" w:rsidRPr="00827F3A">
        <w:rPr>
          <w:rFonts w:ascii="宋体" w:hAnsi="宋体" w:cs="宋体" w:hint="eastAsia"/>
          <w:color w:val="000000" w:themeColor="text1"/>
        </w:rPr>
        <w:t>（见图1）</w:t>
      </w:r>
      <w:r w:rsidR="008D4582" w:rsidRPr="00AE7A6A">
        <w:rPr>
          <w:rFonts w:ascii="宋体" w:hAnsi="宋体" w:cs="宋体" w:hint="eastAsia"/>
          <w:color w:val="000000" w:themeColor="text1"/>
        </w:rPr>
        <w:t>，</w:t>
      </w:r>
      <w:r w:rsidR="008D4582">
        <w:rPr>
          <w:rFonts w:ascii="宋体" w:hAnsi="宋体" w:cs="宋体" w:hint="eastAsia"/>
        </w:rPr>
        <w:t>从样品接触水时启动计时</w:t>
      </w:r>
      <w:r w:rsidR="008D4582" w:rsidRPr="00C11472">
        <w:rPr>
          <w:rFonts w:ascii="宋体" w:hAnsi="宋体" w:cs="宋体" w:hint="eastAsia"/>
        </w:rPr>
        <w:t>，</w:t>
      </w:r>
      <w:r w:rsidR="003B64E0" w:rsidRPr="00235CC9">
        <w:rPr>
          <w:rFonts w:ascii="宋体" w:hAnsi="宋体" w:cs="宋体" w:hint="eastAsia"/>
        </w:rPr>
        <w:t>在</w:t>
      </w:r>
      <w:r w:rsidR="003B64E0">
        <w:rPr>
          <w:rFonts w:ascii="宋体" w:hAnsi="宋体" w:cs="宋体" w:hint="eastAsia"/>
        </w:rPr>
        <w:t>150</w:t>
      </w:r>
      <w:r w:rsidR="003B64E0">
        <w:rPr>
          <w:rFonts w:ascii="宋体" w:hAnsi="宋体" w:cs="宋体"/>
        </w:rPr>
        <w:t xml:space="preserve"> </w:t>
      </w:r>
      <w:r w:rsidR="003B64E0" w:rsidRPr="00235CC9">
        <w:rPr>
          <w:rFonts w:ascii="宋体" w:hAnsi="宋体" w:cs="宋体" w:hint="eastAsia"/>
        </w:rPr>
        <w:t>s内，</w:t>
      </w:r>
      <w:r w:rsidR="003B64E0" w:rsidRPr="0087739E">
        <w:rPr>
          <w:rFonts w:ascii="宋体" w:hAnsi="宋体" w:cs="宋体" w:hint="eastAsia"/>
        </w:rPr>
        <w:t>记录破膜时间（</w:t>
      </w:r>
      <w:r w:rsidR="00753AA9" w:rsidRPr="00753AA9">
        <w:rPr>
          <w:rFonts w:ascii="宋体" w:hAnsi="宋体" w:cs="宋体" w:hint="eastAsia"/>
        </w:rPr>
        <w:t>对于多腔凝珠，以</w:t>
      </w:r>
      <w:r w:rsidR="001C5396">
        <w:rPr>
          <w:rFonts w:ascii="宋体" w:hAnsi="宋体" w:cs="宋体" w:hint="eastAsia"/>
        </w:rPr>
        <w:t>最后一个</w:t>
      </w:r>
      <w:r w:rsidR="00753AA9" w:rsidRPr="00753AA9">
        <w:rPr>
          <w:rFonts w:ascii="宋体" w:hAnsi="宋体" w:cs="宋体" w:hint="eastAsia"/>
        </w:rPr>
        <w:t>腔破膜为计时终点</w:t>
      </w:r>
      <w:r w:rsidR="003B64E0" w:rsidRPr="0087739E">
        <w:rPr>
          <w:rFonts w:ascii="宋体" w:hAnsi="宋体" w:cs="宋体" w:hint="eastAsia"/>
        </w:rPr>
        <w:t>）或</w:t>
      </w:r>
      <w:r w:rsidR="00DB19F3" w:rsidRPr="00DB19F3">
        <w:rPr>
          <w:rFonts w:ascii="宋体" w:hAnsi="宋体" w:cs="宋体" w:hint="eastAsia"/>
        </w:rPr>
        <w:t>150 s时将网盒从水中取出，左右倾斜观察</w:t>
      </w:r>
      <w:r w:rsidR="00470085" w:rsidRPr="00470085">
        <w:rPr>
          <w:rFonts w:ascii="宋体" w:hAnsi="宋体" w:cs="宋体" w:hint="eastAsia"/>
        </w:rPr>
        <w:t>液体是否已开始破膜释放</w:t>
      </w:r>
      <w:r w:rsidR="007B3917">
        <w:rPr>
          <w:rFonts w:ascii="宋体" w:hAnsi="宋体" w:cs="宋体" w:hint="eastAsia"/>
        </w:rPr>
        <w:t>；</w:t>
      </w:r>
    </w:p>
    <w:p w14:paraId="4F1B46F5" w14:textId="5E694D61" w:rsidR="00B826E2" w:rsidRDefault="00B826E2" w:rsidP="009E04CC">
      <w:pPr>
        <w:widowControl/>
        <w:autoSpaceDE w:val="0"/>
        <w:autoSpaceDN w:val="0"/>
        <w:spacing w:line="300" w:lineRule="auto"/>
        <w:ind w:firstLineChars="150" w:firstLine="315"/>
        <w:rPr>
          <w:rFonts w:ascii="宋体" w:hAnsi="宋体" w:cs="宋体" w:hint="eastAsia"/>
        </w:rPr>
      </w:pPr>
      <w:r>
        <w:rPr>
          <w:rFonts w:ascii="宋体" w:hAnsi="宋体" w:cs="宋体"/>
        </w:rPr>
        <w:t>d</w:t>
      </w:r>
      <w:r>
        <w:rPr>
          <w:rFonts w:ascii="宋体" w:hAnsi="宋体" w:cs="宋体" w:hint="eastAsia"/>
        </w:rPr>
        <w:t>）</w:t>
      </w:r>
      <w:r w:rsidR="00993CC1" w:rsidRPr="00EB43F2">
        <w:rPr>
          <w:rFonts w:ascii="宋体" w:hAnsi="宋体" w:cs="宋体" w:hint="eastAsia"/>
          <w:szCs w:val="21"/>
          <w:lang w:bidi="ar"/>
        </w:rPr>
        <w:t>所有样品逐一进行测试</w:t>
      </w:r>
      <w:r w:rsidR="00C64811">
        <w:rPr>
          <w:rFonts w:ascii="宋体" w:hAnsi="宋体" w:cs="宋体" w:hint="eastAsia"/>
          <w:szCs w:val="21"/>
          <w:lang w:bidi="ar"/>
        </w:rPr>
        <w:t>，</w:t>
      </w:r>
      <w:r w:rsidR="0034048A">
        <w:rPr>
          <w:rFonts w:ascii="宋体" w:hAnsi="宋体" w:cs="宋体" w:hint="eastAsia"/>
          <w:szCs w:val="21"/>
          <w:lang w:bidi="ar"/>
        </w:rPr>
        <w:t>所有样本应通过测试</w:t>
      </w:r>
      <w:r w:rsidR="00C64811">
        <w:rPr>
          <w:rFonts w:ascii="宋体" w:hAnsi="宋体" w:cs="宋体" w:hint="eastAsia"/>
          <w:szCs w:val="21"/>
          <w:lang w:bidi="ar"/>
        </w:rPr>
        <w:t>。</w:t>
      </w:r>
    </w:p>
    <w:bookmarkEnd w:id="7"/>
    <w:p w14:paraId="05292611" w14:textId="11A10985" w:rsidR="001817C0" w:rsidRDefault="008D4582" w:rsidP="009E04CC">
      <w:pPr>
        <w:widowControl/>
        <w:autoSpaceDE w:val="0"/>
        <w:autoSpaceDN w:val="0"/>
        <w:spacing w:line="300" w:lineRule="auto"/>
        <w:ind w:firstLineChars="150" w:firstLine="270"/>
        <w:rPr>
          <w:rFonts w:ascii="宋体" w:hAnsi="宋体" w:cs="宋体" w:hint="eastAsia"/>
          <w:sz w:val="18"/>
          <w:szCs w:val="18"/>
          <w:lang w:bidi="ar"/>
        </w:rPr>
      </w:pPr>
      <w:r w:rsidRPr="001F4194">
        <w:rPr>
          <w:rFonts w:ascii="宋体" w:hAnsi="宋体" w:cs="宋体" w:hint="eastAsia"/>
          <w:sz w:val="18"/>
          <w:szCs w:val="18"/>
          <w:lang w:bidi="ar"/>
        </w:rPr>
        <w:t>注：可以采用商品化的自动监测仪器测试</w:t>
      </w:r>
      <w:r w:rsidR="00827731" w:rsidRPr="00827731">
        <w:rPr>
          <w:rFonts w:ascii="宋体" w:hAnsi="宋体" w:cs="宋体" w:hint="eastAsia"/>
          <w:sz w:val="18"/>
          <w:szCs w:val="18"/>
          <w:lang w:bidi="ar"/>
        </w:rPr>
        <w:t>破膜速度</w:t>
      </w:r>
      <w:r w:rsidRPr="001F4194">
        <w:rPr>
          <w:rFonts w:ascii="宋体" w:hAnsi="宋体" w:cs="宋体" w:hint="eastAsia"/>
          <w:sz w:val="18"/>
          <w:szCs w:val="18"/>
          <w:lang w:bidi="ar"/>
        </w:rPr>
        <w:t>。</w:t>
      </w:r>
    </w:p>
    <w:p w14:paraId="04E4A0D0" w14:textId="53C833F5" w:rsidR="007B3917" w:rsidRPr="007B3917" w:rsidRDefault="007B3917" w:rsidP="007B3917">
      <w:pPr>
        <w:widowControl/>
        <w:spacing w:line="300" w:lineRule="auto"/>
        <w:outlineLvl w:val="2"/>
        <w:rPr>
          <w:rFonts w:ascii="黑体" w:eastAsia="黑体" w:hAnsi="黑体" w:cs="黑体" w:hint="eastAsia"/>
          <w:color w:val="000000"/>
        </w:rPr>
      </w:pPr>
      <w:r w:rsidRPr="007B3917">
        <w:rPr>
          <w:rFonts w:ascii="黑体" w:eastAsia="黑体" w:hAnsi="黑体" w:cs="黑体" w:hint="eastAsia"/>
          <w:color w:val="000000"/>
        </w:rPr>
        <w:t>5.7耐压力的测定</w:t>
      </w:r>
    </w:p>
    <w:p w14:paraId="3DE2963E" w14:textId="2435E54C" w:rsidR="007B3917" w:rsidRPr="003016CA" w:rsidRDefault="007B3917" w:rsidP="007B3917">
      <w:pPr>
        <w:widowControl/>
        <w:spacing w:line="300" w:lineRule="auto"/>
        <w:outlineLvl w:val="2"/>
        <w:rPr>
          <w:rFonts w:ascii="黑体" w:eastAsia="黑体"/>
          <w:kern w:val="0"/>
          <w:szCs w:val="20"/>
        </w:rPr>
      </w:pPr>
      <w:r>
        <w:rPr>
          <w:rFonts w:ascii="黑体" w:eastAsia="黑体" w:hint="eastAsia"/>
          <w:kern w:val="0"/>
          <w:szCs w:val="20"/>
        </w:rPr>
        <w:t>5.7.1</w:t>
      </w:r>
      <w:r>
        <w:rPr>
          <w:rFonts w:ascii="黑体" w:eastAsia="黑体"/>
          <w:kern w:val="0"/>
          <w:szCs w:val="20"/>
        </w:rPr>
        <w:t xml:space="preserve">  </w:t>
      </w:r>
      <w:r>
        <w:rPr>
          <w:rFonts w:ascii="黑体" w:eastAsia="黑体" w:hint="eastAsia"/>
          <w:kern w:val="0"/>
          <w:szCs w:val="20"/>
        </w:rPr>
        <w:t>仪器</w:t>
      </w:r>
    </w:p>
    <w:p w14:paraId="38AA8F42" w14:textId="0863B744" w:rsidR="007B3917" w:rsidRDefault="007B3917" w:rsidP="007B3917">
      <w:pPr>
        <w:widowControl/>
        <w:spacing w:line="300" w:lineRule="auto"/>
        <w:ind w:firstLineChars="200" w:firstLine="420"/>
        <w:outlineLvl w:val="2"/>
        <w:rPr>
          <w:rFonts w:ascii="宋体" w:hAnsi="宋体" w:hint="eastAsia"/>
          <w:szCs w:val="21"/>
        </w:rPr>
      </w:pPr>
      <w:r>
        <w:rPr>
          <w:rFonts w:ascii="宋体" w:hAnsi="宋体" w:hint="eastAsia"/>
          <w:kern w:val="0"/>
          <w:szCs w:val="21"/>
        </w:rPr>
        <w:t>测量范围大于</w:t>
      </w:r>
      <w:r w:rsidRPr="006055DF">
        <w:rPr>
          <w:rFonts w:ascii="宋体" w:hAnsi="宋体"/>
          <w:kern w:val="0"/>
          <w:szCs w:val="21"/>
        </w:rPr>
        <w:t>300</w:t>
      </w:r>
      <w:r>
        <w:rPr>
          <w:rFonts w:ascii="宋体" w:hAnsi="宋体"/>
          <w:kern w:val="0"/>
          <w:szCs w:val="21"/>
        </w:rPr>
        <w:t xml:space="preserve"> </w:t>
      </w:r>
      <w:r w:rsidRPr="006055DF">
        <w:rPr>
          <w:rFonts w:ascii="宋体" w:hAnsi="宋体"/>
          <w:kern w:val="0"/>
          <w:szCs w:val="21"/>
        </w:rPr>
        <w:t>N</w:t>
      </w:r>
      <w:r>
        <w:rPr>
          <w:rFonts w:ascii="宋体" w:hAnsi="宋体" w:hint="eastAsia"/>
          <w:kern w:val="0"/>
          <w:szCs w:val="21"/>
        </w:rPr>
        <w:t>，压力移动盘位移速度</w:t>
      </w:r>
      <w:r>
        <w:rPr>
          <w:rFonts w:hint="eastAsia"/>
          <w:kern w:val="0"/>
          <w:szCs w:val="21"/>
        </w:rPr>
        <w:t>0</w:t>
      </w:r>
      <w:r>
        <w:rPr>
          <w:kern w:val="0"/>
          <w:szCs w:val="21"/>
        </w:rPr>
        <w:t xml:space="preserve"> </w:t>
      </w:r>
      <w:r w:rsidRPr="006055DF">
        <w:rPr>
          <w:rFonts w:ascii="宋体" w:hAnsi="宋体"/>
          <w:kern w:val="0"/>
          <w:szCs w:val="21"/>
        </w:rPr>
        <w:t>mm/min</w:t>
      </w:r>
      <w:r w:rsidRPr="006055DF">
        <w:rPr>
          <w:kern w:val="0"/>
          <w:szCs w:val="21"/>
        </w:rPr>
        <w:t>~250</w:t>
      </w:r>
      <w:r>
        <w:rPr>
          <w:kern w:val="0"/>
          <w:szCs w:val="21"/>
        </w:rPr>
        <w:t xml:space="preserve"> </w:t>
      </w:r>
      <w:r w:rsidRPr="006055DF">
        <w:rPr>
          <w:rFonts w:ascii="宋体" w:hAnsi="宋体"/>
          <w:kern w:val="0"/>
          <w:szCs w:val="21"/>
        </w:rPr>
        <w:t>mm/min</w:t>
      </w:r>
      <w:r>
        <w:rPr>
          <w:rFonts w:ascii="宋体" w:hAnsi="宋体" w:hint="eastAsia"/>
          <w:kern w:val="0"/>
          <w:szCs w:val="21"/>
        </w:rPr>
        <w:t xml:space="preserve">，压力显示误差 </w:t>
      </w:r>
      <w:r w:rsidRPr="006055DF">
        <w:rPr>
          <w:rFonts w:ascii="宋体" w:hAnsi="宋体" w:hint="eastAsia"/>
          <w:szCs w:val="21"/>
        </w:rPr>
        <w:sym w:font="Symbol" w:char="F0B1"/>
      </w:r>
      <w:r w:rsidRPr="006055DF">
        <w:rPr>
          <w:rFonts w:ascii="宋体" w:hAnsi="宋体"/>
          <w:szCs w:val="21"/>
        </w:rPr>
        <w:t>1</w:t>
      </w:r>
      <w:r>
        <w:rPr>
          <w:rFonts w:ascii="宋体" w:hAnsi="宋体"/>
          <w:szCs w:val="21"/>
        </w:rPr>
        <w:t xml:space="preserve"> </w:t>
      </w:r>
      <w:r w:rsidRPr="006055DF">
        <w:rPr>
          <w:rFonts w:ascii="宋体" w:hAnsi="宋体"/>
          <w:szCs w:val="21"/>
        </w:rPr>
        <w:t>%</w:t>
      </w:r>
      <w:r>
        <w:rPr>
          <w:rFonts w:ascii="宋体" w:hAnsi="宋体" w:hint="eastAsia"/>
          <w:szCs w:val="21"/>
        </w:rPr>
        <w:t>，上下压力盘</w:t>
      </w:r>
      <w:r w:rsidRPr="006055DF">
        <w:rPr>
          <w:rFonts w:ascii="宋体" w:hAnsi="宋体" w:hint="eastAsia"/>
          <w:szCs w:val="21"/>
        </w:rPr>
        <w:t>的表面面积</w:t>
      </w:r>
      <w:r>
        <w:rPr>
          <w:rFonts w:ascii="宋体" w:hAnsi="宋体" w:hint="eastAsia"/>
          <w:szCs w:val="21"/>
        </w:rPr>
        <w:t>不小</w:t>
      </w:r>
      <w:r w:rsidRPr="006055DF">
        <w:rPr>
          <w:rFonts w:ascii="宋体" w:hAnsi="宋体" w:hint="eastAsia"/>
          <w:szCs w:val="21"/>
        </w:rPr>
        <w:t>于</w:t>
      </w:r>
      <w:r w:rsidRPr="00A03099">
        <w:rPr>
          <w:rFonts w:ascii="宋体" w:hAnsi="宋体" w:hint="eastAsia"/>
          <w:szCs w:val="21"/>
        </w:rPr>
        <w:t>洗衣凝珠</w:t>
      </w:r>
      <w:r w:rsidRPr="006055DF">
        <w:rPr>
          <w:rFonts w:ascii="宋体" w:hAnsi="宋体" w:hint="eastAsia"/>
          <w:szCs w:val="21"/>
        </w:rPr>
        <w:t>的表面面积</w:t>
      </w:r>
      <w:r>
        <w:rPr>
          <w:rFonts w:ascii="宋体" w:hAnsi="宋体" w:hint="eastAsia"/>
          <w:szCs w:val="21"/>
        </w:rPr>
        <w:t>，仪器</w:t>
      </w:r>
      <w:r>
        <w:rPr>
          <w:rFonts w:ascii="宋体" w:hAnsi="宋体" w:hint="eastAsia"/>
          <w:kern w:val="0"/>
          <w:szCs w:val="21"/>
        </w:rPr>
        <w:t>示意图</w:t>
      </w:r>
      <w:r>
        <w:rPr>
          <w:rFonts w:ascii="宋体" w:hAnsi="宋体" w:hint="eastAsia"/>
          <w:szCs w:val="21"/>
        </w:rPr>
        <w:t>见图2。</w:t>
      </w:r>
    </w:p>
    <w:p w14:paraId="02469C70" w14:textId="52F1FE64" w:rsidR="007B3917" w:rsidRDefault="007B3917" w:rsidP="007B3917">
      <w:pPr>
        <w:widowControl/>
        <w:jc w:val="center"/>
        <w:outlineLvl w:val="2"/>
        <w:rPr>
          <w:rFonts w:ascii="宋体" w:hAnsi="宋体" w:hint="eastAsia"/>
          <w:kern w:val="0"/>
          <w:szCs w:val="21"/>
        </w:rPr>
      </w:pPr>
      <w:r>
        <w:rPr>
          <w:rFonts w:ascii="宋体" w:hAnsi="宋体"/>
          <w:noProof/>
          <w:kern w:val="0"/>
          <w:szCs w:val="21"/>
        </w:rPr>
        <w:lastRenderedPageBreak/>
        <w:drawing>
          <wp:anchor distT="0" distB="0" distL="114300" distR="114300" simplePos="0" relativeHeight="251663360" behindDoc="1" locked="0" layoutInCell="1" allowOverlap="1" wp14:anchorId="3B6F4A61" wp14:editId="55D00AEA">
            <wp:simplePos x="0" y="0"/>
            <wp:positionH relativeFrom="column">
              <wp:posOffset>2025650</wp:posOffset>
            </wp:positionH>
            <wp:positionV relativeFrom="paragraph">
              <wp:posOffset>29873</wp:posOffset>
            </wp:positionV>
            <wp:extent cx="1781757" cy="2304157"/>
            <wp:effectExtent l="0" t="0" r="9525" b="1270"/>
            <wp:wrapTopAndBottom/>
            <wp:docPr id="148229411" name="图片 148229411" descr="桌子上摆放着黑色的机器&#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桌子上摆放着黑色的机器&#10;&#10;低可信度描述已自动生成"/>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781757" cy="2304157"/>
                    </a:xfrm>
                    <a:prstGeom prst="rect">
                      <a:avLst/>
                    </a:prstGeom>
                    <a:noFill/>
                    <a:ln>
                      <a:noFill/>
                    </a:ln>
                  </pic:spPr>
                </pic:pic>
              </a:graphicData>
            </a:graphic>
            <wp14:sizeRelH relativeFrom="page">
              <wp14:pctWidth>0</wp14:pctWidth>
            </wp14:sizeRelH>
            <wp14:sizeRelV relativeFrom="page">
              <wp14:pctHeight>0</wp14:pctHeight>
            </wp14:sizeRelV>
          </wp:anchor>
        </w:drawing>
      </w:r>
      <w:r w:rsidRPr="003F3009">
        <w:rPr>
          <w:rFonts w:ascii="宋体" w:hAnsi="宋体" w:hint="eastAsia"/>
          <w:kern w:val="0"/>
          <w:szCs w:val="21"/>
        </w:rPr>
        <w:t>图</w:t>
      </w:r>
      <w:r>
        <w:rPr>
          <w:rFonts w:ascii="宋体" w:hAnsi="宋体" w:hint="eastAsia"/>
          <w:kern w:val="0"/>
          <w:szCs w:val="21"/>
        </w:rPr>
        <w:t>2</w:t>
      </w:r>
      <w:r>
        <w:rPr>
          <w:rFonts w:ascii="宋体" w:hAnsi="宋体"/>
          <w:color w:val="000000" w:themeColor="text1"/>
          <w:kern w:val="0"/>
          <w:szCs w:val="21"/>
        </w:rPr>
        <w:t xml:space="preserve"> </w:t>
      </w:r>
      <w:r w:rsidRPr="003E0FCA">
        <w:rPr>
          <w:rFonts w:ascii="宋体" w:hAnsi="宋体" w:hint="eastAsia"/>
          <w:kern w:val="0"/>
          <w:szCs w:val="21"/>
        </w:rPr>
        <w:t>压力测试仪</w:t>
      </w:r>
    </w:p>
    <w:p w14:paraId="69EC36C6" w14:textId="77777777" w:rsidR="007B3917" w:rsidRPr="006055DF" w:rsidRDefault="007B3917" w:rsidP="007B3917">
      <w:pPr>
        <w:widowControl/>
        <w:jc w:val="center"/>
        <w:outlineLvl w:val="2"/>
        <w:rPr>
          <w:rFonts w:ascii="宋体" w:hAnsi="宋体" w:hint="eastAsia"/>
          <w:kern w:val="0"/>
          <w:szCs w:val="21"/>
        </w:rPr>
      </w:pPr>
    </w:p>
    <w:p w14:paraId="25FE2BB7" w14:textId="71CD6F13" w:rsidR="007B3917" w:rsidRPr="003016CA" w:rsidRDefault="007B3917" w:rsidP="007B3917">
      <w:pPr>
        <w:widowControl/>
        <w:spacing w:line="300" w:lineRule="auto"/>
        <w:outlineLvl w:val="2"/>
        <w:rPr>
          <w:rFonts w:ascii="黑体" w:eastAsia="黑体"/>
          <w:kern w:val="0"/>
          <w:szCs w:val="20"/>
        </w:rPr>
      </w:pPr>
      <w:r>
        <w:rPr>
          <w:rFonts w:ascii="黑体" w:eastAsia="黑体" w:hint="eastAsia"/>
          <w:kern w:val="0"/>
          <w:szCs w:val="20"/>
        </w:rPr>
        <w:t>5.7</w:t>
      </w:r>
      <w:r w:rsidRPr="003016CA">
        <w:rPr>
          <w:rFonts w:ascii="黑体" w:eastAsia="黑体"/>
          <w:kern w:val="0"/>
          <w:szCs w:val="20"/>
        </w:rPr>
        <w:t>.2</w:t>
      </w:r>
      <w:r>
        <w:rPr>
          <w:rFonts w:ascii="黑体" w:eastAsia="黑体"/>
          <w:kern w:val="0"/>
          <w:szCs w:val="20"/>
        </w:rPr>
        <w:t xml:space="preserve">  </w:t>
      </w:r>
      <w:r>
        <w:rPr>
          <w:rFonts w:ascii="黑体" w:eastAsia="黑体" w:hint="eastAsia"/>
          <w:kern w:val="0"/>
          <w:szCs w:val="20"/>
        </w:rPr>
        <w:t>程序</w:t>
      </w:r>
    </w:p>
    <w:p w14:paraId="22DFD789" w14:textId="70DAA0A0" w:rsidR="007B3917" w:rsidRDefault="0034048A" w:rsidP="007B3917">
      <w:pPr>
        <w:widowControl/>
        <w:autoSpaceDE w:val="0"/>
        <w:autoSpaceDN w:val="0"/>
        <w:spacing w:line="300" w:lineRule="auto"/>
        <w:ind w:firstLineChars="150" w:firstLine="315"/>
        <w:rPr>
          <w:rFonts w:ascii="宋体" w:hAnsi="宋体" w:cs="宋体" w:hint="eastAsia"/>
          <w:color w:val="000000"/>
        </w:rPr>
      </w:pPr>
      <w:r w:rsidRPr="0034048A">
        <w:rPr>
          <w:rFonts w:hint="eastAsia"/>
        </w:rPr>
        <w:t>在试验份中取</w:t>
      </w:r>
      <w:r>
        <w:rPr>
          <w:rFonts w:hint="eastAsia"/>
        </w:rPr>
        <w:t>8</w:t>
      </w:r>
      <w:r w:rsidRPr="0034048A">
        <w:rPr>
          <w:rFonts w:hint="eastAsia"/>
        </w:rPr>
        <w:t>颗洗衣凝珠，</w:t>
      </w:r>
      <w:r>
        <w:rPr>
          <w:rFonts w:hint="eastAsia"/>
        </w:rPr>
        <w:t>按以下</w:t>
      </w:r>
      <w:r w:rsidR="007B3917">
        <w:rPr>
          <w:rFonts w:ascii="宋体" w:hAnsi="宋体" w:cs="宋体" w:hint="eastAsia"/>
          <w:color w:val="000000"/>
        </w:rPr>
        <w:t>步骤</w:t>
      </w:r>
      <w:r>
        <w:rPr>
          <w:rFonts w:ascii="宋体" w:hAnsi="宋体" w:cs="宋体" w:hint="eastAsia"/>
          <w:color w:val="000000"/>
        </w:rPr>
        <w:t>进行耐压测试</w:t>
      </w:r>
      <w:r w:rsidR="007B3917">
        <w:rPr>
          <w:rFonts w:ascii="宋体" w:hAnsi="宋体" w:cs="宋体" w:hint="eastAsia"/>
          <w:color w:val="000000"/>
        </w:rPr>
        <w:t>：</w:t>
      </w:r>
    </w:p>
    <w:p w14:paraId="005C6443" w14:textId="7801F898" w:rsidR="007B3917" w:rsidRDefault="007B3917" w:rsidP="007B3917">
      <w:pPr>
        <w:widowControl/>
        <w:autoSpaceDE w:val="0"/>
        <w:autoSpaceDN w:val="0"/>
        <w:spacing w:line="300" w:lineRule="auto"/>
        <w:ind w:firstLineChars="150" w:firstLine="315"/>
        <w:rPr>
          <w:rFonts w:ascii="宋体" w:hAnsi="宋体" w:cs="宋体" w:hint="eastAsia"/>
          <w:szCs w:val="21"/>
          <w:lang w:bidi="ar"/>
        </w:rPr>
      </w:pPr>
      <w:r>
        <w:rPr>
          <w:rFonts w:ascii="宋体" w:hAnsi="宋体" w:cs="宋体" w:hint="eastAsia"/>
          <w:szCs w:val="21"/>
          <w:lang w:bidi="ar"/>
        </w:rPr>
        <w:t>a）</w:t>
      </w:r>
      <w:r>
        <w:rPr>
          <w:rFonts w:ascii="宋体" w:hAnsi="宋体" w:cs="宋体" w:hint="eastAsia"/>
          <w:color w:val="000000"/>
        </w:rPr>
        <w:t>测试前</w:t>
      </w:r>
      <w:r>
        <w:rPr>
          <w:rFonts w:ascii="宋体" w:hAnsi="宋体" w:cs="宋体" w:hint="eastAsia"/>
          <w:szCs w:val="21"/>
          <w:lang w:bidi="ar"/>
        </w:rPr>
        <w:t>，需将洗衣凝珠的原始外包装开启置于</w:t>
      </w:r>
      <w:r>
        <w:rPr>
          <w:rFonts w:ascii="宋体" w:hAnsi="宋体" w:cs="宋体" w:hint="eastAsia"/>
          <w:color w:val="000000"/>
        </w:rPr>
        <w:t>（23±2）℃相对湿度（</w:t>
      </w:r>
      <w:r>
        <w:rPr>
          <w:rFonts w:ascii="宋体" w:hAnsi="宋体" w:cs="宋体"/>
          <w:color w:val="000000"/>
        </w:rPr>
        <w:t>50</w:t>
      </w:r>
      <w:r>
        <w:rPr>
          <w:rFonts w:ascii="宋体" w:hAnsi="宋体" w:cs="宋体" w:hint="eastAsia"/>
          <w:color w:val="000000"/>
        </w:rPr>
        <w:t>±5）</w:t>
      </w:r>
      <w:r>
        <w:rPr>
          <w:rFonts w:ascii="宋体" w:hAnsi="宋体" w:cs="宋体"/>
          <w:color w:val="000000"/>
        </w:rPr>
        <w:t>%</w:t>
      </w:r>
      <w:r>
        <w:rPr>
          <w:rFonts w:ascii="宋体" w:hAnsi="宋体" w:cs="宋体" w:hint="eastAsia"/>
          <w:color w:val="000000"/>
        </w:rPr>
        <w:t>的环境下至少24</w:t>
      </w:r>
      <w:r>
        <w:rPr>
          <w:rFonts w:ascii="宋体" w:hAnsi="宋体" w:cs="宋体"/>
          <w:color w:val="000000"/>
        </w:rPr>
        <w:t xml:space="preserve"> </w:t>
      </w:r>
      <w:r>
        <w:rPr>
          <w:rFonts w:ascii="宋体" w:hAnsi="宋体" w:cs="宋体" w:hint="eastAsia"/>
          <w:color w:val="000000"/>
        </w:rPr>
        <w:t>h；</w:t>
      </w:r>
    </w:p>
    <w:p w14:paraId="6B7120E4" w14:textId="1406496F" w:rsidR="007B3917" w:rsidRDefault="007B3917" w:rsidP="007B3917">
      <w:pPr>
        <w:widowControl/>
        <w:autoSpaceDE w:val="0"/>
        <w:autoSpaceDN w:val="0"/>
        <w:spacing w:line="300" w:lineRule="auto"/>
        <w:ind w:firstLineChars="150" w:firstLine="315"/>
        <w:rPr>
          <w:rFonts w:ascii="宋体" w:hAnsi="宋体" w:cs="宋体" w:hint="eastAsia"/>
          <w:szCs w:val="21"/>
          <w:lang w:bidi="ar"/>
        </w:rPr>
      </w:pPr>
      <w:r w:rsidRPr="004F128D">
        <w:rPr>
          <w:rFonts w:ascii="宋体" w:hAnsi="宋体" w:cs="宋体" w:hint="eastAsia"/>
          <w:szCs w:val="21"/>
          <w:lang w:bidi="ar"/>
        </w:rPr>
        <w:t>b）洗衣凝珠从</w:t>
      </w:r>
      <w:r>
        <w:rPr>
          <w:rFonts w:ascii="宋体" w:hAnsi="宋体" w:cs="宋体" w:hint="eastAsia"/>
          <w:szCs w:val="21"/>
          <w:lang w:bidi="ar"/>
        </w:rPr>
        <w:t>上述</w:t>
      </w:r>
      <w:r w:rsidRPr="004F128D">
        <w:rPr>
          <w:rFonts w:ascii="宋体" w:hAnsi="宋体" w:cs="宋体" w:hint="eastAsia"/>
          <w:szCs w:val="21"/>
          <w:lang w:bidi="ar"/>
        </w:rPr>
        <w:t>环境中取出后立即进行耐压力测试</w:t>
      </w:r>
      <w:r>
        <w:rPr>
          <w:rFonts w:ascii="宋体" w:hAnsi="宋体" w:cs="宋体" w:hint="eastAsia"/>
          <w:szCs w:val="21"/>
          <w:lang w:bidi="ar"/>
        </w:rPr>
        <w:t>。将一颗</w:t>
      </w:r>
      <w:r w:rsidRPr="00A03099">
        <w:rPr>
          <w:rFonts w:ascii="宋体" w:hAnsi="宋体" w:cs="宋体" w:hint="eastAsia"/>
          <w:szCs w:val="21"/>
          <w:lang w:bidi="ar"/>
        </w:rPr>
        <w:t>洗衣凝珠</w:t>
      </w:r>
      <w:r>
        <w:rPr>
          <w:rFonts w:ascii="宋体" w:hAnsi="宋体" w:cs="宋体" w:hint="eastAsia"/>
          <w:szCs w:val="21"/>
          <w:lang w:bidi="ar"/>
        </w:rPr>
        <w:t>置于位移速度为（</w:t>
      </w:r>
      <w:r w:rsidRPr="005535B1">
        <w:rPr>
          <w:rFonts w:ascii="宋体" w:hAnsi="宋体" w:cs="宋体"/>
          <w:szCs w:val="21"/>
          <w:lang w:bidi="ar"/>
        </w:rPr>
        <w:t>200-250</w:t>
      </w:r>
      <w:r>
        <w:rPr>
          <w:rFonts w:ascii="宋体" w:hAnsi="宋体" w:cs="宋体" w:hint="eastAsia"/>
          <w:szCs w:val="21"/>
          <w:lang w:bidi="ar"/>
        </w:rPr>
        <w:t xml:space="preserve">） </w:t>
      </w:r>
      <w:r w:rsidRPr="005535B1">
        <w:rPr>
          <w:rFonts w:ascii="宋体" w:hAnsi="宋体" w:cs="宋体"/>
          <w:szCs w:val="21"/>
          <w:lang w:bidi="ar"/>
        </w:rPr>
        <w:t>mm/min</w:t>
      </w:r>
      <w:r>
        <w:rPr>
          <w:rFonts w:ascii="宋体" w:hAnsi="宋体" w:cs="宋体" w:hint="eastAsia"/>
          <w:szCs w:val="21"/>
          <w:lang w:bidi="ar"/>
        </w:rPr>
        <w:t>（可以采用图2的设备）范围内增加的压力下，直到达到300</w:t>
      </w:r>
      <w:r>
        <w:rPr>
          <w:rFonts w:ascii="宋体" w:hAnsi="宋体" w:cs="宋体"/>
          <w:szCs w:val="21"/>
          <w:lang w:bidi="ar"/>
        </w:rPr>
        <w:t xml:space="preserve"> </w:t>
      </w:r>
      <w:r>
        <w:rPr>
          <w:rFonts w:ascii="宋体" w:hAnsi="宋体" w:cs="宋体" w:hint="eastAsia"/>
          <w:szCs w:val="21"/>
          <w:lang w:bidi="ar"/>
        </w:rPr>
        <w:t>N或</w:t>
      </w:r>
      <w:r w:rsidRPr="00685AAB">
        <w:rPr>
          <w:rFonts w:ascii="宋体" w:hAnsi="宋体" w:cs="宋体" w:hint="eastAsia"/>
          <w:szCs w:val="21"/>
          <w:lang w:bidi="ar"/>
        </w:rPr>
        <w:t>洗衣</w:t>
      </w:r>
      <w:r w:rsidRPr="00A03099">
        <w:rPr>
          <w:rFonts w:ascii="宋体" w:hAnsi="宋体" w:cs="宋体" w:hint="eastAsia"/>
          <w:szCs w:val="21"/>
          <w:lang w:bidi="ar"/>
        </w:rPr>
        <w:t>凝珠</w:t>
      </w:r>
      <w:r>
        <w:rPr>
          <w:rFonts w:ascii="宋体" w:hAnsi="宋体" w:cs="宋体" w:hint="eastAsia"/>
          <w:szCs w:val="21"/>
          <w:lang w:bidi="ar"/>
        </w:rPr>
        <w:t>释放其内容物（为避免</w:t>
      </w:r>
      <w:r w:rsidRPr="00685AAB">
        <w:rPr>
          <w:rFonts w:ascii="宋体" w:hAnsi="宋体" w:cs="宋体" w:hint="eastAsia"/>
          <w:szCs w:val="21"/>
          <w:lang w:bidi="ar"/>
        </w:rPr>
        <w:t>洗衣</w:t>
      </w:r>
      <w:r>
        <w:rPr>
          <w:rFonts w:ascii="宋体" w:hAnsi="宋体" w:cs="宋体" w:hint="eastAsia"/>
          <w:szCs w:val="21"/>
          <w:lang w:bidi="ar"/>
        </w:rPr>
        <w:t>凝珠受力破裂，污染仪器，</w:t>
      </w:r>
      <w:r w:rsidRPr="006055DF">
        <w:rPr>
          <w:rFonts w:ascii="宋体" w:hAnsi="宋体" w:cs="宋体" w:hint="eastAsia"/>
          <w:szCs w:val="21"/>
          <w:lang w:bidi="ar"/>
        </w:rPr>
        <w:t>可以将</w:t>
      </w:r>
      <w:r w:rsidRPr="00685AAB">
        <w:rPr>
          <w:rFonts w:ascii="宋体" w:hAnsi="宋体" w:cs="宋体" w:hint="eastAsia"/>
          <w:szCs w:val="21"/>
          <w:lang w:bidi="ar"/>
        </w:rPr>
        <w:t>洗衣</w:t>
      </w:r>
      <w:r w:rsidRPr="00A03099">
        <w:rPr>
          <w:rFonts w:ascii="宋体" w:hAnsi="宋体" w:cs="宋体" w:hint="eastAsia"/>
          <w:szCs w:val="21"/>
          <w:lang w:bidi="ar"/>
        </w:rPr>
        <w:t>凝珠</w:t>
      </w:r>
      <w:r w:rsidRPr="006055DF">
        <w:rPr>
          <w:rFonts w:ascii="宋体" w:hAnsi="宋体" w:cs="宋体" w:hint="eastAsia"/>
          <w:szCs w:val="21"/>
          <w:lang w:bidi="ar"/>
        </w:rPr>
        <w:t>搁置于一个塑料袋内</w:t>
      </w:r>
      <w:r>
        <w:rPr>
          <w:rFonts w:ascii="宋体" w:hAnsi="宋体" w:cs="宋体" w:hint="eastAsia"/>
          <w:szCs w:val="21"/>
          <w:lang w:bidi="ar"/>
        </w:rPr>
        <w:t>进行压力测试）；</w:t>
      </w:r>
    </w:p>
    <w:p w14:paraId="0129B83F" w14:textId="6318852B" w:rsidR="007B3917" w:rsidRPr="007B3917" w:rsidRDefault="007B3917" w:rsidP="009E04CC">
      <w:pPr>
        <w:widowControl/>
        <w:autoSpaceDE w:val="0"/>
        <w:autoSpaceDN w:val="0"/>
        <w:spacing w:line="300" w:lineRule="auto"/>
        <w:ind w:firstLineChars="150" w:firstLine="315"/>
        <w:rPr>
          <w:rFonts w:ascii="宋体" w:hAnsi="宋体" w:cs="宋体" w:hint="eastAsia"/>
          <w:sz w:val="18"/>
          <w:szCs w:val="18"/>
          <w:lang w:bidi="ar"/>
        </w:rPr>
      </w:pPr>
      <w:r>
        <w:rPr>
          <w:rFonts w:ascii="宋体" w:hAnsi="宋体" w:cs="宋体"/>
          <w:szCs w:val="21"/>
          <w:lang w:bidi="ar"/>
        </w:rPr>
        <w:t>c</w:t>
      </w:r>
      <w:r>
        <w:rPr>
          <w:rFonts w:ascii="宋体" w:hAnsi="宋体" w:cs="宋体" w:hint="eastAsia"/>
          <w:szCs w:val="21"/>
          <w:lang w:bidi="ar"/>
        </w:rPr>
        <w:t>）</w:t>
      </w:r>
      <w:r w:rsidRPr="00EB43F2">
        <w:rPr>
          <w:rFonts w:ascii="宋体" w:hAnsi="宋体" w:cs="宋体" w:hint="eastAsia"/>
          <w:szCs w:val="21"/>
          <w:lang w:bidi="ar"/>
        </w:rPr>
        <w:t>所有样品逐一进行测试</w:t>
      </w:r>
      <w:r>
        <w:rPr>
          <w:rFonts w:ascii="宋体" w:hAnsi="宋体" w:cs="宋体" w:hint="eastAsia"/>
          <w:szCs w:val="21"/>
          <w:lang w:bidi="ar"/>
        </w:rPr>
        <w:t>，</w:t>
      </w:r>
      <w:r w:rsidR="0034048A">
        <w:rPr>
          <w:rFonts w:ascii="宋体" w:hAnsi="宋体" w:cs="宋体" w:hint="eastAsia"/>
          <w:szCs w:val="21"/>
          <w:lang w:bidi="ar"/>
        </w:rPr>
        <w:t>所有样本应通过测试</w:t>
      </w:r>
      <w:r>
        <w:rPr>
          <w:rFonts w:ascii="宋体" w:hAnsi="宋体" w:cs="宋体" w:hint="eastAsia"/>
          <w:szCs w:val="21"/>
          <w:lang w:bidi="ar"/>
        </w:rPr>
        <w:t>。</w:t>
      </w:r>
    </w:p>
    <w:p w14:paraId="33FA3D12" w14:textId="43AB6E71" w:rsidR="001817C0" w:rsidRDefault="008D4582" w:rsidP="009E04CC">
      <w:pPr>
        <w:widowControl/>
        <w:spacing w:line="300" w:lineRule="auto"/>
        <w:outlineLvl w:val="2"/>
        <w:rPr>
          <w:rFonts w:ascii="黑体" w:eastAsia="黑体" w:hAnsi="黑体" w:cs="黑体" w:hint="eastAsia"/>
          <w:color w:val="000000"/>
        </w:rPr>
      </w:pPr>
      <w:r>
        <w:rPr>
          <w:rFonts w:ascii="黑体" w:eastAsia="黑体" w:hAnsi="黑体" w:cs="黑体" w:hint="eastAsia"/>
          <w:color w:val="000000"/>
        </w:rPr>
        <w:t>5.</w:t>
      </w:r>
      <w:r w:rsidR="007B3917">
        <w:rPr>
          <w:rFonts w:ascii="黑体" w:eastAsia="黑体" w:hAnsi="黑体" w:cs="黑体" w:hint="eastAsia"/>
          <w:color w:val="000000"/>
        </w:rPr>
        <w:t>8</w:t>
      </w:r>
      <w:r w:rsidR="00033ADA">
        <w:rPr>
          <w:rFonts w:ascii="黑体" w:eastAsia="黑体" w:hAnsi="黑体" w:cs="黑体"/>
          <w:color w:val="000000"/>
        </w:rPr>
        <w:t xml:space="preserve">  </w:t>
      </w:r>
      <w:r>
        <w:rPr>
          <w:rFonts w:ascii="黑体" w:eastAsia="黑体" w:hAnsi="黑体" w:cs="黑体" w:hint="eastAsia"/>
          <w:color w:val="000000"/>
        </w:rPr>
        <w:t>规定污布的去污力</w:t>
      </w:r>
    </w:p>
    <w:p w14:paraId="2205BBE6" w14:textId="4AF32C42" w:rsidR="001817C0" w:rsidRDefault="00B628CD" w:rsidP="009E04CC">
      <w:pPr>
        <w:widowControl/>
        <w:autoSpaceDE w:val="0"/>
        <w:autoSpaceDN w:val="0"/>
        <w:spacing w:line="300" w:lineRule="auto"/>
        <w:ind w:firstLineChars="150" w:firstLine="315"/>
        <w:rPr>
          <w:rFonts w:ascii="宋体" w:hAnsi="宋体" w:cs="宋体" w:hint="eastAsia"/>
          <w:color w:val="000000"/>
        </w:rPr>
      </w:pPr>
      <w:r w:rsidRPr="00B628CD">
        <w:rPr>
          <w:rFonts w:ascii="宋体" w:hAnsi="宋体" w:cs="宋体" w:hint="eastAsia"/>
          <w:color w:val="000000"/>
        </w:rPr>
        <w:t>取一颗洗衣凝珠，称重（</w:t>
      </w:r>
      <w:r w:rsidR="00243023">
        <w:rPr>
          <w:rFonts w:ascii="宋体" w:hAnsi="宋体" w:cs="宋体" w:hint="eastAsia"/>
          <w:color w:val="000000"/>
        </w:rPr>
        <w:t>精确</w:t>
      </w:r>
      <w:r w:rsidRPr="00B628CD">
        <w:rPr>
          <w:rFonts w:ascii="宋体" w:hAnsi="宋体" w:cs="宋体" w:hint="eastAsia"/>
          <w:color w:val="000000"/>
        </w:rPr>
        <w:t>至0.1</w:t>
      </w:r>
      <w:r w:rsidR="00363D42">
        <w:rPr>
          <w:rFonts w:ascii="宋体" w:hAnsi="宋体" w:cs="宋体"/>
          <w:color w:val="000000"/>
        </w:rPr>
        <w:t xml:space="preserve"> </w:t>
      </w:r>
      <w:r w:rsidRPr="00B628CD">
        <w:rPr>
          <w:rFonts w:ascii="宋体" w:hAnsi="宋体" w:cs="宋体" w:hint="eastAsia"/>
          <w:color w:val="000000"/>
        </w:rPr>
        <w:t>g），</w:t>
      </w:r>
      <w:r w:rsidR="009744F2">
        <w:rPr>
          <w:rFonts w:ascii="宋体" w:hAnsi="宋体" w:cs="宋体" w:hint="eastAsia"/>
          <w:color w:val="000000"/>
        </w:rPr>
        <w:t>用2</w:t>
      </w:r>
      <w:r w:rsidR="009744F2">
        <w:rPr>
          <w:rFonts w:ascii="宋体" w:hAnsi="宋体" w:cs="宋体"/>
          <w:color w:val="000000"/>
        </w:rPr>
        <w:t>50</w:t>
      </w:r>
      <w:r w:rsidR="0091688A">
        <w:rPr>
          <w:rFonts w:ascii="宋体" w:hAnsi="宋体" w:cs="宋体"/>
          <w:color w:val="000000"/>
        </w:rPr>
        <w:t xml:space="preserve"> </w:t>
      </w:r>
      <w:r w:rsidR="009744F2">
        <w:rPr>
          <w:rFonts w:ascii="宋体" w:hAnsi="宋体" w:cs="宋体"/>
          <w:color w:val="000000"/>
        </w:rPr>
        <w:t>mg/kg</w:t>
      </w:r>
      <w:r w:rsidR="009744F2">
        <w:rPr>
          <w:rFonts w:ascii="宋体" w:hAnsi="宋体" w:cs="宋体" w:hint="eastAsia"/>
          <w:color w:val="000000"/>
        </w:rPr>
        <w:t>的硬水（Ca</w:t>
      </w:r>
      <w:r w:rsidR="009744F2" w:rsidRPr="009744F2">
        <w:rPr>
          <w:rFonts w:ascii="宋体" w:hAnsi="宋体" w:cs="宋体"/>
          <w:color w:val="000000"/>
          <w:vertAlign w:val="superscript"/>
        </w:rPr>
        <w:t>2+</w:t>
      </w:r>
      <w:r w:rsidR="009744F2">
        <w:rPr>
          <w:rFonts w:ascii="宋体" w:hAnsi="宋体" w:cs="宋体"/>
          <w:color w:val="000000"/>
        </w:rPr>
        <w:t>:Mg</w:t>
      </w:r>
      <w:r w:rsidR="009744F2" w:rsidRPr="009744F2">
        <w:rPr>
          <w:rFonts w:ascii="宋体" w:hAnsi="宋体" w:cs="宋体"/>
          <w:color w:val="000000"/>
          <w:vertAlign w:val="superscript"/>
        </w:rPr>
        <w:t>2+</w:t>
      </w:r>
      <w:r w:rsidR="009744F2">
        <w:rPr>
          <w:rFonts w:ascii="宋体" w:hAnsi="宋体" w:cs="宋体"/>
          <w:color w:val="000000"/>
        </w:rPr>
        <w:t>=6:4）</w:t>
      </w:r>
      <w:r w:rsidR="002C0638">
        <w:rPr>
          <w:rFonts w:ascii="宋体" w:hAnsi="宋体" w:cs="宋体" w:hint="eastAsia"/>
          <w:color w:val="000000"/>
        </w:rPr>
        <w:t>溶解并配制成0</w:t>
      </w:r>
      <w:r w:rsidR="002C0638">
        <w:rPr>
          <w:rFonts w:ascii="宋体" w:hAnsi="宋体" w:cs="宋体"/>
          <w:color w:val="000000"/>
        </w:rPr>
        <w:t>.05</w:t>
      </w:r>
      <w:r w:rsidR="0091688A">
        <w:rPr>
          <w:rFonts w:ascii="宋体" w:hAnsi="宋体" w:cs="宋体"/>
          <w:color w:val="000000"/>
        </w:rPr>
        <w:t xml:space="preserve"> </w:t>
      </w:r>
      <w:r w:rsidR="002C0638">
        <w:rPr>
          <w:rFonts w:ascii="宋体" w:hAnsi="宋体" w:cs="宋体"/>
          <w:color w:val="000000"/>
        </w:rPr>
        <w:t>%</w:t>
      </w:r>
      <w:r w:rsidR="002C0638">
        <w:rPr>
          <w:rFonts w:ascii="宋体" w:hAnsi="宋体" w:cs="宋体" w:hint="eastAsia"/>
          <w:color w:val="000000"/>
        </w:rPr>
        <w:t>浓度的</w:t>
      </w:r>
      <w:r w:rsidR="002C0638" w:rsidRPr="002C0638">
        <w:rPr>
          <w:rFonts w:ascii="宋体" w:hAnsi="宋体" w:cs="宋体" w:hint="eastAsia"/>
          <w:color w:val="000000"/>
        </w:rPr>
        <w:t>样品试验溶液</w:t>
      </w:r>
      <w:r w:rsidR="0035186F">
        <w:rPr>
          <w:rFonts w:ascii="宋体" w:hAnsi="宋体" w:cs="宋体" w:hint="eastAsia"/>
          <w:color w:val="000000"/>
        </w:rPr>
        <w:t>（可采用梯度稀释法配制）</w:t>
      </w:r>
      <w:r w:rsidR="002C0638">
        <w:rPr>
          <w:rFonts w:ascii="宋体" w:hAnsi="宋体" w:cs="宋体" w:hint="eastAsia"/>
          <w:color w:val="000000"/>
        </w:rPr>
        <w:t>，</w:t>
      </w:r>
      <w:r w:rsidR="008D4582">
        <w:rPr>
          <w:rFonts w:ascii="宋体" w:hAnsi="宋体" w:cs="宋体" w:hint="eastAsia"/>
          <w:color w:val="000000"/>
        </w:rPr>
        <w:t>按GB/T 13174规定，</w:t>
      </w:r>
      <w:r w:rsidR="002C0638">
        <w:rPr>
          <w:rFonts w:ascii="宋体" w:hAnsi="宋体" w:cs="宋体" w:hint="eastAsia"/>
          <w:color w:val="000000"/>
        </w:rPr>
        <w:t>与0</w:t>
      </w:r>
      <w:r w:rsidR="002C0638">
        <w:rPr>
          <w:rFonts w:ascii="宋体" w:hAnsi="宋体" w:cs="宋体"/>
          <w:color w:val="000000"/>
        </w:rPr>
        <w:t>.2</w:t>
      </w:r>
      <w:r w:rsidR="0091688A">
        <w:rPr>
          <w:rFonts w:ascii="宋体" w:hAnsi="宋体" w:cs="宋体"/>
          <w:color w:val="000000"/>
        </w:rPr>
        <w:t xml:space="preserve"> </w:t>
      </w:r>
      <w:r w:rsidR="002C0638">
        <w:rPr>
          <w:rFonts w:ascii="宋体" w:hAnsi="宋体" w:cs="宋体"/>
          <w:color w:val="000000"/>
        </w:rPr>
        <w:t>%</w:t>
      </w:r>
      <w:r w:rsidR="002C0638">
        <w:rPr>
          <w:rFonts w:ascii="宋体" w:hAnsi="宋体" w:cs="宋体" w:hint="eastAsia"/>
          <w:color w:val="000000"/>
        </w:rPr>
        <w:t>浓度的</w:t>
      </w:r>
      <w:r w:rsidR="008D4582">
        <w:rPr>
          <w:rFonts w:ascii="宋体" w:hAnsi="宋体" w:cs="宋体" w:hint="eastAsia"/>
          <w:color w:val="000000"/>
        </w:rPr>
        <w:t>标准洗衣液溶液</w:t>
      </w:r>
      <w:r w:rsidR="002C0638">
        <w:rPr>
          <w:rFonts w:ascii="宋体" w:hAnsi="宋体" w:cs="宋体" w:hint="eastAsia"/>
          <w:color w:val="000000"/>
        </w:rPr>
        <w:t>作去污力同机对比</w:t>
      </w:r>
      <w:r w:rsidR="008D4582">
        <w:rPr>
          <w:rFonts w:ascii="宋体" w:hAnsi="宋体" w:cs="宋体" w:hint="eastAsia"/>
          <w:color w:val="000000"/>
        </w:rPr>
        <w:t>测试。</w:t>
      </w:r>
    </w:p>
    <w:p w14:paraId="647631D7" w14:textId="1D1BAFBD" w:rsidR="0009662A" w:rsidRPr="0009662A" w:rsidRDefault="0009662A" w:rsidP="009E04CC">
      <w:pPr>
        <w:widowControl/>
        <w:spacing w:line="300" w:lineRule="auto"/>
        <w:outlineLvl w:val="2"/>
        <w:rPr>
          <w:rFonts w:ascii="黑体" w:eastAsia="黑体" w:hAnsi="黑体" w:cs="黑体" w:hint="eastAsia"/>
          <w:color w:val="000000"/>
        </w:rPr>
      </w:pPr>
      <w:r w:rsidRPr="0009662A">
        <w:rPr>
          <w:rFonts w:ascii="黑体" w:eastAsia="黑体" w:hAnsi="黑体" w:cs="黑体" w:hint="eastAsia"/>
          <w:color w:val="000000"/>
        </w:rPr>
        <w:t>5.</w:t>
      </w:r>
      <w:r w:rsidR="007B3917">
        <w:rPr>
          <w:rFonts w:ascii="黑体" w:eastAsia="黑体" w:hAnsi="黑体" w:cs="黑体" w:hint="eastAsia"/>
          <w:color w:val="000000"/>
        </w:rPr>
        <w:t>9</w:t>
      </w:r>
      <w:r w:rsidR="00033ADA">
        <w:rPr>
          <w:rFonts w:ascii="黑体" w:eastAsia="黑体" w:hAnsi="黑体" w:cs="黑体"/>
          <w:color w:val="000000"/>
        </w:rPr>
        <w:t xml:space="preserve">  </w:t>
      </w:r>
      <w:r w:rsidRPr="0009662A">
        <w:rPr>
          <w:rFonts w:ascii="黑体" w:eastAsia="黑体" w:hAnsi="黑体" w:cs="黑体" w:hint="eastAsia"/>
          <w:color w:val="000000"/>
        </w:rPr>
        <w:t>净含量</w:t>
      </w:r>
    </w:p>
    <w:p w14:paraId="5F2C2345" w14:textId="5CDF4B43" w:rsidR="0009662A" w:rsidRDefault="00872CC7" w:rsidP="009E04CC">
      <w:pPr>
        <w:widowControl/>
        <w:autoSpaceDE w:val="0"/>
        <w:autoSpaceDN w:val="0"/>
        <w:spacing w:line="300" w:lineRule="auto"/>
        <w:ind w:firstLineChars="150" w:firstLine="315"/>
        <w:rPr>
          <w:rFonts w:ascii="宋体" w:hAnsi="宋体" w:cs="宋体" w:hint="eastAsia"/>
          <w:color w:val="000000"/>
        </w:rPr>
      </w:pPr>
      <w:r w:rsidRPr="00872CC7">
        <w:rPr>
          <w:rFonts w:ascii="宋体" w:hAnsi="宋体" w:cs="宋体" w:hint="eastAsia"/>
          <w:color w:val="000000"/>
        </w:rPr>
        <w:t>按JJF 1070的规定</w:t>
      </w:r>
      <w:r w:rsidR="000230F1">
        <w:rPr>
          <w:rFonts w:ascii="宋体" w:hAnsi="宋体" w:cs="宋体" w:hint="eastAsia"/>
          <w:color w:val="000000"/>
        </w:rPr>
        <w:t>依照产品标注方式</w:t>
      </w:r>
      <w:r w:rsidRPr="00872CC7">
        <w:rPr>
          <w:rFonts w:ascii="宋体" w:hAnsi="宋体" w:cs="宋体" w:hint="eastAsia"/>
          <w:color w:val="000000"/>
        </w:rPr>
        <w:t>进行检测。</w:t>
      </w:r>
    </w:p>
    <w:p w14:paraId="510630A8" w14:textId="77777777" w:rsidR="001817C0" w:rsidRDefault="008D4582" w:rsidP="00262408">
      <w:pPr>
        <w:spacing w:beforeLines="50" w:before="156"/>
        <w:rPr>
          <w:rFonts w:ascii="黑体" w:eastAsia="黑体"/>
          <w:bCs/>
        </w:rPr>
      </w:pPr>
      <w:r>
        <w:rPr>
          <w:rFonts w:ascii="黑体" w:eastAsia="黑体"/>
          <w:bCs/>
        </w:rPr>
        <w:t>6</w:t>
      </w:r>
      <w:r>
        <w:rPr>
          <w:rFonts w:ascii="黑体" w:eastAsia="黑体" w:hint="eastAsia"/>
          <w:bCs/>
        </w:rPr>
        <w:t xml:space="preserve">  检验规则</w:t>
      </w:r>
    </w:p>
    <w:p w14:paraId="75858F85" w14:textId="50B53CFF" w:rsidR="001817C0" w:rsidRDefault="008D4582" w:rsidP="009E04CC">
      <w:pPr>
        <w:spacing w:line="300" w:lineRule="auto"/>
        <w:ind w:firstLineChars="200" w:firstLine="420"/>
        <w:rPr>
          <w:rFonts w:ascii="宋体" w:hAnsi="宋体" w:hint="eastAsia"/>
          <w:bCs/>
        </w:rPr>
      </w:pPr>
      <w:r>
        <w:rPr>
          <w:rFonts w:ascii="宋体" w:hAnsi="宋体" w:hint="eastAsia"/>
          <w:bCs/>
        </w:rPr>
        <w:t>按QB/T</w:t>
      </w:r>
      <w:r w:rsidR="005B06DA">
        <w:rPr>
          <w:rFonts w:ascii="宋体" w:hAnsi="宋体"/>
          <w:bCs/>
        </w:rPr>
        <w:t xml:space="preserve"> </w:t>
      </w:r>
      <w:r>
        <w:rPr>
          <w:rFonts w:ascii="宋体" w:hAnsi="宋体" w:hint="eastAsia"/>
          <w:bCs/>
        </w:rPr>
        <w:t>2951规定执行</w:t>
      </w:r>
      <w:r w:rsidR="00A63822" w:rsidRPr="00A63822">
        <w:rPr>
          <w:rFonts w:ascii="宋体" w:hAnsi="宋体" w:hint="eastAsia"/>
          <w:bCs/>
        </w:rPr>
        <w:t>，检验结果按修约值比较法判定</w:t>
      </w:r>
      <w:r>
        <w:rPr>
          <w:rFonts w:ascii="宋体" w:hAnsi="宋体" w:hint="eastAsia"/>
          <w:bCs/>
        </w:rPr>
        <w:t>。</w:t>
      </w:r>
    </w:p>
    <w:p w14:paraId="1FDFD023" w14:textId="5E515C30" w:rsidR="001817C0" w:rsidRDefault="008D4582" w:rsidP="009E04CC">
      <w:pPr>
        <w:spacing w:line="300" w:lineRule="auto"/>
        <w:ind w:firstLineChars="200" w:firstLine="420"/>
        <w:rPr>
          <w:rFonts w:ascii="宋体" w:hAnsi="宋体" w:hint="eastAsia"/>
          <w:bCs/>
        </w:rPr>
      </w:pPr>
      <w:r>
        <w:rPr>
          <w:rFonts w:ascii="宋体" w:hAnsi="宋体" w:hint="eastAsia"/>
          <w:bCs/>
        </w:rPr>
        <w:t>出厂检验项目包括外观、pH</w:t>
      </w:r>
      <w:r w:rsidR="00301CEA">
        <w:rPr>
          <w:rFonts w:ascii="宋体" w:hAnsi="宋体" w:hint="eastAsia"/>
          <w:bCs/>
        </w:rPr>
        <w:t>、</w:t>
      </w:r>
      <w:r w:rsidR="0054583F" w:rsidRPr="0054583F">
        <w:rPr>
          <w:rFonts w:ascii="宋体" w:hAnsi="宋体" w:hint="eastAsia"/>
          <w:bCs/>
        </w:rPr>
        <w:t>静置破膜速度</w:t>
      </w:r>
      <w:r w:rsidR="0054583F">
        <w:rPr>
          <w:rFonts w:ascii="宋体" w:hAnsi="宋体" w:hint="eastAsia"/>
          <w:bCs/>
        </w:rPr>
        <w:t>、</w:t>
      </w:r>
      <w:r w:rsidR="00301CEA">
        <w:rPr>
          <w:rFonts w:ascii="宋体" w:hAnsi="宋体" w:hint="eastAsia"/>
          <w:bCs/>
        </w:rPr>
        <w:t>耐压性</w:t>
      </w:r>
      <w:r>
        <w:rPr>
          <w:rFonts w:ascii="宋体" w:hAnsi="宋体" w:hint="eastAsia"/>
          <w:bCs/>
        </w:rPr>
        <w:t>。</w:t>
      </w:r>
    </w:p>
    <w:p w14:paraId="68409B11" w14:textId="534EC0A1" w:rsidR="001817C0" w:rsidRDefault="008D4582" w:rsidP="009E04CC">
      <w:pPr>
        <w:widowControl/>
        <w:autoSpaceDE w:val="0"/>
        <w:autoSpaceDN w:val="0"/>
        <w:spacing w:line="300" w:lineRule="auto"/>
        <w:ind w:firstLineChars="200" w:firstLine="420"/>
        <w:rPr>
          <w:rFonts w:ascii="宋体" w:hAnsi="宋体" w:hint="eastAsia"/>
          <w:bCs/>
        </w:rPr>
      </w:pPr>
      <w:r>
        <w:rPr>
          <w:rFonts w:ascii="宋体" w:hAnsi="宋体" w:hint="eastAsia"/>
          <w:bCs/>
        </w:rPr>
        <w:t>型式检验项目</w:t>
      </w:r>
      <w:r w:rsidR="003271D4">
        <w:rPr>
          <w:rFonts w:ascii="宋体" w:hAnsi="宋体" w:hint="eastAsia"/>
          <w:bCs/>
        </w:rPr>
        <w:t>为4.1.a)之外的</w:t>
      </w:r>
      <w:r>
        <w:rPr>
          <w:rFonts w:ascii="宋体" w:hAnsi="宋体" w:hint="eastAsia"/>
          <w:bCs/>
        </w:rPr>
        <w:t>第</w:t>
      </w:r>
      <w:r w:rsidR="005B0FA7">
        <w:rPr>
          <w:rFonts w:ascii="宋体" w:hAnsi="宋体" w:hint="eastAsia"/>
          <w:bCs/>
        </w:rPr>
        <w:t>4</w:t>
      </w:r>
      <w:r>
        <w:rPr>
          <w:rFonts w:ascii="宋体" w:hAnsi="宋体" w:hint="eastAsia"/>
          <w:bCs/>
        </w:rPr>
        <w:t>章全部</w:t>
      </w:r>
      <w:r w:rsidR="003271D4">
        <w:rPr>
          <w:rFonts w:ascii="宋体" w:hAnsi="宋体" w:hint="eastAsia"/>
          <w:bCs/>
        </w:rPr>
        <w:t>项目</w:t>
      </w:r>
      <w:r>
        <w:rPr>
          <w:rFonts w:ascii="宋体" w:hAnsi="宋体" w:hint="eastAsia"/>
          <w:bCs/>
        </w:rPr>
        <w:t>。</w:t>
      </w:r>
    </w:p>
    <w:p w14:paraId="1189B88A" w14:textId="4A7DB113" w:rsidR="001817C0" w:rsidRDefault="005B06DA" w:rsidP="00262408">
      <w:pPr>
        <w:spacing w:beforeLines="50" w:before="156"/>
        <w:rPr>
          <w:rFonts w:ascii="黑体" w:eastAsia="黑体"/>
          <w:bCs/>
        </w:rPr>
      </w:pPr>
      <w:r>
        <w:rPr>
          <w:rFonts w:ascii="黑体" w:eastAsia="黑体" w:hint="eastAsia"/>
          <w:bCs/>
        </w:rPr>
        <w:t>7</w:t>
      </w:r>
      <w:r w:rsidR="008D4582">
        <w:rPr>
          <w:rFonts w:ascii="黑体" w:eastAsia="黑体" w:hint="eastAsia"/>
          <w:bCs/>
        </w:rPr>
        <w:t xml:space="preserve">  标志、包装、运输、贮存</w:t>
      </w:r>
    </w:p>
    <w:p w14:paraId="6B79460B" w14:textId="26B96570" w:rsidR="001817C0" w:rsidRDefault="005B06DA" w:rsidP="009E04CC">
      <w:pPr>
        <w:spacing w:line="300" w:lineRule="auto"/>
        <w:rPr>
          <w:rFonts w:ascii="黑体" w:eastAsia="黑体"/>
          <w:bCs/>
        </w:rPr>
      </w:pPr>
      <w:r>
        <w:rPr>
          <w:rFonts w:ascii="黑体" w:eastAsia="黑体" w:hint="eastAsia"/>
          <w:bCs/>
        </w:rPr>
        <w:t>7</w:t>
      </w:r>
      <w:r w:rsidR="008D4582">
        <w:rPr>
          <w:rFonts w:ascii="黑体" w:eastAsia="黑体" w:hint="eastAsia"/>
          <w:bCs/>
        </w:rPr>
        <w:t>.1  标志</w:t>
      </w:r>
    </w:p>
    <w:p w14:paraId="6EA15DCA" w14:textId="77777777" w:rsidR="006218B5" w:rsidRDefault="008D4582" w:rsidP="009E04CC">
      <w:pPr>
        <w:spacing w:line="300" w:lineRule="auto"/>
        <w:ind w:firstLineChars="200" w:firstLine="420"/>
        <w:rPr>
          <w:color w:val="000000"/>
          <w:szCs w:val="21"/>
        </w:rPr>
      </w:pPr>
      <w:r>
        <w:rPr>
          <w:rFonts w:hint="eastAsia"/>
          <w:color w:val="000000"/>
          <w:szCs w:val="21"/>
        </w:rPr>
        <w:t>产品标</w:t>
      </w:r>
      <w:r w:rsidR="006218B5">
        <w:rPr>
          <w:rFonts w:hint="eastAsia"/>
          <w:color w:val="000000"/>
          <w:szCs w:val="21"/>
        </w:rPr>
        <w:t>志</w:t>
      </w:r>
      <w:r>
        <w:rPr>
          <w:rFonts w:hint="eastAsia"/>
          <w:color w:val="000000"/>
          <w:szCs w:val="21"/>
        </w:rPr>
        <w:t>执行</w:t>
      </w:r>
      <w:r>
        <w:rPr>
          <w:rFonts w:hint="eastAsia"/>
          <w:color w:val="000000"/>
          <w:szCs w:val="21"/>
        </w:rPr>
        <w:t>GB/T 36970</w:t>
      </w:r>
      <w:r w:rsidR="006218B5">
        <w:rPr>
          <w:rFonts w:hint="eastAsia"/>
          <w:color w:val="000000"/>
          <w:szCs w:val="21"/>
        </w:rPr>
        <w:t>。</w:t>
      </w:r>
    </w:p>
    <w:p w14:paraId="552A713B" w14:textId="02E90624" w:rsidR="00FC7809" w:rsidRDefault="008D4582" w:rsidP="00F025A6">
      <w:pPr>
        <w:spacing w:line="300" w:lineRule="auto"/>
        <w:ind w:firstLineChars="200" w:firstLine="420"/>
        <w:rPr>
          <w:rFonts w:ascii="宋体"/>
          <w:color w:val="000000"/>
          <w:kern w:val="0"/>
          <w:szCs w:val="20"/>
        </w:rPr>
      </w:pPr>
      <w:r>
        <w:rPr>
          <w:rFonts w:hint="eastAsia"/>
          <w:color w:val="000000"/>
          <w:szCs w:val="21"/>
        </w:rPr>
        <w:t>应</w:t>
      </w:r>
      <w:r w:rsidR="00F014D4">
        <w:rPr>
          <w:rFonts w:hint="eastAsia"/>
          <w:color w:val="000000"/>
          <w:szCs w:val="21"/>
        </w:rPr>
        <w:t>有防潮、勿用湿手触碰等告知用语或图示</w:t>
      </w:r>
      <w:r w:rsidR="000B158B">
        <w:rPr>
          <w:rFonts w:hint="eastAsia"/>
          <w:color w:val="000000"/>
          <w:szCs w:val="21"/>
        </w:rPr>
        <w:t>。</w:t>
      </w:r>
      <w:r w:rsidR="00FC7809">
        <w:rPr>
          <w:rFonts w:hint="eastAsia"/>
          <w:color w:val="000000"/>
          <w:szCs w:val="21"/>
        </w:rPr>
        <w:t>为避免儿童接触洗衣凝珠，</w:t>
      </w:r>
      <w:r w:rsidR="000B158B">
        <w:rPr>
          <w:rFonts w:hint="eastAsia"/>
          <w:color w:val="000000"/>
          <w:szCs w:val="21"/>
        </w:rPr>
        <w:t>导致的误食风险，</w:t>
      </w:r>
      <w:r w:rsidR="00FC7809">
        <w:rPr>
          <w:rFonts w:hint="eastAsia"/>
          <w:color w:val="000000"/>
          <w:szCs w:val="21"/>
        </w:rPr>
        <w:t>应有</w:t>
      </w:r>
      <w:r w:rsidR="00FC7809">
        <w:rPr>
          <w:rFonts w:ascii="宋体" w:hint="eastAsia"/>
          <w:color w:val="000000"/>
          <w:kern w:val="0"/>
          <w:szCs w:val="20"/>
        </w:rPr>
        <w:t>“放置在儿童不易接触的地方”或类似提示语的</w:t>
      </w:r>
      <w:r w:rsidR="00FC7809">
        <w:rPr>
          <w:rFonts w:hint="eastAsia"/>
          <w:color w:val="000000"/>
          <w:szCs w:val="21"/>
        </w:rPr>
        <w:t>警示</w:t>
      </w:r>
      <w:r>
        <w:rPr>
          <w:rFonts w:ascii="宋体" w:hint="eastAsia"/>
          <w:color w:val="000000"/>
          <w:kern w:val="0"/>
          <w:szCs w:val="20"/>
        </w:rPr>
        <w:t>文字</w:t>
      </w:r>
      <w:r w:rsidR="00FC7809">
        <w:rPr>
          <w:rFonts w:ascii="宋体" w:hint="eastAsia"/>
          <w:color w:val="000000"/>
          <w:kern w:val="0"/>
          <w:szCs w:val="20"/>
        </w:rPr>
        <w:t>和警示图标</w:t>
      </w:r>
      <w:r w:rsidR="00A26631" w:rsidRPr="00A26631">
        <w:rPr>
          <w:rFonts w:ascii="宋体" w:hint="eastAsia"/>
          <w:color w:val="000000"/>
          <w:kern w:val="0"/>
          <w:szCs w:val="20"/>
        </w:rPr>
        <w:t>。</w:t>
      </w:r>
      <w:r w:rsidR="003D291B">
        <w:rPr>
          <w:rFonts w:hint="eastAsia"/>
          <w:color w:val="000000"/>
          <w:szCs w:val="21"/>
        </w:rPr>
        <w:t>警示</w:t>
      </w:r>
      <w:r w:rsidR="003D291B">
        <w:rPr>
          <w:rFonts w:ascii="宋体" w:hint="eastAsia"/>
          <w:color w:val="000000"/>
          <w:kern w:val="0"/>
          <w:szCs w:val="20"/>
        </w:rPr>
        <w:t>文字</w:t>
      </w:r>
      <w:r w:rsidR="003D291B" w:rsidRPr="00F025A6">
        <w:rPr>
          <w:rFonts w:ascii="宋体" w:hint="eastAsia"/>
          <w:color w:val="000000"/>
          <w:kern w:val="0"/>
          <w:szCs w:val="20"/>
        </w:rPr>
        <w:t>高度</w:t>
      </w:r>
      <w:r w:rsidR="003D291B">
        <w:rPr>
          <w:rFonts w:ascii="宋体" w:hint="eastAsia"/>
          <w:color w:val="000000"/>
          <w:kern w:val="0"/>
          <w:szCs w:val="20"/>
        </w:rPr>
        <w:t>应</w:t>
      </w:r>
      <w:r w:rsidR="003D291B" w:rsidRPr="00F025A6">
        <w:rPr>
          <w:rFonts w:ascii="宋体" w:hint="eastAsia"/>
          <w:color w:val="000000"/>
          <w:kern w:val="0"/>
          <w:szCs w:val="20"/>
        </w:rPr>
        <w:t>不小3.7</w:t>
      </w:r>
      <w:r w:rsidR="003D291B">
        <w:rPr>
          <w:rFonts w:ascii="宋体" w:hint="eastAsia"/>
          <w:color w:val="000000"/>
          <w:kern w:val="0"/>
          <w:szCs w:val="20"/>
        </w:rPr>
        <w:t xml:space="preserve"> </w:t>
      </w:r>
      <w:r w:rsidR="003D291B" w:rsidRPr="00F025A6">
        <w:rPr>
          <w:rFonts w:ascii="宋体" w:hint="eastAsia"/>
          <w:color w:val="000000"/>
          <w:kern w:val="0"/>
          <w:szCs w:val="20"/>
        </w:rPr>
        <w:t>mm（五号</w:t>
      </w:r>
      <w:r w:rsidR="003D291B">
        <w:rPr>
          <w:rFonts w:ascii="宋体" w:hint="eastAsia"/>
          <w:color w:val="000000"/>
          <w:kern w:val="0"/>
          <w:szCs w:val="20"/>
        </w:rPr>
        <w:t>字</w:t>
      </w:r>
      <w:r w:rsidR="003D291B" w:rsidRPr="00F025A6">
        <w:rPr>
          <w:rFonts w:ascii="宋体" w:hint="eastAsia"/>
          <w:color w:val="000000"/>
          <w:kern w:val="0"/>
          <w:szCs w:val="20"/>
        </w:rPr>
        <w:t>）</w:t>
      </w:r>
      <w:r w:rsidR="003D291B">
        <w:rPr>
          <w:rFonts w:ascii="宋体" w:hint="eastAsia"/>
          <w:color w:val="000000"/>
          <w:kern w:val="0"/>
          <w:szCs w:val="20"/>
        </w:rPr>
        <w:t>，</w:t>
      </w:r>
      <w:r w:rsidR="003D291B" w:rsidRPr="00C26B58">
        <w:rPr>
          <w:rFonts w:ascii="宋体" w:hint="eastAsia"/>
          <w:color w:val="000000"/>
          <w:kern w:val="0"/>
          <w:szCs w:val="20"/>
        </w:rPr>
        <w:t>警示图标边长或直径要求为不小于10</w:t>
      </w:r>
      <w:r w:rsidR="00FD4482">
        <w:rPr>
          <w:rFonts w:ascii="宋体" w:hint="eastAsia"/>
          <w:color w:val="000000"/>
          <w:kern w:val="0"/>
          <w:szCs w:val="20"/>
        </w:rPr>
        <w:t xml:space="preserve"> </w:t>
      </w:r>
      <w:r w:rsidR="003D291B" w:rsidRPr="00C26B58">
        <w:rPr>
          <w:rFonts w:ascii="宋体" w:hint="eastAsia"/>
          <w:color w:val="000000"/>
          <w:kern w:val="0"/>
          <w:szCs w:val="20"/>
        </w:rPr>
        <w:t>mm的</w:t>
      </w:r>
      <w:r w:rsidR="003D291B">
        <w:rPr>
          <w:rFonts w:ascii="宋体" w:hint="eastAsia"/>
          <w:color w:val="000000"/>
          <w:kern w:val="0"/>
          <w:szCs w:val="20"/>
        </w:rPr>
        <w:t>方形或圆形</w:t>
      </w:r>
      <w:r w:rsidR="003D291B" w:rsidRPr="00C26B58">
        <w:rPr>
          <w:rFonts w:ascii="宋体" w:hint="eastAsia"/>
          <w:color w:val="000000"/>
          <w:kern w:val="0"/>
          <w:szCs w:val="20"/>
        </w:rPr>
        <w:t>图标，图标颜色</w:t>
      </w:r>
      <w:r w:rsidR="003D291B">
        <w:rPr>
          <w:rFonts w:ascii="宋体" w:hint="eastAsia"/>
          <w:color w:val="000000"/>
          <w:kern w:val="0"/>
          <w:szCs w:val="20"/>
        </w:rPr>
        <w:t>醒目，如</w:t>
      </w:r>
      <w:r w:rsidR="003D291B" w:rsidRPr="00C26B58">
        <w:rPr>
          <w:rFonts w:ascii="宋体" w:hint="eastAsia"/>
          <w:color w:val="000000"/>
          <w:kern w:val="0"/>
          <w:szCs w:val="20"/>
        </w:rPr>
        <w:t>黄</w:t>
      </w:r>
      <w:r w:rsidR="003D291B" w:rsidRPr="00C26B58">
        <w:rPr>
          <w:rFonts w:ascii="宋体" w:hint="eastAsia"/>
          <w:color w:val="000000"/>
          <w:kern w:val="0"/>
          <w:szCs w:val="20"/>
        </w:rPr>
        <w:lastRenderedPageBreak/>
        <w:t>色、红色、黑色、深蓝色或两种颜色组合，样式可参考GB/T 36970</w:t>
      </w:r>
      <w:r w:rsidR="003D291B">
        <w:rPr>
          <w:rFonts w:ascii="宋体" w:hint="eastAsia"/>
          <w:color w:val="000000"/>
          <w:kern w:val="0"/>
          <w:szCs w:val="20"/>
        </w:rPr>
        <w:t>自行设计</w:t>
      </w:r>
      <w:r w:rsidR="003D291B" w:rsidRPr="00C26B58">
        <w:rPr>
          <w:rFonts w:ascii="宋体" w:hint="eastAsia"/>
          <w:color w:val="000000"/>
          <w:kern w:val="0"/>
          <w:szCs w:val="20"/>
        </w:rPr>
        <w:t>。</w:t>
      </w:r>
    </w:p>
    <w:p w14:paraId="7CD93EBB" w14:textId="7762E7C5" w:rsidR="00FC7809" w:rsidRPr="00FC7809" w:rsidRDefault="00C53CE1" w:rsidP="00FC7809">
      <w:pPr>
        <w:spacing w:line="300" w:lineRule="auto"/>
        <w:ind w:firstLineChars="200" w:firstLine="420"/>
        <w:rPr>
          <w:rFonts w:ascii="宋体"/>
          <w:color w:val="000000"/>
          <w:kern w:val="0"/>
          <w:szCs w:val="20"/>
        </w:rPr>
      </w:pPr>
      <w:r w:rsidRPr="00C53CE1">
        <w:rPr>
          <w:rFonts w:ascii="宋体" w:hint="eastAsia"/>
          <w:color w:val="000000"/>
          <w:kern w:val="0"/>
          <w:szCs w:val="20"/>
        </w:rPr>
        <w:t>应有注意事项，可参照如下内容</w:t>
      </w:r>
      <w:r w:rsidR="00FC7809" w:rsidRPr="00FC7809">
        <w:rPr>
          <w:rFonts w:ascii="宋体" w:hint="eastAsia"/>
          <w:color w:val="000000"/>
          <w:kern w:val="0"/>
          <w:szCs w:val="20"/>
        </w:rPr>
        <w:t>：</w:t>
      </w:r>
    </w:p>
    <w:p w14:paraId="35488C83" w14:textId="3B85CD4C" w:rsidR="00FC7809" w:rsidRPr="00FC7809" w:rsidRDefault="002D48B8" w:rsidP="00FC7809">
      <w:pPr>
        <w:spacing w:line="300" w:lineRule="auto"/>
        <w:ind w:firstLineChars="200" w:firstLine="420"/>
        <w:rPr>
          <w:rFonts w:ascii="宋体"/>
          <w:color w:val="000000"/>
          <w:kern w:val="0"/>
          <w:szCs w:val="20"/>
        </w:rPr>
      </w:pPr>
      <w:r>
        <w:rPr>
          <w:rFonts w:ascii="宋体" w:hint="eastAsia"/>
          <w:color w:val="000000"/>
          <w:kern w:val="0"/>
          <w:szCs w:val="20"/>
        </w:rPr>
        <w:t xml:space="preserve">a) </w:t>
      </w:r>
      <w:r w:rsidR="00FC7809" w:rsidRPr="00FC7809">
        <w:rPr>
          <w:rFonts w:ascii="宋体" w:hint="eastAsia"/>
          <w:color w:val="000000"/>
          <w:kern w:val="0"/>
          <w:szCs w:val="20"/>
        </w:rPr>
        <w:t>本品不可食用，禁止儿童玩耍、使用，放置在儿童、接触不到的地方。</w:t>
      </w:r>
    </w:p>
    <w:p w14:paraId="3A595119" w14:textId="1708B3D2" w:rsidR="00FC7809" w:rsidRDefault="002D48B8" w:rsidP="00FC7809">
      <w:pPr>
        <w:spacing w:line="300" w:lineRule="auto"/>
        <w:ind w:firstLineChars="200" w:firstLine="420"/>
        <w:rPr>
          <w:rFonts w:ascii="宋体"/>
          <w:color w:val="000000"/>
          <w:kern w:val="0"/>
          <w:szCs w:val="20"/>
        </w:rPr>
      </w:pPr>
      <w:r>
        <w:rPr>
          <w:rFonts w:ascii="宋体" w:hint="eastAsia"/>
          <w:color w:val="000000"/>
          <w:kern w:val="0"/>
          <w:szCs w:val="20"/>
        </w:rPr>
        <w:t xml:space="preserve">b) </w:t>
      </w:r>
      <w:r w:rsidR="00FC7809" w:rsidRPr="00FC7809">
        <w:rPr>
          <w:rFonts w:ascii="宋体" w:hint="eastAsia"/>
          <w:color w:val="000000"/>
          <w:kern w:val="0"/>
          <w:szCs w:val="20"/>
        </w:rPr>
        <w:t>若误食，请立即漱口，必要时饮水或（牛）奶、及时就医；不慎入眼，不要揉搓，立即用大量清水冲洗，必要时请及时就医。</w:t>
      </w:r>
    </w:p>
    <w:p w14:paraId="1245C250" w14:textId="7F1019B5" w:rsidR="001817C0" w:rsidRDefault="005B06DA" w:rsidP="009E04CC">
      <w:pPr>
        <w:spacing w:line="300" w:lineRule="auto"/>
        <w:rPr>
          <w:rFonts w:ascii="黑体" w:eastAsia="黑体" w:hAnsi="黑体" w:cs="黑体" w:hint="eastAsia"/>
          <w:color w:val="000000"/>
          <w:szCs w:val="21"/>
        </w:rPr>
      </w:pPr>
      <w:r>
        <w:rPr>
          <w:rFonts w:ascii="黑体" w:eastAsia="黑体" w:hAnsi="黑体" w:cs="黑体" w:hint="eastAsia"/>
          <w:color w:val="000000"/>
          <w:szCs w:val="21"/>
        </w:rPr>
        <w:t>7</w:t>
      </w:r>
      <w:r w:rsidR="008D4582">
        <w:rPr>
          <w:rFonts w:ascii="黑体" w:eastAsia="黑体" w:hAnsi="黑体" w:cs="黑体" w:hint="eastAsia"/>
          <w:color w:val="000000"/>
          <w:szCs w:val="21"/>
        </w:rPr>
        <w:t>.2</w:t>
      </w:r>
      <w:r w:rsidR="00100E81">
        <w:rPr>
          <w:rFonts w:ascii="黑体" w:eastAsia="黑体" w:hAnsi="黑体" w:cs="黑体"/>
          <w:color w:val="000000"/>
          <w:szCs w:val="21"/>
        </w:rPr>
        <w:t xml:space="preserve">  </w:t>
      </w:r>
      <w:r w:rsidR="008D4582">
        <w:rPr>
          <w:rFonts w:ascii="黑体" w:eastAsia="黑体" w:hAnsi="黑体" w:cs="黑体" w:hint="eastAsia"/>
          <w:color w:val="000000"/>
          <w:szCs w:val="21"/>
        </w:rPr>
        <w:t>包装</w:t>
      </w:r>
    </w:p>
    <w:p w14:paraId="4768E2C2" w14:textId="77777777" w:rsidR="006218B5" w:rsidRDefault="008D4582" w:rsidP="009E04CC">
      <w:pPr>
        <w:spacing w:line="300" w:lineRule="auto"/>
        <w:ind w:firstLineChars="202" w:firstLine="424"/>
        <w:rPr>
          <w:color w:val="000000"/>
          <w:szCs w:val="21"/>
        </w:rPr>
      </w:pPr>
      <w:r>
        <w:rPr>
          <w:rFonts w:hint="eastAsia"/>
          <w:color w:val="000000"/>
          <w:szCs w:val="21"/>
        </w:rPr>
        <w:t>产品包装执行</w:t>
      </w:r>
      <w:r>
        <w:rPr>
          <w:rFonts w:hint="eastAsia"/>
          <w:color w:val="000000"/>
          <w:szCs w:val="21"/>
        </w:rPr>
        <w:t>QB/T 2952</w:t>
      </w:r>
      <w:r>
        <w:rPr>
          <w:rFonts w:hint="eastAsia"/>
          <w:color w:val="000000"/>
          <w:szCs w:val="21"/>
        </w:rPr>
        <w:t>。</w:t>
      </w:r>
    </w:p>
    <w:p w14:paraId="50800B47" w14:textId="3F980E49" w:rsidR="00007101" w:rsidRDefault="008D4582" w:rsidP="009E04CC">
      <w:pPr>
        <w:spacing w:line="300" w:lineRule="auto"/>
        <w:ind w:firstLineChars="202" w:firstLine="424"/>
        <w:rPr>
          <w:color w:val="000000"/>
          <w:szCs w:val="21"/>
        </w:rPr>
      </w:pPr>
      <w:r>
        <w:rPr>
          <w:rFonts w:hint="eastAsia"/>
          <w:color w:val="000000"/>
          <w:szCs w:val="21"/>
        </w:rPr>
        <w:t>包装应不透明或者采用以遮挡洗衣凝珠可视性为目标的类似方法包装（包装或包装元件）。</w:t>
      </w:r>
      <w:r w:rsidR="00007101" w:rsidRPr="00007101">
        <w:rPr>
          <w:rFonts w:hint="eastAsia"/>
          <w:color w:val="000000"/>
          <w:szCs w:val="21"/>
        </w:rPr>
        <w:t>对于直立</w:t>
      </w:r>
      <w:r w:rsidR="00007101">
        <w:rPr>
          <w:rFonts w:hint="eastAsia"/>
          <w:color w:val="000000"/>
          <w:szCs w:val="21"/>
        </w:rPr>
        <w:t>包装</w:t>
      </w:r>
      <w:r w:rsidR="00007101" w:rsidRPr="00007101">
        <w:rPr>
          <w:rFonts w:hint="eastAsia"/>
          <w:color w:val="000000"/>
          <w:szCs w:val="21"/>
        </w:rPr>
        <w:t>袋，可在包装的底部保持透明窗口以允许生产控制（例如，</w:t>
      </w:r>
      <w:r w:rsidR="00007101">
        <w:rPr>
          <w:rFonts w:hint="eastAsia"/>
          <w:color w:val="000000"/>
          <w:szCs w:val="21"/>
        </w:rPr>
        <w:t>检查</w:t>
      </w:r>
      <w:r w:rsidR="00007101" w:rsidRPr="00007101">
        <w:rPr>
          <w:rFonts w:hint="eastAsia"/>
          <w:color w:val="000000"/>
          <w:szCs w:val="21"/>
        </w:rPr>
        <w:t>泄漏）</w:t>
      </w:r>
      <w:r w:rsidR="00007101">
        <w:rPr>
          <w:rFonts w:hint="eastAsia"/>
          <w:color w:val="000000"/>
          <w:szCs w:val="21"/>
        </w:rPr>
        <w:t>或消费者选购，</w:t>
      </w:r>
      <w:r w:rsidR="00007101" w:rsidRPr="00007101">
        <w:rPr>
          <w:rFonts w:hint="eastAsia"/>
          <w:color w:val="000000"/>
          <w:szCs w:val="21"/>
        </w:rPr>
        <w:t>当袋子</w:t>
      </w:r>
      <w:r w:rsidR="00466A74">
        <w:rPr>
          <w:rFonts w:hint="eastAsia"/>
          <w:color w:val="000000"/>
          <w:szCs w:val="21"/>
        </w:rPr>
        <w:t>直</w:t>
      </w:r>
      <w:r w:rsidR="00007101" w:rsidRPr="00007101">
        <w:rPr>
          <w:rFonts w:hint="eastAsia"/>
          <w:color w:val="000000"/>
          <w:szCs w:val="21"/>
        </w:rPr>
        <w:t>立在水平表面上时，该透明窗口不可见。</w:t>
      </w:r>
    </w:p>
    <w:p w14:paraId="193C3CE6" w14:textId="1EDC4B9D" w:rsidR="001817C0" w:rsidRDefault="00C90855" w:rsidP="009E04CC">
      <w:pPr>
        <w:spacing w:line="300" w:lineRule="auto"/>
        <w:ind w:firstLineChars="202" w:firstLine="424"/>
        <w:rPr>
          <w:rFonts w:ascii="宋体"/>
          <w:color w:val="000000"/>
          <w:kern w:val="0"/>
          <w:szCs w:val="20"/>
        </w:rPr>
      </w:pPr>
      <w:r>
        <w:rPr>
          <w:rFonts w:hint="eastAsia"/>
          <w:color w:val="000000" w:themeColor="text1"/>
          <w:szCs w:val="21"/>
        </w:rPr>
        <w:t>为防止</w:t>
      </w:r>
      <w:r w:rsidRPr="00DF1323">
        <w:rPr>
          <w:rFonts w:hint="eastAsia"/>
          <w:color w:val="000000" w:themeColor="text1"/>
          <w:szCs w:val="21"/>
        </w:rPr>
        <w:t>幼童开启</w:t>
      </w:r>
      <w:r>
        <w:rPr>
          <w:rFonts w:hint="eastAsia"/>
          <w:color w:val="000000" w:themeColor="text1"/>
          <w:szCs w:val="21"/>
        </w:rPr>
        <w:t>，销售</w:t>
      </w:r>
      <w:r w:rsidR="008D4582" w:rsidRPr="00AE7A6A">
        <w:rPr>
          <w:rFonts w:hint="eastAsia"/>
          <w:color w:val="000000" w:themeColor="text1"/>
          <w:szCs w:val="21"/>
        </w:rPr>
        <w:t>包装</w:t>
      </w:r>
      <w:r w:rsidR="00DF1323">
        <w:rPr>
          <w:rFonts w:hint="eastAsia"/>
          <w:color w:val="000000" w:themeColor="text1"/>
          <w:szCs w:val="21"/>
        </w:rPr>
        <w:t>需要</w:t>
      </w:r>
      <w:r w:rsidR="008D4582">
        <w:rPr>
          <w:rFonts w:hint="eastAsia"/>
          <w:color w:val="000000"/>
          <w:szCs w:val="21"/>
        </w:rPr>
        <w:t>双手协作</w:t>
      </w:r>
      <w:r w:rsidR="00466A74" w:rsidRPr="00466A74">
        <w:rPr>
          <w:rFonts w:hint="eastAsia"/>
          <w:color w:val="000000"/>
          <w:szCs w:val="21"/>
        </w:rPr>
        <w:t>用力</w:t>
      </w:r>
      <w:r>
        <w:rPr>
          <w:rFonts w:hint="eastAsia"/>
          <w:color w:val="000000"/>
          <w:szCs w:val="21"/>
        </w:rPr>
        <w:t>才能</w:t>
      </w:r>
      <w:r w:rsidR="00466A74" w:rsidRPr="00466A74">
        <w:rPr>
          <w:rFonts w:hint="eastAsia"/>
          <w:color w:val="000000"/>
          <w:szCs w:val="21"/>
        </w:rPr>
        <w:t>开启，</w:t>
      </w:r>
      <w:r w:rsidR="005D505E">
        <w:rPr>
          <w:rFonts w:hint="eastAsia"/>
          <w:color w:val="000000"/>
          <w:szCs w:val="21"/>
        </w:rPr>
        <w:t>并</w:t>
      </w:r>
      <w:r w:rsidR="008D4582">
        <w:rPr>
          <w:rFonts w:hint="eastAsia"/>
          <w:color w:val="000000"/>
          <w:szCs w:val="21"/>
        </w:rPr>
        <w:t>易于重新关闭，</w:t>
      </w:r>
      <w:r w:rsidR="009A271C">
        <w:rPr>
          <w:rFonts w:hint="eastAsia"/>
          <w:color w:val="000000"/>
          <w:szCs w:val="21"/>
        </w:rPr>
        <w:t>且</w:t>
      </w:r>
      <w:r w:rsidR="008D4582">
        <w:rPr>
          <w:rFonts w:hint="eastAsia"/>
          <w:color w:val="000000"/>
          <w:szCs w:val="21"/>
        </w:rPr>
        <w:t>在</w:t>
      </w:r>
      <w:r>
        <w:rPr>
          <w:rFonts w:hint="eastAsia"/>
          <w:color w:val="000000"/>
          <w:szCs w:val="21"/>
        </w:rPr>
        <w:t>产品使用周期内</w:t>
      </w:r>
      <w:r w:rsidR="008D4582">
        <w:rPr>
          <w:rFonts w:hint="eastAsia"/>
          <w:color w:val="000000"/>
          <w:szCs w:val="21"/>
        </w:rPr>
        <w:t>反复使用下其功能不会失效。</w:t>
      </w:r>
    </w:p>
    <w:p w14:paraId="36F9021F" w14:textId="39271BF5" w:rsidR="001817C0" w:rsidRDefault="005B06DA" w:rsidP="009E04CC">
      <w:pPr>
        <w:pStyle w:val="af9"/>
        <w:numPr>
          <w:ilvl w:val="2"/>
          <w:numId w:val="0"/>
        </w:numPr>
        <w:spacing w:line="300" w:lineRule="auto"/>
      </w:pPr>
      <w:r>
        <w:rPr>
          <w:rFonts w:hint="eastAsia"/>
        </w:rPr>
        <w:t>7</w:t>
      </w:r>
      <w:r w:rsidR="008D4582">
        <w:rPr>
          <w:rFonts w:hint="eastAsia"/>
        </w:rPr>
        <w:t>.</w:t>
      </w:r>
      <w:r w:rsidR="00100E81">
        <w:rPr>
          <w:rFonts w:hint="eastAsia"/>
        </w:rPr>
        <w:t>3</w:t>
      </w:r>
      <w:r w:rsidR="008D4582">
        <w:rPr>
          <w:rFonts w:hint="eastAsia"/>
        </w:rPr>
        <w:t xml:space="preserve">  </w:t>
      </w:r>
      <w:r w:rsidR="008D4582">
        <w:rPr>
          <w:rFonts w:hint="eastAsia"/>
          <w:color w:val="000000"/>
        </w:rPr>
        <w:t>运输</w:t>
      </w:r>
    </w:p>
    <w:p w14:paraId="09D32C71" w14:textId="719D3782" w:rsidR="001817C0" w:rsidRDefault="008D4582" w:rsidP="009E04CC">
      <w:pPr>
        <w:spacing w:line="300" w:lineRule="auto"/>
        <w:ind w:firstLineChars="202" w:firstLine="424"/>
        <w:rPr>
          <w:rFonts w:ascii="宋体" w:hAnsi="宋体" w:hint="eastAsia"/>
          <w:color w:val="000000"/>
        </w:rPr>
      </w:pPr>
      <w:r>
        <w:rPr>
          <w:rFonts w:ascii="宋体" w:hAnsi="宋体" w:hint="eastAsia"/>
          <w:color w:val="000000"/>
        </w:rPr>
        <w:t>产品在运输时</w:t>
      </w:r>
      <w:r>
        <w:rPr>
          <w:rFonts w:ascii="宋体" w:hAnsi="宋体" w:hint="eastAsia"/>
          <w:color w:val="000000"/>
          <w:szCs w:val="21"/>
        </w:rPr>
        <w:t>应</w:t>
      </w:r>
      <w:r>
        <w:rPr>
          <w:rFonts w:hint="eastAsia"/>
          <w:color w:val="000000"/>
          <w:szCs w:val="21"/>
        </w:rPr>
        <w:t>轻装</w:t>
      </w:r>
      <w:r>
        <w:rPr>
          <w:rFonts w:ascii="宋体" w:hAnsi="宋体" w:hint="eastAsia"/>
          <w:color w:val="000000"/>
        </w:rPr>
        <w:t>轻卸，不</w:t>
      </w:r>
      <w:r>
        <w:rPr>
          <w:rFonts w:ascii="宋体" w:hAnsi="宋体" w:hint="eastAsia"/>
          <w:color w:val="000000"/>
          <w:szCs w:val="21"/>
        </w:rPr>
        <w:t>应</w:t>
      </w:r>
      <w:r>
        <w:rPr>
          <w:rFonts w:ascii="宋体" w:hAnsi="宋体" w:hint="eastAsia"/>
          <w:color w:val="000000"/>
        </w:rPr>
        <w:t>倒置，避免</w:t>
      </w:r>
      <w:r>
        <w:rPr>
          <w:rFonts w:hint="eastAsia"/>
          <w:color w:val="000000"/>
          <w:szCs w:val="21"/>
        </w:rPr>
        <w:t>日晒雨淋</w:t>
      </w:r>
      <w:r>
        <w:rPr>
          <w:rFonts w:ascii="宋体" w:hAnsi="宋体" w:hint="eastAsia"/>
          <w:color w:val="000000"/>
        </w:rPr>
        <w:t>，避免高温或冰冻，严禁在箱上踩踏和堆放重物。</w:t>
      </w:r>
    </w:p>
    <w:p w14:paraId="055CA1FA" w14:textId="3ABBD872" w:rsidR="001817C0" w:rsidRDefault="005B06DA" w:rsidP="009E04CC">
      <w:pPr>
        <w:pStyle w:val="af9"/>
        <w:numPr>
          <w:ilvl w:val="2"/>
          <w:numId w:val="0"/>
        </w:numPr>
        <w:spacing w:line="300" w:lineRule="auto"/>
        <w:rPr>
          <w:rFonts w:ascii="宋体" w:hAnsi="宋体" w:hint="eastAsia"/>
          <w:color w:val="000000"/>
        </w:rPr>
      </w:pPr>
      <w:r>
        <w:rPr>
          <w:rFonts w:hint="eastAsia"/>
        </w:rPr>
        <w:t>7</w:t>
      </w:r>
      <w:r w:rsidR="008D4582">
        <w:rPr>
          <w:rFonts w:hint="eastAsia"/>
        </w:rPr>
        <w:t>.</w:t>
      </w:r>
      <w:r w:rsidR="00100E81">
        <w:rPr>
          <w:rFonts w:hint="eastAsia"/>
        </w:rPr>
        <w:t>4</w:t>
      </w:r>
      <w:r w:rsidR="008D4582">
        <w:rPr>
          <w:rFonts w:hint="eastAsia"/>
        </w:rPr>
        <w:t xml:space="preserve">  </w:t>
      </w:r>
      <w:r w:rsidR="008D4582">
        <w:rPr>
          <w:rFonts w:hint="eastAsia"/>
          <w:color w:val="000000"/>
        </w:rPr>
        <w:t>贮存</w:t>
      </w:r>
    </w:p>
    <w:p w14:paraId="4DBEACC4" w14:textId="512630A1" w:rsidR="001817C0" w:rsidRDefault="008D4582" w:rsidP="009E04CC">
      <w:pPr>
        <w:spacing w:line="300" w:lineRule="auto"/>
        <w:ind w:firstLineChars="202" w:firstLine="424"/>
        <w:rPr>
          <w:rFonts w:ascii="宋体" w:hAnsi="宋体" w:hint="eastAsia"/>
          <w:color w:val="000000"/>
          <w:kern w:val="0"/>
          <w:szCs w:val="20"/>
        </w:rPr>
      </w:pPr>
      <w:r>
        <w:rPr>
          <w:rFonts w:ascii="宋体" w:hAnsi="宋体" w:hint="eastAsia"/>
          <w:color w:val="000000"/>
          <w:kern w:val="0"/>
          <w:szCs w:val="20"/>
        </w:rPr>
        <w:t>产品</w:t>
      </w:r>
      <w:r>
        <w:rPr>
          <w:rFonts w:ascii="宋体" w:hAnsi="宋体" w:hint="eastAsia"/>
          <w:color w:val="000000"/>
          <w:szCs w:val="21"/>
        </w:rPr>
        <w:t>应</w:t>
      </w:r>
      <w:r>
        <w:rPr>
          <w:rFonts w:ascii="宋体" w:hAnsi="宋体" w:hint="eastAsia"/>
          <w:color w:val="000000"/>
          <w:kern w:val="0"/>
          <w:szCs w:val="20"/>
        </w:rPr>
        <w:t>贮存在通风干燥且不受阳光直射和雨淋的场所，不宜贮存在</w:t>
      </w:r>
      <w:r w:rsidR="000A13AB" w:rsidRPr="000A13AB">
        <w:rPr>
          <w:rFonts w:ascii="宋体" w:hAnsi="宋体" w:hint="eastAsia"/>
          <w:color w:val="000000"/>
          <w:kern w:val="0"/>
          <w:szCs w:val="20"/>
        </w:rPr>
        <w:t>潮湿</w:t>
      </w:r>
      <w:r w:rsidR="00F014D4">
        <w:rPr>
          <w:rFonts w:ascii="宋体" w:hAnsi="宋体" w:hint="eastAsia"/>
          <w:color w:val="000000"/>
          <w:kern w:val="0"/>
          <w:szCs w:val="20"/>
        </w:rPr>
        <w:t>、</w:t>
      </w:r>
      <w:r>
        <w:rPr>
          <w:rFonts w:ascii="宋体" w:hAnsi="宋体" w:hint="eastAsia"/>
          <w:color w:val="000000"/>
          <w:kern w:val="0"/>
          <w:szCs w:val="20"/>
        </w:rPr>
        <w:t>高温或冰冻的环境中。堆垛应采取必要的防护措施，堆垛高度应适当，避免损坏大包装。</w:t>
      </w:r>
    </w:p>
    <w:p w14:paraId="26F6B6D8" w14:textId="5B75970A" w:rsidR="001817C0" w:rsidRDefault="005B06DA" w:rsidP="00100E81">
      <w:pPr>
        <w:spacing w:beforeLines="50" w:before="156"/>
        <w:rPr>
          <w:rFonts w:ascii="黑体" w:eastAsia="黑体"/>
          <w:bCs/>
        </w:rPr>
      </w:pPr>
      <w:r>
        <w:rPr>
          <w:rFonts w:ascii="黑体" w:eastAsia="黑体" w:hint="eastAsia"/>
          <w:bCs/>
        </w:rPr>
        <w:t>8</w:t>
      </w:r>
      <w:r w:rsidR="008D4582">
        <w:rPr>
          <w:rFonts w:ascii="黑体" w:eastAsia="黑体" w:hint="eastAsia"/>
          <w:bCs/>
        </w:rPr>
        <w:t xml:space="preserve">  保质期</w:t>
      </w:r>
    </w:p>
    <w:p w14:paraId="61D13590" w14:textId="2FC43B91" w:rsidR="001817C0" w:rsidRDefault="008D4582" w:rsidP="009E04CC">
      <w:pPr>
        <w:spacing w:line="300" w:lineRule="auto"/>
        <w:ind w:firstLineChars="202" w:firstLine="424"/>
        <w:rPr>
          <w:rFonts w:ascii="宋体" w:hAnsi="宋体" w:hint="eastAsia"/>
          <w:color w:val="000000"/>
          <w:kern w:val="0"/>
          <w:szCs w:val="20"/>
        </w:rPr>
      </w:pPr>
      <w:r>
        <w:rPr>
          <w:rFonts w:ascii="宋体" w:hAnsi="宋体" w:hint="eastAsia"/>
          <w:color w:val="000000"/>
          <w:kern w:val="0"/>
          <w:szCs w:val="20"/>
        </w:rPr>
        <w:t>在符合规定的运输和储存条件下，在包装完整</w:t>
      </w:r>
      <w:r>
        <w:rPr>
          <w:rFonts w:ascii="宋体" w:hAnsi="宋体" w:hint="eastAsia"/>
          <w:color w:val="000000"/>
        </w:rPr>
        <w:t>未经</w:t>
      </w:r>
      <w:r>
        <w:rPr>
          <w:rFonts w:ascii="宋体" w:hAnsi="宋体" w:hint="eastAsia"/>
          <w:color w:val="000000"/>
          <w:kern w:val="0"/>
          <w:szCs w:val="20"/>
        </w:rPr>
        <w:t>启封的情况下，产品的保质期按销售包装的实际标注方式执行。</w:t>
      </w:r>
    </w:p>
    <w:p w14:paraId="3F3D8086" w14:textId="4CDAD904" w:rsidR="00F209BA" w:rsidRDefault="00F209BA" w:rsidP="00262408">
      <w:pPr>
        <w:widowControl/>
        <w:jc w:val="left"/>
        <w:rPr>
          <w:rFonts w:ascii="宋体" w:hAnsi="宋体" w:hint="eastAsia"/>
          <w:color w:val="000000"/>
          <w:kern w:val="0"/>
          <w:szCs w:val="20"/>
        </w:rPr>
      </w:pPr>
      <w:r>
        <w:rPr>
          <w:rFonts w:ascii="宋体" w:hAnsi="宋体"/>
          <w:color w:val="000000"/>
          <w:kern w:val="0"/>
          <w:szCs w:val="20"/>
        </w:rPr>
        <w:br w:type="page"/>
      </w:r>
    </w:p>
    <w:p w14:paraId="24F0A8F9" w14:textId="77777777" w:rsidR="00806837" w:rsidRPr="001D6AC0" w:rsidRDefault="00806837" w:rsidP="00300591">
      <w:pPr>
        <w:spacing w:line="300" w:lineRule="auto"/>
        <w:jc w:val="center"/>
        <w:rPr>
          <w:rFonts w:ascii="宋体" w:hAnsi="宋体" w:hint="eastAsia"/>
          <w:b/>
          <w:bCs/>
          <w:color w:val="000000"/>
          <w:kern w:val="0"/>
          <w:szCs w:val="20"/>
        </w:rPr>
      </w:pPr>
      <w:bookmarkStart w:id="10" w:name="_Hlk169690658"/>
      <w:r w:rsidRPr="001D6AC0">
        <w:rPr>
          <w:rFonts w:ascii="宋体" w:hAnsi="宋体" w:hint="eastAsia"/>
          <w:b/>
          <w:bCs/>
          <w:color w:val="000000"/>
          <w:kern w:val="0"/>
          <w:szCs w:val="20"/>
        </w:rPr>
        <w:lastRenderedPageBreak/>
        <w:t>附录A</w:t>
      </w:r>
    </w:p>
    <w:p w14:paraId="3F8F106E" w14:textId="451C80A0" w:rsidR="00806837" w:rsidRPr="001D6AC0" w:rsidRDefault="00806837" w:rsidP="00300591">
      <w:pPr>
        <w:spacing w:line="300" w:lineRule="auto"/>
        <w:jc w:val="center"/>
        <w:rPr>
          <w:rFonts w:ascii="宋体" w:hAnsi="宋体" w:hint="eastAsia"/>
          <w:b/>
          <w:bCs/>
          <w:color w:val="000000"/>
          <w:kern w:val="0"/>
          <w:szCs w:val="20"/>
        </w:rPr>
      </w:pPr>
      <w:r w:rsidRPr="001D6AC0">
        <w:rPr>
          <w:rFonts w:ascii="宋体" w:hAnsi="宋体" w:hint="eastAsia"/>
          <w:b/>
          <w:bCs/>
          <w:color w:val="000000"/>
          <w:kern w:val="0"/>
          <w:szCs w:val="20"/>
        </w:rPr>
        <w:t>（</w:t>
      </w:r>
      <w:r w:rsidR="007C4898">
        <w:rPr>
          <w:rFonts w:ascii="宋体" w:hAnsi="宋体" w:hint="eastAsia"/>
          <w:b/>
          <w:bCs/>
          <w:color w:val="000000"/>
          <w:kern w:val="0"/>
          <w:szCs w:val="20"/>
        </w:rPr>
        <w:t>规范</w:t>
      </w:r>
      <w:r w:rsidRPr="001D6AC0">
        <w:rPr>
          <w:rFonts w:ascii="宋体" w:hAnsi="宋体" w:hint="eastAsia"/>
          <w:b/>
          <w:bCs/>
          <w:color w:val="000000"/>
          <w:kern w:val="0"/>
          <w:szCs w:val="20"/>
        </w:rPr>
        <w:t>性）</w:t>
      </w:r>
    </w:p>
    <w:p w14:paraId="6E7619BC" w14:textId="1924EB9A" w:rsidR="00806837" w:rsidRPr="001D6AC0" w:rsidRDefault="00F40057" w:rsidP="00F40057">
      <w:pPr>
        <w:spacing w:line="300" w:lineRule="auto"/>
        <w:jc w:val="center"/>
        <w:rPr>
          <w:rFonts w:ascii="宋体" w:hAnsi="宋体" w:hint="eastAsia"/>
          <w:b/>
          <w:bCs/>
          <w:color w:val="000000"/>
          <w:kern w:val="0"/>
          <w:szCs w:val="20"/>
        </w:rPr>
      </w:pPr>
      <w:r w:rsidRPr="00F40057">
        <w:rPr>
          <w:rFonts w:ascii="宋体" w:hAnsi="宋体" w:hint="eastAsia"/>
          <w:b/>
          <w:bCs/>
          <w:color w:val="000000"/>
          <w:kern w:val="0"/>
          <w:szCs w:val="20"/>
        </w:rPr>
        <w:t>评估洗衣凝珠可溶解膜里的一种厌恶剂</w:t>
      </w:r>
      <w:r>
        <w:rPr>
          <w:rFonts w:ascii="宋体" w:hAnsi="宋体" w:hint="eastAsia"/>
          <w:b/>
          <w:bCs/>
          <w:color w:val="000000"/>
          <w:kern w:val="0"/>
          <w:szCs w:val="20"/>
        </w:rPr>
        <w:t>的作用效果</w:t>
      </w:r>
    </w:p>
    <w:bookmarkEnd w:id="10"/>
    <w:p w14:paraId="49765864" w14:textId="03275779" w:rsidR="00300591" w:rsidRPr="0040590A" w:rsidRDefault="00300591" w:rsidP="00300591">
      <w:pPr>
        <w:spacing w:line="300" w:lineRule="auto"/>
        <w:rPr>
          <w:b/>
          <w:bCs/>
          <w:szCs w:val="21"/>
        </w:rPr>
      </w:pPr>
      <w:r w:rsidRPr="0040590A">
        <w:rPr>
          <w:b/>
          <w:bCs/>
          <w:szCs w:val="21"/>
        </w:rPr>
        <w:t>A.1</w:t>
      </w:r>
      <w:r>
        <w:rPr>
          <w:rFonts w:hint="eastAsia"/>
          <w:b/>
          <w:bCs/>
          <w:szCs w:val="21"/>
        </w:rPr>
        <w:t>目的</w:t>
      </w:r>
    </w:p>
    <w:p w14:paraId="5C29BFEE" w14:textId="7AC544B5" w:rsidR="00300591" w:rsidRPr="0040590A" w:rsidRDefault="00300591" w:rsidP="00300591">
      <w:pPr>
        <w:spacing w:line="300" w:lineRule="auto"/>
        <w:ind w:firstLineChars="200" w:firstLine="420"/>
        <w:rPr>
          <w:szCs w:val="21"/>
        </w:rPr>
      </w:pPr>
      <w:r w:rsidRPr="0040590A">
        <w:rPr>
          <w:szCs w:val="21"/>
        </w:rPr>
        <w:t>本测试的目</w:t>
      </w:r>
      <w:r>
        <w:rPr>
          <w:rFonts w:hint="eastAsia"/>
          <w:szCs w:val="21"/>
        </w:rPr>
        <w:t>的</w:t>
      </w:r>
      <w:r w:rsidRPr="0040590A">
        <w:rPr>
          <w:szCs w:val="21"/>
        </w:rPr>
        <w:t>是判定在特定可溶解包装膜内</w:t>
      </w:r>
      <w:r w:rsidRPr="0040590A">
        <w:rPr>
          <w:rFonts w:hint="eastAsia"/>
          <w:szCs w:val="21"/>
        </w:rPr>
        <w:t>使用</w:t>
      </w:r>
      <w:r w:rsidRPr="0040590A">
        <w:rPr>
          <w:szCs w:val="21"/>
        </w:rPr>
        <w:t>特定厌恶剂的效</w:t>
      </w:r>
      <w:r>
        <w:rPr>
          <w:rFonts w:hint="eastAsia"/>
          <w:szCs w:val="21"/>
        </w:rPr>
        <w:t>果</w:t>
      </w:r>
      <w:r w:rsidRPr="0040590A">
        <w:rPr>
          <w:szCs w:val="21"/>
        </w:rPr>
        <w:t>。</w:t>
      </w:r>
      <w:r w:rsidRPr="00EA627C">
        <w:rPr>
          <w:rFonts w:hint="eastAsia"/>
          <w:szCs w:val="21"/>
        </w:rPr>
        <w:t>研究了厌恶剂水平与观察到的口腔排斥时间的剂量</w:t>
      </w:r>
      <w:r w:rsidRPr="00EA627C">
        <w:rPr>
          <w:szCs w:val="21"/>
        </w:rPr>
        <w:t>-</w:t>
      </w:r>
      <w:r w:rsidRPr="00EA627C">
        <w:rPr>
          <w:szCs w:val="21"/>
        </w:rPr>
        <w:t>反应关系</w:t>
      </w:r>
      <w:r w:rsidRPr="0040590A">
        <w:rPr>
          <w:rFonts w:hint="eastAsia"/>
          <w:szCs w:val="21"/>
        </w:rPr>
        <w:t>，从而确定</w:t>
      </w:r>
      <w:r w:rsidRPr="0040590A">
        <w:rPr>
          <w:szCs w:val="21"/>
        </w:rPr>
        <w:t>能够在</w:t>
      </w:r>
      <w:r w:rsidRPr="0040590A">
        <w:rPr>
          <w:szCs w:val="21"/>
        </w:rPr>
        <w:t>6</w:t>
      </w:r>
      <w:r w:rsidR="00AA01A4">
        <w:rPr>
          <w:rFonts w:hint="eastAsia"/>
          <w:szCs w:val="21"/>
        </w:rPr>
        <w:t xml:space="preserve"> s</w:t>
      </w:r>
      <w:r w:rsidRPr="0040590A">
        <w:rPr>
          <w:szCs w:val="21"/>
        </w:rPr>
        <w:t>内引起排斥时间的厌恶剂水平。</w:t>
      </w:r>
    </w:p>
    <w:p w14:paraId="48B4F1DD" w14:textId="28E3C98A" w:rsidR="00300591" w:rsidRPr="0040590A" w:rsidRDefault="00300591" w:rsidP="00300591">
      <w:pPr>
        <w:spacing w:line="300" w:lineRule="auto"/>
        <w:rPr>
          <w:b/>
          <w:bCs/>
          <w:szCs w:val="21"/>
        </w:rPr>
      </w:pPr>
      <w:r w:rsidRPr="0040590A">
        <w:rPr>
          <w:b/>
          <w:bCs/>
          <w:szCs w:val="21"/>
        </w:rPr>
        <w:t xml:space="preserve">A.2 </w:t>
      </w:r>
      <w:r w:rsidRPr="0040590A">
        <w:rPr>
          <w:rFonts w:hint="eastAsia"/>
          <w:b/>
          <w:bCs/>
          <w:szCs w:val="21"/>
        </w:rPr>
        <w:t>试验描述</w:t>
      </w:r>
    </w:p>
    <w:p w14:paraId="4ADD53EA" w14:textId="59039A2D" w:rsidR="00300591" w:rsidRPr="0040590A" w:rsidRDefault="00300591" w:rsidP="00300591">
      <w:pPr>
        <w:spacing w:line="300" w:lineRule="auto"/>
        <w:rPr>
          <w:szCs w:val="21"/>
        </w:rPr>
      </w:pPr>
      <w:r w:rsidRPr="0040590A">
        <w:rPr>
          <w:szCs w:val="21"/>
        </w:rPr>
        <w:t xml:space="preserve">A.2.1 </w:t>
      </w:r>
      <w:r w:rsidRPr="0040590A">
        <w:rPr>
          <w:szCs w:val="21"/>
        </w:rPr>
        <w:t>观察了</w:t>
      </w:r>
      <w:r w:rsidRPr="0040590A">
        <w:rPr>
          <w:rFonts w:hint="eastAsia"/>
          <w:szCs w:val="21"/>
        </w:rPr>
        <w:t>参与测试人员</w:t>
      </w:r>
      <w:r w:rsidRPr="0040590A">
        <w:rPr>
          <w:szCs w:val="21"/>
        </w:rPr>
        <w:t>对于</w:t>
      </w:r>
      <w:r w:rsidRPr="0040590A">
        <w:rPr>
          <w:rFonts w:hint="eastAsia"/>
          <w:szCs w:val="21"/>
        </w:rPr>
        <w:t>尝试</w:t>
      </w:r>
      <w:r w:rsidRPr="0040590A">
        <w:rPr>
          <w:szCs w:val="21"/>
        </w:rPr>
        <w:t>含有不同</w:t>
      </w:r>
      <w:r w:rsidRPr="0040590A">
        <w:rPr>
          <w:rFonts w:hint="eastAsia"/>
          <w:szCs w:val="21"/>
        </w:rPr>
        <w:t>浓度</w:t>
      </w:r>
      <w:r w:rsidRPr="0040590A">
        <w:rPr>
          <w:szCs w:val="21"/>
        </w:rPr>
        <w:t>水平的厌恶剂的</w:t>
      </w:r>
      <w:r w:rsidRPr="0040590A">
        <w:rPr>
          <w:rFonts w:hint="eastAsia"/>
          <w:szCs w:val="21"/>
        </w:rPr>
        <w:t>水溶</w:t>
      </w:r>
      <w:r w:rsidRPr="0040590A">
        <w:rPr>
          <w:szCs w:val="21"/>
        </w:rPr>
        <w:t>膜之后的反应</w:t>
      </w:r>
      <w:r w:rsidRPr="0040590A">
        <w:rPr>
          <w:rFonts w:hint="eastAsia"/>
          <w:szCs w:val="21"/>
        </w:rPr>
        <w:t>，</w:t>
      </w:r>
      <w:r w:rsidRPr="0040590A">
        <w:rPr>
          <w:szCs w:val="21"/>
        </w:rPr>
        <w:t>从而建立剂量</w:t>
      </w:r>
      <w:r w:rsidRPr="0040590A">
        <w:rPr>
          <w:szCs w:val="21"/>
        </w:rPr>
        <w:t>-</w:t>
      </w:r>
      <w:r w:rsidRPr="0040590A">
        <w:rPr>
          <w:szCs w:val="21"/>
        </w:rPr>
        <w:t>反应关系</w:t>
      </w:r>
      <w:r w:rsidRPr="0040590A">
        <w:rPr>
          <w:rFonts w:hint="eastAsia"/>
          <w:szCs w:val="21"/>
        </w:rPr>
        <w:t>，将</w:t>
      </w:r>
      <w:r w:rsidRPr="0040590A">
        <w:rPr>
          <w:szCs w:val="21"/>
        </w:rPr>
        <w:t>反应延迟效果（对膜的排斥）和厌恶剂</w:t>
      </w:r>
      <w:r w:rsidRPr="0040590A">
        <w:rPr>
          <w:rFonts w:hint="eastAsia"/>
          <w:szCs w:val="21"/>
        </w:rPr>
        <w:t>浓度</w:t>
      </w:r>
      <w:r w:rsidRPr="0040590A">
        <w:rPr>
          <w:szCs w:val="21"/>
        </w:rPr>
        <w:t>水平联系</w:t>
      </w:r>
      <w:r w:rsidRPr="0040590A">
        <w:rPr>
          <w:rFonts w:hint="eastAsia"/>
          <w:szCs w:val="21"/>
        </w:rPr>
        <w:t>起来</w:t>
      </w:r>
      <w:r w:rsidRPr="0040590A">
        <w:rPr>
          <w:szCs w:val="21"/>
        </w:rPr>
        <w:t>。</w:t>
      </w:r>
    </w:p>
    <w:p w14:paraId="27E914B2" w14:textId="704EA2A2" w:rsidR="00300591" w:rsidRPr="0040590A" w:rsidRDefault="00300591" w:rsidP="00300591">
      <w:pPr>
        <w:spacing w:line="300" w:lineRule="auto"/>
        <w:rPr>
          <w:szCs w:val="21"/>
        </w:rPr>
      </w:pPr>
      <w:r w:rsidRPr="0040590A">
        <w:rPr>
          <w:szCs w:val="21"/>
        </w:rPr>
        <w:t>A.2.2</w:t>
      </w:r>
      <w:r w:rsidRPr="0040590A">
        <w:rPr>
          <w:rFonts w:hint="eastAsia"/>
          <w:szCs w:val="21"/>
        </w:rPr>
        <w:t>参与测试人员</w:t>
      </w:r>
      <w:r w:rsidRPr="0040590A">
        <w:rPr>
          <w:szCs w:val="21"/>
        </w:rPr>
        <w:t>应由</w:t>
      </w:r>
      <w:r w:rsidRPr="0040590A">
        <w:rPr>
          <w:rFonts w:hint="eastAsia"/>
          <w:szCs w:val="21"/>
        </w:rPr>
        <w:t>青年人</w:t>
      </w:r>
      <w:r w:rsidRPr="0040590A">
        <w:rPr>
          <w:szCs w:val="21"/>
        </w:rPr>
        <w:t>组成，</w:t>
      </w:r>
      <w:r w:rsidRPr="0040590A">
        <w:rPr>
          <w:rFonts w:hint="eastAsia"/>
          <w:szCs w:val="21"/>
        </w:rPr>
        <w:t>视为洗衣凝珠安全保障措施</w:t>
      </w:r>
      <w:r w:rsidRPr="0040590A">
        <w:rPr>
          <w:szCs w:val="21"/>
        </w:rPr>
        <w:t>目标群体（即幼童）</w:t>
      </w:r>
      <w:r w:rsidRPr="0040590A">
        <w:rPr>
          <w:rFonts w:hint="eastAsia"/>
          <w:szCs w:val="21"/>
        </w:rPr>
        <w:t>的替代</w:t>
      </w:r>
      <w:r w:rsidRPr="0040590A">
        <w:rPr>
          <w:szCs w:val="21"/>
        </w:rPr>
        <w:t>。可靠数据显示，儿童的味觉比成年人更为敏锐，特别是对于苦味。</w:t>
      </w:r>
    </w:p>
    <w:p w14:paraId="33CBBE97" w14:textId="29212A77" w:rsidR="00300591" w:rsidRPr="0040590A" w:rsidRDefault="00300591" w:rsidP="00300591">
      <w:pPr>
        <w:spacing w:line="300" w:lineRule="auto"/>
        <w:rPr>
          <w:szCs w:val="21"/>
        </w:rPr>
      </w:pPr>
      <w:r w:rsidRPr="0040590A">
        <w:rPr>
          <w:szCs w:val="21"/>
        </w:rPr>
        <w:t>A.2.3</w:t>
      </w:r>
      <w:r w:rsidRPr="0040590A">
        <w:rPr>
          <w:szCs w:val="21"/>
        </w:rPr>
        <w:t>测试产品是含有不同</w:t>
      </w:r>
      <w:r w:rsidRPr="0040590A">
        <w:rPr>
          <w:rFonts w:hint="eastAsia"/>
          <w:szCs w:val="21"/>
        </w:rPr>
        <w:t>浓度</w:t>
      </w:r>
      <w:r w:rsidRPr="0040590A">
        <w:rPr>
          <w:szCs w:val="21"/>
        </w:rPr>
        <w:t>水平厌恶剂的水溶膜。单独使用</w:t>
      </w:r>
      <w:r w:rsidRPr="0040590A">
        <w:rPr>
          <w:rFonts w:hint="eastAsia"/>
          <w:szCs w:val="21"/>
        </w:rPr>
        <w:t>薄</w:t>
      </w:r>
      <w:r w:rsidRPr="0040590A">
        <w:rPr>
          <w:szCs w:val="21"/>
        </w:rPr>
        <w:t>膜来进行</w:t>
      </w:r>
      <w:r w:rsidRPr="0040590A">
        <w:rPr>
          <w:rFonts w:hint="eastAsia"/>
          <w:szCs w:val="21"/>
        </w:rPr>
        <w:t>测试品尝</w:t>
      </w:r>
      <w:r w:rsidRPr="0040590A">
        <w:rPr>
          <w:szCs w:val="21"/>
        </w:rPr>
        <w:t>，而不是使用实际的洗衣凝珠，以确保</w:t>
      </w:r>
      <w:r w:rsidRPr="0040590A">
        <w:rPr>
          <w:rFonts w:hint="eastAsia"/>
          <w:szCs w:val="21"/>
        </w:rPr>
        <w:t>参与测试人员</w:t>
      </w:r>
      <w:r w:rsidRPr="0040590A">
        <w:rPr>
          <w:szCs w:val="21"/>
        </w:rPr>
        <w:t>的安全。</w:t>
      </w:r>
    </w:p>
    <w:p w14:paraId="2A5B7D19" w14:textId="3833308A" w:rsidR="00300591" w:rsidRPr="0040590A" w:rsidRDefault="00300591" w:rsidP="00300591">
      <w:pPr>
        <w:spacing w:line="300" w:lineRule="auto"/>
        <w:rPr>
          <w:szCs w:val="21"/>
        </w:rPr>
      </w:pPr>
      <w:r w:rsidRPr="0040590A">
        <w:rPr>
          <w:szCs w:val="21"/>
        </w:rPr>
        <w:t>A.2.4</w:t>
      </w:r>
      <w:r w:rsidRPr="0040590A">
        <w:rPr>
          <w:szCs w:val="21"/>
        </w:rPr>
        <w:t>每一</w:t>
      </w:r>
      <w:r w:rsidRPr="0040590A">
        <w:rPr>
          <w:rFonts w:hint="eastAsia"/>
          <w:szCs w:val="21"/>
        </w:rPr>
        <w:t>位参与测试人员</w:t>
      </w:r>
      <w:r w:rsidRPr="0040590A">
        <w:rPr>
          <w:szCs w:val="21"/>
        </w:rPr>
        <w:t>对于会发生什么</w:t>
      </w:r>
      <w:r w:rsidR="00B60E4F">
        <w:rPr>
          <w:rFonts w:hint="eastAsia"/>
          <w:szCs w:val="21"/>
        </w:rPr>
        <w:t>毫</w:t>
      </w:r>
      <w:r w:rsidRPr="0040590A">
        <w:rPr>
          <w:szCs w:val="21"/>
        </w:rPr>
        <w:t>不知情。</w:t>
      </w:r>
      <w:r w:rsidRPr="0040590A">
        <w:rPr>
          <w:rFonts w:hint="eastAsia"/>
          <w:szCs w:val="21"/>
        </w:rPr>
        <w:t>给</w:t>
      </w:r>
      <w:r w:rsidRPr="0040590A">
        <w:rPr>
          <w:szCs w:val="21"/>
        </w:rPr>
        <w:t>每人</w:t>
      </w:r>
      <w:r w:rsidRPr="0040590A">
        <w:rPr>
          <w:rFonts w:hint="eastAsia"/>
          <w:szCs w:val="21"/>
        </w:rPr>
        <w:t>发</w:t>
      </w:r>
      <w:r w:rsidRPr="0040590A">
        <w:rPr>
          <w:szCs w:val="21"/>
        </w:rPr>
        <w:t>一张含有特定</w:t>
      </w:r>
      <w:r w:rsidRPr="0040590A">
        <w:rPr>
          <w:rFonts w:hint="eastAsia"/>
          <w:szCs w:val="21"/>
        </w:rPr>
        <w:t>浓度</w:t>
      </w:r>
      <w:r w:rsidRPr="0040590A">
        <w:rPr>
          <w:szCs w:val="21"/>
        </w:rPr>
        <w:t>水平厌恶剂的可溶解</w:t>
      </w:r>
      <w:r w:rsidRPr="0040590A">
        <w:rPr>
          <w:rFonts w:hint="eastAsia"/>
          <w:szCs w:val="21"/>
        </w:rPr>
        <w:t>薄</w:t>
      </w:r>
      <w:r w:rsidRPr="0040590A">
        <w:rPr>
          <w:szCs w:val="21"/>
        </w:rPr>
        <w:t>膜，然后要求他们舔一舔</w:t>
      </w:r>
      <w:r w:rsidRPr="0040590A">
        <w:rPr>
          <w:rFonts w:hint="eastAsia"/>
          <w:szCs w:val="21"/>
        </w:rPr>
        <w:t>薄</w:t>
      </w:r>
      <w:r w:rsidRPr="0040590A">
        <w:rPr>
          <w:szCs w:val="21"/>
        </w:rPr>
        <w:t>膜感受下味道。</w:t>
      </w:r>
      <w:r w:rsidRPr="0040590A">
        <w:rPr>
          <w:rFonts w:hint="eastAsia"/>
          <w:szCs w:val="21"/>
        </w:rPr>
        <w:t>需要记录参与测试人员</w:t>
      </w:r>
      <w:r w:rsidRPr="0040590A">
        <w:rPr>
          <w:szCs w:val="21"/>
        </w:rPr>
        <w:t>是否排斥这张膜，以及如果排斥，是在多久以后</w:t>
      </w:r>
      <w:r w:rsidRPr="0040590A">
        <w:rPr>
          <w:rFonts w:hint="eastAsia"/>
          <w:szCs w:val="21"/>
        </w:rPr>
        <w:t>发生的</w:t>
      </w:r>
      <w:r w:rsidRPr="0040590A">
        <w:rPr>
          <w:szCs w:val="21"/>
        </w:rPr>
        <w:t>。</w:t>
      </w:r>
      <w:r w:rsidRPr="0040590A">
        <w:rPr>
          <w:rFonts w:hint="eastAsia"/>
          <w:szCs w:val="21"/>
        </w:rPr>
        <w:t>每位参与测试人员</w:t>
      </w:r>
      <w:r w:rsidRPr="0040590A">
        <w:rPr>
          <w:szCs w:val="21"/>
        </w:rPr>
        <w:t>只能参加一次测试，以避免前一次测试糟糕的味觉体验会</w:t>
      </w:r>
      <w:r w:rsidRPr="0040590A">
        <w:rPr>
          <w:rFonts w:hint="eastAsia"/>
          <w:szCs w:val="21"/>
        </w:rPr>
        <w:t>使反应</w:t>
      </w:r>
      <w:r w:rsidRPr="0040590A">
        <w:rPr>
          <w:szCs w:val="21"/>
        </w:rPr>
        <w:t>产生偏差。</w:t>
      </w:r>
    </w:p>
    <w:p w14:paraId="12DB048C" w14:textId="3FAB1490" w:rsidR="00300591" w:rsidRPr="0040590A" w:rsidRDefault="00300591" w:rsidP="00300591">
      <w:pPr>
        <w:spacing w:line="300" w:lineRule="auto"/>
        <w:rPr>
          <w:szCs w:val="21"/>
        </w:rPr>
      </w:pPr>
      <w:r w:rsidRPr="0040590A">
        <w:rPr>
          <w:szCs w:val="21"/>
        </w:rPr>
        <w:t>A.2.5</w:t>
      </w:r>
      <w:r w:rsidRPr="0040590A">
        <w:rPr>
          <w:szCs w:val="21"/>
        </w:rPr>
        <w:t>分两轮测试一系列浓度</w:t>
      </w:r>
      <w:r w:rsidRPr="0040590A">
        <w:rPr>
          <w:rFonts w:hint="eastAsia"/>
          <w:szCs w:val="21"/>
        </w:rPr>
        <w:t>水平</w:t>
      </w:r>
      <w:r w:rsidRPr="0040590A">
        <w:rPr>
          <w:szCs w:val="21"/>
        </w:rPr>
        <w:t>。首先</w:t>
      </w:r>
      <w:r w:rsidRPr="0040590A">
        <w:rPr>
          <w:rFonts w:hint="eastAsia"/>
          <w:szCs w:val="21"/>
        </w:rPr>
        <w:t>是筛选过程</w:t>
      </w:r>
      <w:r w:rsidRPr="0040590A">
        <w:rPr>
          <w:szCs w:val="21"/>
        </w:rPr>
        <w:t>，会广泛评估</w:t>
      </w:r>
      <w:r w:rsidRPr="0040590A">
        <w:rPr>
          <w:rFonts w:hint="eastAsia"/>
          <w:szCs w:val="21"/>
        </w:rPr>
        <w:t>经过不同浓度水平厌恶剂处理的膜</w:t>
      </w:r>
      <w:r w:rsidRPr="0040590A">
        <w:rPr>
          <w:szCs w:val="21"/>
        </w:rPr>
        <w:t>，</w:t>
      </w:r>
      <w:r w:rsidRPr="0040590A">
        <w:rPr>
          <w:rFonts w:hint="eastAsia"/>
          <w:szCs w:val="21"/>
        </w:rPr>
        <w:t>也包括未被处理过的</w:t>
      </w:r>
      <w:r w:rsidRPr="00EA627C">
        <w:rPr>
          <w:rFonts w:hint="eastAsia"/>
          <w:szCs w:val="21"/>
        </w:rPr>
        <w:t>空白</w:t>
      </w:r>
      <w:r w:rsidRPr="0040590A">
        <w:rPr>
          <w:rFonts w:hint="eastAsia"/>
          <w:szCs w:val="21"/>
        </w:rPr>
        <w:t>膜</w:t>
      </w:r>
      <w:r w:rsidRPr="0040590A">
        <w:rPr>
          <w:szCs w:val="21"/>
        </w:rPr>
        <w:t>。</w:t>
      </w:r>
      <w:r w:rsidRPr="0040590A">
        <w:rPr>
          <w:rFonts w:hint="eastAsia"/>
          <w:szCs w:val="21"/>
        </w:rPr>
        <w:t>随后</w:t>
      </w:r>
      <w:r w:rsidRPr="0040590A">
        <w:rPr>
          <w:szCs w:val="21"/>
        </w:rPr>
        <w:t>，基于筛选回合的结果，将会在</w:t>
      </w:r>
      <w:r w:rsidRPr="0040590A">
        <w:rPr>
          <w:rFonts w:hint="eastAsia"/>
          <w:szCs w:val="21"/>
        </w:rPr>
        <w:t>决定性过程</w:t>
      </w:r>
      <w:r w:rsidRPr="0040590A">
        <w:rPr>
          <w:szCs w:val="21"/>
        </w:rPr>
        <w:t>确定合适的厌恶剂测试</w:t>
      </w:r>
      <w:r w:rsidRPr="0040590A">
        <w:rPr>
          <w:rFonts w:hint="eastAsia"/>
          <w:szCs w:val="21"/>
        </w:rPr>
        <w:t>浓度</w:t>
      </w:r>
      <w:r w:rsidRPr="0040590A">
        <w:rPr>
          <w:szCs w:val="21"/>
        </w:rPr>
        <w:t>水平，以</w:t>
      </w:r>
      <w:r w:rsidRPr="0040590A">
        <w:rPr>
          <w:rFonts w:hint="eastAsia"/>
          <w:szCs w:val="21"/>
        </w:rPr>
        <w:t>提炼</w:t>
      </w:r>
      <w:r w:rsidRPr="0040590A">
        <w:rPr>
          <w:szCs w:val="21"/>
        </w:rPr>
        <w:t>导致排斥时间接近</w:t>
      </w:r>
      <w:r w:rsidRPr="0040590A">
        <w:rPr>
          <w:rFonts w:hint="eastAsia"/>
          <w:szCs w:val="21"/>
        </w:rPr>
        <w:t>最多</w:t>
      </w:r>
      <w:r w:rsidRPr="0040590A">
        <w:rPr>
          <w:szCs w:val="21"/>
        </w:rPr>
        <w:t>6</w:t>
      </w:r>
      <w:r w:rsidR="00AA01A4">
        <w:rPr>
          <w:rFonts w:hint="eastAsia"/>
          <w:szCs w:val="21"/>
        </w:rPr>
        <w:t xml:space="preserve"> s</w:t>
      </w:r>
      <w:r w:rsidRPr="0040590A">
        <w:rPr>
          <w:rFonts w:hint="eastAsia"/>
          <w:szCs w:val="21"/>
        </w:rPr>
        <w:t>目标值</w:t>
      </w:r>
      <w:r w:rsidRPr="0040590A">
        <w:rPr>
          <w:szCs w:val="21"/>
        </w:rPr>
        <w:t>的厌恶剂</w:t>
      </w:r>
      <w:r w:rsidRPr="0040590A">
        <w:rPr>
          <w:rFonts w:hint="eastAsia"/>
          <w:szCs w:val="21"/>
        </w:rPr>
        <w:t>浓度水</w:t>
      </w:r>
      <w:r w:rsidRPr="0040590A">
        <w:rPr>
          <w:szCs w:val="21"/>
        </w:rPr>
        <w:t>平的剂量</w:t>
      </w:r>
      <w:r w:rsidRPr="0040590A">
        <w:rPr>
          <w:szCs w:val="21"/>
        </w:rPr>
        <w:t>-</w:t>
      </w:r>
      <w:r w:rsidRPr="0040590A">
        <w:rPr>
          <w:szCs w:val="21"/>
        </w:rPr>
        <w:t>反应关系。</w:t>
      </w:r>
    </w:p>
    <w:p w14:paraId="774A27E0" w14:textId="67BD2639" w:rsidR="00300591" w:rsidRPr="0040590A" w:rsidRDefault="00300591" w:rsidP="00300591">
      <w:pPr>
        <w:spacing w:line="300" w:lineRule="auto"/>
        <w:rPr>
          <w:b/>
          <w:bCs/>
          <w:szCs w:val="21"/>
        </w:rPr>
      </w:pPr>
      <w:r w:rsidRPr="0040590A">
        <w:rPr>
          <w:b/>
          <w:bCs/>
          <w:szCs w:val="21"/>
        </w:rPr>
        <w:t>A.3</w:t>
      </w:r>
      <w:r w:rsidRPr="0040590A">
        <w:rPr>
          <w:b/>
          <w:bCs/>
          <w:szCs w:val="21"/>
        </w:rPr>
        <w:t>测试材料</w:t>
      </w:r>
    </w:p>
    <w:p w14:paraId="72E8C557" w14:textId="0BF4B73C" w:rsidR="00300591" w:rsidRPr="0040590A" w:rsidRDefault="00300591" w:rsidP="00300591">
      <w:pPr>
        <w:spacing w:line="300" w:lineRule="auto"/>
        <w:rPr>
          <w:szCs w:val="21"/>
        </w:rPr>
      </w:pPr>
      <w:r w:rsidRPr="0040590A">
        <w:rPr>
          <w:szCs w:val="21"/>
        </w:rPr>
        <w:t>A.3.1</w:t>
      </w:r>
      <w:r w:rsidRPr="0040590A">
        <w:rPr>
          <w:szCs w:val="21"/>
        </w:rPr>
        <w:t>测试材料是含有</w:t>
      </w:r>
      <w:r w:rsidRPr="005D6314">
        <w:rPr>
          <w:rFonts w:hint="eastAsia"/>
          <w:szCs w:val="21"/>
        </w:rPr>
        <w:t>不同浓度水平</w:t>
      </w:r>
      <w:r>
        <w:rPr>
          <w:rFonts w:hint="eastAsia"/>
          <w:szCs w:val="21"/>
        </w:rPr>
        <w:t>下的</w:t>
      </w:r>
      <w:r w:rsidRPr="0040590A">
        <w:rPr>
          <w:szCs w:val="21"/>
        </w:rPr>
        <w:t>某种厌恶剂的一种</w:t>
      </w:r>
      <w:r w:rsidRPr="0040590A">
        <w:rPr>
          <w:rFonts w:hint="eastAsia"/>
          <w:szCs w:val="21"/>
        </w:rPr>
        <w:t>特定型号的</w:t>
      </w:r>
      <w:r w:rsidRPr="0040590A">
        <w:rPr>
          <w:szCs w:val="21"/>
        </w:rPr>
        <w:t>水溶膜。研究报告和</w:t>
      </w:r>
      <w:r w:rsidRPr="0040590A">
        <w:rPr>
          <w:szCs w:val="21"/>
        </w:rPr>
        <w:t>/</w:t>
      </w:r>
      <w:r w:rsidRPr="0040590A">
        <w:rPr>
          <w:szCs w:val="21"/>
        </w:rPr>
        <w:t>或者研究资助方的</w:t>
      </w:r>
      <w:r w:rsidRPr="0040590A">
        <w:rPr>
          <w:rFonts w:hint="eastAsia"/>
          <w:szCs w:val="21"/>
        </w:rPr>
        <w:t>机密</w:t>
      </w:r>
      <w:r w:rsidRPr="0040590A">
        <w:rPr>
          <w:szCs w:val="21"/>
        </w:rPr>
        <w:t>研究</w:t>
      </w:r>
      <w:r w:rsidRPr="0040590A">
        <w:rPr>
          <w:rFonts w:hint="eastAsia"/>
          <w:szCs w:val="21"/>
        </w:rPr>
        <w:t>安排</w:t>
      </w:r>
      <w:r w:rsidRPr="0040590A">
        <w:rPr>
          <w:szCs w:val="21"/>
        </w:rPr>
        <w:t>档案应该明确测试用的水溶膜和厌恶剂。研究的结果具体到使用的水溶膜的类型</w:t>
      </w:r>
      <w:r w:rsidRPr="0040590A">
        <w:rPr>
          <w:szCs w:val="21"/>
        </w:rPr>
        <w:t>/</w:t>
      </w:r>
      <w:r w:rsidRPr="0040590A">
        <w:rPr>
          <w:szCs w:val="21"/>
        </w:rPr>
        <w:t>级别和厌恶剂的类型</w:t>
      </w:r>
      <w:r w:rsidRPr="0040590A">
        <w:rPr>
          <w:szCs w:val="21"/>
        </w:rPr>
        <w:t>/</w:t>
      </w:r>
      <w:r w:rsidRPr="0040590A">
        <w:rPr>
          <w:szCs w:val="21"/>
        </w:rPr>
        <w:t>级别。最终，</w:t>
      </w:r>
      <w:r w:rsidRPr="0040590A">
        <w:rPr>
          <w:rFonts w:hint="eastAsia"/>
          <w:szCs w:val="21"/>
        </w:rPr>
        <w:t>研究</w:t>
      </w:r>
      <w:r w:rsidRPr="0040590A">
        <w:rPr>
          <w:szCs w:val="21"/>
        </w:rPr>
        <w:t>结果不能</w:t>
      </w:r>
      <w:r w:rsidRPr="0040590A">
        <w:rPr>
          <w:rFonts w:hint="eastAsia"/>
          <w:szCs w:val="21"/>
        </w:rPr>
        <w:t>向不同的膜和厌恶剂组合推导。</w:t>
      </w:r>
    </w:p>
    <w:p w14:paraId="66E79C4E" w14:textId="6B61A74F" w:rsidR="00300591" w:rsidRPr="0040590A" w:rsidRDefault="00300591" w:rsidP="00300591">
      <w:pPr>
        <w:spacing w:line="300" w:lineRule="auto"/>
        <w:rPr>
          <w:szCs w:val="21"/>
        </w:rPr>
      </w:pPr>
      <w:r w:rsidRPr="0040590A">
        <w:rPr>
          <w:szCs w:val="21"/>
        </w:rPr>
        <w:t>A.3.2</w:t>
      </w:r>
      <w:r w:rsidRPr="0040590A">
        <w:rPr>
          <w:rFonts w:hint="eastAsia"/>
          <w:szCs w:val="21"/>
        </w:rPr>
        <w:t>制</w:t>
      </w:r>
      <w:r w:rsidR="00B41407" w:rsidRPr="0040590A">
        <w:rPr>
          <w:rFonts w:hint="eastAsia"/>
          <w:szCs w:val="21"/>
        </w:rPr>
        <w:t>备</w:t>
      </w:r>
      <w:r w:rsidRPr="0040590A">
        <w:rPr>
          <w:szCs w:val="21"/>
        </w:rPr>
        <w:t>经厌恶剂处理过的水溶膜</w:t>
      </w:r>
    </w:p>
    <w:p w14:paraId="5E64465C" w14:textId="2290BB0E" w:rsidR="00300591" w:rsidRPr="0040590A" w:rsidRDefault="00300591" w:rsidP="00300591">
      <w:pPr>
        <w:spacing w:line="300" w:lineRule="auto"/>
        <w:rPr>
          <w:szCs w:val="21"/>
        </w:rPr>
      </w:pPr>
      <w:r w:rsidRPr="0040590A">
        <w:rPr>
          <w:szCs w:val="21"/>
        </w:rPr>
        <w:t>A.3.2.1</w:t>
      </w:r>
      <w:r w:rsidRPr="0040590A">
        <w:rPr>
          <w:szCs w:val="21"/>
        </w:rPr>
        <w:t>准备好含有不同水平厌恶剂的水溶膜：</w:t>
      </w:r>
    </w:p>
    <w:p w14:paraId="47EC1216" w14:textId="63928D0B" w:rsidR="00300591" w:rsidRPr="0040590A" w:rsidRDefault="00300591" w:rsidP="00B41407">
      <w:pPr>
        <w:spacing w:line="300" w:lineRule="auto"/>
        <w:ind w:firstLineChars="200" w:firstLine="420"/>
        <w:rPr>
          <w:szCs w:val="21"/>
        </w:rPr>
      </w:pPr>
      <w:r w:rsidRPr="0040590A">
        <w:rPr>
          <w:szCs w:val="21"/>
        </w:rPr>
        <w:t>1</w:t>
      </w:r>
      <w:r w:rsidRPr="0040590A">
        <w:rPr>
          <w:szCs w:val="21"/>
        </w:rPr>
        <w:t>）</w:t>
      </w:r>
      <w:r w:rsidRPr="0040590A">
        <w:rPr>
          <w:rFonts w:hint="eastAsia"/>
          <w:szCs w:val="21"/>
        </w:rPr>
        <w:t>浓度</w:t>
      </w:r>
      <w:r w:rsidRPr="0040590A">
        <w:rPr>
          <w:szCs w:val="21"/>
        </w:rPr>
        <w:t>筛选测试：未处理（空白）</w:t>
      </w:r>
      <w:r w:rsidR="00B41407">
        <w:rPr>
          <w:rFonts w:hint="eastAsia"/>
          <w:szCs w:val="21"/>
        </w:rPr>
        <w:t>、</w:t>
      </w:r>
      <w:r w:rsidRPr="0040590A">
        <w:rPr>
          <w:szCs w:val="21"/>
        </w:rPr>
        <w:t>10</w:t>
      </w:r>
      <w:r w:rsidR="00B41407">
        <w:rPr>
          <w:rFonts w:hint="eastAsia"/>
          <w:szCs w:val="21"/>
        </w:rPr>
        <w:t xml:space="preserve"> mg/kg</w:t>
      </w:r>
      <w:r w:rsidR="00B41407">
        <w:rPr>
          <w:rFonts w:hint="eastAsia"/>
          <w:szCs w:val="21"/>
        </w:rPr>
        <w:t>、</w:t>
      </w:r>
      <w:r w:rsidRPr="0040590A">
        <w:rPr>
          <w:szCs w:val="21"/>
        </w:rPr>
        <w:t>100</w:t>
      </w:r>
      <w:r w:rsidR="00B41407">
        <w:rPr>
          <w:rFonts w:hint="eastAsia"/>
          <w:szCs w:val="21"/>
        </w:rPr>
        <w:t xml:space="preserve"> mg/kg</w:t>
      </w:r>
      <w:r w:rsidR="00B41407">
        <w:rPr>
          <w:rFonts w:hint="eastAsia"/>
          <w:szCs w:val="21"/>
        </w:rPr>
        <w:t>、</w:t>
      </w:r>
      <w:r w:rsidRPr="0040590A">
        <w:rPr>
          <w:szCs w:val="21"/>
        </w:rPr>
        <w:t>1000</w:t>
      </w:r>
      <w:r w:rsidR="00B41407">
        <w:rPr>
          <w:rFonts w:hint="eastAsia"/>
          <w:szCs w:val="21"/>
        </w:rPr>
        <w:t xml:space="preserve"> mg/kg</w:t>
      </w:r>
      <w:r w:rsidR="00B41407">
        <w:rPr>
          <w:rFonts w:hint="eastAsia"/>
          <w:szCs w:val="21"/>
        </w:rPr>
        <w:t>、</w:t>
      </w:r>
      <w:r w:rsidRPr="0040590A">
        <w:rPr>
          <w:szCs w:val="21"/>
        </w:rPr>
        <w:t>10000</w:t>
      </w:r>
      <w:r w:rsidR="00B41407">
        <w:rPr>
          <w:rFonts w:hint="eastAsia"/>
          <w:szCs w:val="21"/>
        </w:rPr>
        <w:t xml:space="preserve"> mg/kg</w:t>
      </w:r>
      <w:r w:rsidR="00B41407">
        <w:rPr>
          <w:rFonts w:hint="eastAsia"/>
          <w:szCs w:val="21"/>
        </w:rPr>
        <w:t>。</w:t>
      </w:r>
    </w:p>
    <w:p w14:paraId="03F01E48" w14:textId="11BF1A53" w:rsidR="00300591" w:rsidRPr="0040590A" w:rsidRDefault="00300591" w:rsidP="00B41407">
      <w:pPr>
        <w:spacing w:line="300" w:lineRule="auto"/>
        <w:ind w:firstLineChars="200" w:firstLine="420"/>
        <w:rPr>
          <w:szCs w:val="21"/>
        </w:rPr>
      </w:pPr>
      <w:r w:rsidRPr="0040590A">
        <w:rPr>
          <w:rFonts w:hint="eastAsia"/>
          <w:szCs w:val="21"/>
        </w:rPr>
        <w:t>测试</w:t>
      </w:r>
      <w:r w:rsidRPr="0040590A">
        <w:rPr>
          <w:szCs w:val="21"/>
        </w:rPr>
        <w:t>前需做毒理安全评估。如果最高的筛选</w:t>
      </w:r>
      <w:r w:rsidRPr="0040590A">
        <w:rPr>
          <w:rFonts w:hint="eastAsia"/>
          <w:szCs w:val="21"/>
        </w:rPr>
        <w:t>浓度</w:t>
      </w:r>
      <w:r w:rsidRPr="0040590A">
        <w:rPr>
          <w:szCs w:val="21"/>
        </w:rPr>
        <w:t>水平存在毒理风险，应该使用更低浓度系列替代</w:t>
      </w:r>
      <w:r w:rsidRPr="0040590A">
        <w:rPr>
          <w:rFonts w:hint="eastAsia"/>
          <w:szCs w:val="21"/>
        </w:rPr>
        <w:t>进行</w:t>
      </w:r>
      <w:r w:rsidRPr="0040590A">
        <w:rPr>
          <w:szCs w:val="21"/>
        </w:rPr>
        <w:t>测试。如果已经有</w:t>
      </w:r>
      <w:r w:rsidRPr="0040590A">
        <w:rPr>
          <w:rFonts w:hint="eastAsia"/>
          <w:szCs w:val="21"/>
        </w:rPr>
        <w:t>资料</w:t>
      </w:r>
      <w:r w:rsidRPr="0040590A">
        <w:rPr>
          <w:szCs w:val="21"/>
        </w:rPr>
        <w:t>认为</w:t>
      </w:r>
      <w:r w:rsidR="00B41407">
        <w:rPr>
          <w:rFonts w:hint="eastAsia"/>
          <w:szCs w:val="21"/>
        </w:rPr>
        <w:t>有</w:t>
      </w:r>
      <w:r w:rsidRPr="0040590A">
        <w:rPr>
          <w:szCs w:val="21"/>
        </w:rPr>
        <w:t>更合适</w:t>
      </w:r>
      <w:r w:rsidR="00B41407">
        <w:rPr>
          <w:rFonts w:hint="eastAsia"/>
          <w:szCs w:val="21"/>
        </w:rPr>
        <w:t>浓度</w:t>
      </w:r>
      <w:r w:rsidRPr="0040590A">
        <w:rPr>
          <w:szCs w:val="21"/>
        </w:rPr>
        <w:t>，可能需要</w:t>
      </w:r>
      <w:r w:rsidRPr="0040590A">
        <w:rPr>
          <w:rFonts w:hint="eastAsia"/>
          <w:szCs w:val="21"/>
        </w:rPr>
        <w:t>使用</w:t>
      </w:r>
      <w:r w:rsidRPr="0040590A">
        <w:rPr>
          <w:szCs w:val="21"/>
        </w:rPr>
        <w:t>不同</w:t>
      </w:r>
      <w:r w:rsidRPr="0040590A">
        <w:rPr>
          <w:rFonts w:hint="eastAsia"/>
          <w:szCs w:val="21"/>
        </w:rPr>
        <w:t>的</w:t>
      </w:r>
      <w:r w:rsidRPr="0040590A">
        <w:rPr>
          <w:szCs w:val="21"/>
        </w:rPr>
        <w:t>更高</w:t>
      </w:r>
      <w:r w:rsidRPr="0040590A">
        <w:rPr>
          <w:rFonts w:hint="eastAsia"/>
          <w:szCs w:val="21"/>
        </w:rPr>
        <w:t>浓度</w:t>
      </w:r>
      <w:r w:rsidRPr="0040590A">
        <w:rPr>
          <w:szCs w:val="21"/>
        </w:rPr>
        <w:t>水平的范围。</w:t>
      </w:r>
    </w:p>
    <w:p w14:paraId="2DC65C24" w14:textId="0839BD2F" w:rsidR="00300591" w:rsidRPr="0040590A" w:rsidRDefault="00300591" w:rsidP="00B41407">
      <w:pPr>
        <w:spacing w:line="300" w:lineRule="auto"/>
        <w:ind w:firstLineChars="200" w:firstLine="420"/>
        <w:rPr>
          <w:szCs w:val="21"/>
        </w:rPr>
      </w:pPr>
      <w:r w:rsidRPr="0040590A">
        <w:rPr>
          <w:szCs w:val="21"/>
        </w:rPr>
        <w:t>2</w:t>
      </w:r>
      <w:r w:rsidRPr="0040590A">
        <w:rPr>
          <w:szCs w:val="21"/>
        </w:rPr>
        <w:t>）</w:t>
      </w:r>
      <w:r w:rsidRPr="0040590A">
        <w:rPr>
          <w:rFonts w:hint="eastAsia"/>
          <w:szCs w:val="21"/>
        </w:rPr>
        <w:t>决定性</w:t>
      </w:r>
      <w:r w:rsidRPr="0040590A">
        <w:rPr>
          <w:szCs w:val="21"/>
        </w:rPr>
        <w:t>测试：基于筛选测试的结果判定六种水平（不包括</w:t>
      </w:r>
      <w:r w:rsidRPr="0040590A">
        <w:rPr>
          <w:rFonts w:hint="eastAsia"/>
          <w:szCs w:val="21"/>
        </w:rPr>
        <w:t>未处理</w:t>
      </w:r>
      <w:r w:rsidRPr="0040590A">
        <w:rPr>
          <w:rFonts w:hint="eastAsia"/>
          <w:szCs w:val="21"/>
        </w:rPr>
        <w:t>/</w:t>
      </w:r>
      <w:r w:rsidRPr="0040590A">
        <w:rPr>
          <w:szCs w:val="21"/>
        </w:rPr>
        <w:t>空白）。</w:t>
      </w:r>
    </w:p>
    <w:p w14:paraId="2DC99C75" w14:textId="56A78318" w:rsidR="00300591" w:rsidRPr="0040590A" w:rsidRDefault="00300591" w:rsidP="00300591">
      <w:pPr>
        <w:spacing w:line="300" w:lineRule="auto"/>
        <w:rPr>
          <w:szCs w:val="21"/>
        </w:rPr>
      </w:pPr>
      <w:r w:rsidRPr="0040590A">
        <w:rPr>
          <w:szCs w:val="21"/>
        </w:rPr>
        <w:t>A.3.2.2</w:t>
      </w:r>
      <w:r w:rsidRPr="0040590A">
        <w:rPr>
          <w:szCs w:val="21"/>
        </w:rPr>
        <w:t>生产商应该确保处理后的膜内厌恶剂的浓度</w:t>
      </w:r>
      <w:r w:rsidRPr="0040590A">
        <w:rPr>
          <w:rFonts w:hint="eastAsia"/>
          <w:szCs w:val="21"/>
        </w:rPr>
        <w:t>水平的</w:t>
      </w:r>
      <w:r w:rsidRPr="0040590A">
        <w:rPr>
          <w:szCs w:val="21"/>
        </w:rPr>
        <w:t>精确度以及分布的同</w:t>
      </w:r>
      <w:r w:rsidRPr="0040590A">
        <w:rPr>
          <w:rFonts w:hint="eastAsia"/>
          <w:szCs w:val="21"/>
        </w:rPr>
        <w:t>质</w:t>
      </w:r>
      <w:r w:rsidRPr="0040590A">
        <w:rPr>
          <w:szCs w:val="21"/>
        </w:rPr>
        <w:t>性。</w:t>
      </w:r>
    </w:p>
    <w:p w14:paraId="2A840401" w14:textId="3C1C823A" w:rsidR="00300591" w:rsidRPr="0040590A" w:rsidRDefault="00300591" w:rsidP="00300591">
      <w:pPr>
        <w:spacing w:line="300" w:lineRule="auto"/>
        <w:rPr>
          <w:szCs w:val="21"/>
        </w:rPr>
      </w:pPr>
      <w:r w:rsidRPr="0040590A">
        <w:rPr>
          <w:szCs w:val="21"/>
        </w:rPr>
        <w:t>A.3.</w:t>
      </w:r>
      <w:r w:rsidR="007C4898">
        <w:rPr>
          <w:rFonts w:hint="eastAsia"/>
          <w:szCs w:val="21"/>
        </w:rPr>
        <w:t>3</w:t>
      </w:r>
      <w:r w:rsidRPr="007C4898">
        <w:rPr>
          <w:rFonts w:hint="eastAsia"/>
          <w:szCs w:val="21"/>
        </w:rPr>
        <w:t>制</w:t>
      </w:r>
      <w:r w:rsidR="007C4898" w:rsidRPr="007C4898">
        <w:rPr>
          <w:rFonts w:hint="eastAsia"/>
          <w:szCs w:val="21"/>
        </w:rPr>
        <w:t>备</w:t>
      </w:r>
      <w:r w:rsidRPr="007C4898">
        <w:rPr>
          <w:szCs w:val="21"/>
        </w:rPr>
        <w:t>用于品尝测试的膜纸</w:t>
      </w:r>
    </w:p>
    <w:p w14:paraId="259A697D" w14:textId="245DB3FB" w:rsidR="00300591" w:rsidRPr="0040590A" w:rsidRDefault="00300591" w:rsidP="00300591">
      <w:pPr>
        <w:spacing w:line="300" w:lineRule="auto"/>
        <w:rPr>
          <w:szCs w:val="21"/>
        </w:rPr>
      </w:pPr>
      <w:r w:rsidRPr="0040590A">
        <w:rPr>
          <w:szCs w:val="21"/>
        </w:rPr>
        <w:t>A.3.3.1</w:t>
      </w:r>
      <w:r w:rsidRPr="0040590A">
        <w:rPr>
          <w:szCs w:val="21"/>
        </w:rPr>
        <w:t>水溶膜经过处理后应该分割成</w:t>
      </w:r>
      <w:r w:rsidRPr="0040590A">
        <w:rPr>
          <w:szCs w:val="21"/>
        </w:rPr>
        <w:t>3</w:t>
      </w:r>
      <w:r w:rsidR="007C4898">
        <w:rPr>
          <w:rFonts w:hint="eastAsia"/>
          <w:szCs w:val="21"/>
        </w:rPr>
        <w:t xml:space="preserve"> </w:t>
      </w:r>
      <w:r w:rsidRPr="0040590A">
        <w:rPr>
          <w:szCs w:val="21"/>
        </w:rPr>
        <w:t>cm</w:t>
      </w:r>
      <m:oMath>
        <m:r>
          <w:rPr>
            <w:rFonts w:ascii="Cambria Math" w:hAnsi="Cambria Math"/>
            <w:szCs w:val="21"/>
          </w:rPr>
          <m:t xml:space="preserve"> × </m:t>
        </m:r>
      </m:oMath>
      <w:r w:rsidRPr="0040590A">
        <w:rPr>
          <w:szCs w:val="21"/>
        </w:rPr>
        <w:t>10</w:t>
      </w:r>
      <w:r w:rsidR="007C4898">
        <w:rPr>
          <w:rFonts w:hint="eastAsia"/>
          <w:szCs w:val="21"/>
        </w:rPr>
        <w:t xml:space="preserve"> </w:t>
      </w:r>
      <w:r w:rsidRPr="0040590A">
        <w:rPr>
          <w:szCs w:val="21"/>
        </w:rPr>
        <w:t>cm</w:t>
      </w:r>
      <w:r w:rsidRPr="0040590A">
        <w:rPr>
          <w:szCs w:val="21"/>
        </w:rPr>
        <w:t>的条状</w:t>
      </w:r>
      <w:r w:rsidRPr="0040590A">
        <w:rPr>
          <w:rFonts w:hint="eastAsia"/>
          <w:szCs w:val="21"/>
        </w:rPr>
        <w:t>膜</w:t>
      </w:r>
      <w:r w:rsidRPr="0040590A">
        <w:rPr>
          <w:szCs w:val="21"/>
        </w:rPr>
        <w:t>。对于每一种测试浓度，需要准备至少</w:t>
      </w:r>
      <w:r w:rsidRPr="0040590A">
        <w:rPr>
          <w:szCs w:val="21"/>
        </w:rPr>
        <w:t>12</w:t>
      </w:r>
      <w:r w:rsidRPr="0040590A">
        <w:rPr>
          <w:rFonts w:hint="eastAsia"/>
          <w:szCs w:val="21"/>
        </w:rPr>
        <w:t>块</w:t>
      </w:r>
      <w:r>
        <w:rPr>
          <w:rFonts w:hint="eastAsia"/>
          <w:szCs w:val="21"/>
        </w:rPr>
        <w:t>重复</w:t>
      </w:r>
      <w:r w:rsidRPr="0040590A">
        <w:rPr>
          <w:rFonts w:hint="eastAsia"/>
          <w:szCs w:val="21"/>
        </w:rPr>
        <w:t>条状</w:t>
      </w:r>
      <w:r w:rsidRPr="0040590A">
        <w:rPr>
          <w:szCs w:val="21"/>
        </w:rPr>
        <w:t>膜。</w:t>
      </w:r>
      <w:r w:rsidRPr="0040590A">
        <w:rPr>
          <w:rFonts w:hint="eastAsia"/>
          <w:szCs w:val="21"/>
        </w:rPr>
        <w:t>将</w:t>
      </w:r>
      <w:r w:rsidRPr="0040590A">
        <w:rPr>
          <w:szCs w:val="21"/>
        </w:rPr>
        <w:t>每一</w:t>
      </w:r>
      <w:r w:rsidRPr="0040590A">
        <w:rPr>
          <w:rFonts w:hint="eastAsia"/>
          <w:szCs w:val="21"/>
        </w:rPr>
        <w:t>条薄膜</w:t>
      </w:r>
      <w:r w:rsidRPr="0040590A">
        <w:rPr>
          <w:szCs w:val="21"/>
        </w:rPr>
        <w:t>放入</w:t>
      </w:r>
      <w:r w:rsidRPr="0040590A">
        <w:rPr>
          <w:rFonts w:hint="eastAsia"/>
          <w:szCs w:val="21"/>
        </w:rPr>
        <w:t>单独的</w:t>
      </w:r>
      <w:r w:rsidRPr="0040590A">
        <w:rPr>
          <w:szCs w:val="21"/>
        </w:rPr>
        <w:t>袋子里，确保污染不会成为</w:t>
      </w:r>
      <w:r w:rsidRPr="0040590A">
        <w:rPr>
          <w:rFonts w:hint="eastAsia"/>
          <w:szCs w:val="21"/>
        </w:rPr>
        <w:t>试验</w:t>
      </w:r>
      <w:r w:rsidRPr="0040590A">
        <w:rPr>
          <w:szCs w:val="21"/>
        </w:rPr>
        <w:t>的另外一个变量。</w:t>
      </w:r>
    </w:p>
    <w:p w14:paraId="2FCDB30F" w14:textId="39CE6E10" w:rsidR="00300591" w:rsidRPr="0040590A" w:rsidRDefault="00300591" w:rsidP="00300591">
      <w:pPr>
        <w:spacing w:line="300" w:lineRule="auto"/>
        <w:rPr>
          <w:szCs w:val="21"/>
        </w:rPr>
      </w:pPr>
      <w:r w:rsidRPr="0040590A">
        <w:rPr>
          <w:rFonts w:hint="eastAsia"/>
          <w:szCs w:val="21"/>
        </w:rPr>
        <w:t>A.3.3.2</w:t>
      </w:r>
      <w:r w:rsidRPr="0040590A">
        <w:rPr>
          <w:rFonts w:hint="eastAsia"/>
          <w:szCs w:val="21"/>
        </w:rPr>
        <w:t>随后，将</w:t>
      </w:r>
      <w:r w:rsidRPr="0040590A">
        <w:rPr>
          <w:szCs w:val="21"/>
        </w:rPr>
        <w:t>每一</w:t>
      </w:r>
      <w:r w:rsidRPr="0040590A">
        <w:rPr>
          <w:rFonts w:hint="eastAsia"/>
          <w:szCs w:val="21"/>
        </w:rPr>
        <w:t>组浓度相同的条状膜</w:t>
      </w:r>
      <w:r w:rsidRPr="0040590A">
        <w:rPr>
          <w:szCs w:val="21"/>
        </w:rPr>
        <w:t>分为两份，一份给</w:t>
      </w:r>
      <w:r w:rsidRPr="0040590A">
        <w:rPr>
          <w:rFonts w:hint="eastAsia"/>
          <w:szCs w:val="21"/>
        </w:rPr>
        <w:t>参与测试</w:t>
      </w:r>
      <w:r w:rsidRPr="0040590A">
        <w:rPr>
          <w:szCs w:val="21"/>
        </w:rPr>
        <w:t>男性人员，一份给</w:t>
      </w:r>
      <w:r w:rsidRPr="0040590A">
        <w:rPr>
          <w:rFonts w:hint="eastAsia"/>
          <w:szCs w:val="21"/>
        </w:rPr>
        <w:t>参与测试</w:t>
      </w:r>
      <w:r w:rsidRPr="0040590A">
        <w:rPr>
          <w:szCs w:val="21"/>
        </w:rPr>
        <w:t>女性人员。</w:t>
      </w:r>
      <w:r w:rsidRPr="0040590A">
        <w:rPr>
          <w:rFonts w:hint="eastAsia"/>
          <w:szCs w:val="21"/>
        </w:rPr>
        <w:t>为</w:t>
      </w:r>
      <w:r w:rsidRPr="0040590A">
        <w:rPr>
          <w:szCs w:val="21"/>
        </w:rPr>
        <w:t>男性和女性人员</w:t>
      </w:r>
      <w:r w:rsidRPr="0040590A">
        <w:rPr>
          <w:rFonts w:hint="eastAsia"/>
          <w:szCs w:val="21"/>
        </w:rPr>
        <w:t>准备</w:t>
      </w:r>
      <w:r w:rsidRPr="0040590A">
        <w:rPr>
          <w:szCs w:val="21"/>
        </w:rPr>
        <w:t>的测试</w:t>
      </w:r>
      <w:r w:rsidRPr="0040590A">
        <w:rPr>
          <w:rFonts w:hint="eastAsia"/>
          <w:szCs w:val="21"/>
        </w:rPr>
        <w:t>样本</w:t>
      </w:r>
      <w:r w:rsidRPr="0040590A">
        <w:rPr>
          <w:szCs w:val="21"/>
        </w:rPr>
        <w:t>应该分开搁置</w:t>
      </w:r>
      <w:r w:rsidRPr="0040590A">
        <w:rPr>
          <w:rFonts w:hint="eastAsia"/>
          <w:szCs w:val="21"/>
        </w:rPr>
        <w:t>加以区分。</w:t>
      </w:r>
    </w:p>
    <w:p w14:paraId="015B0757" w14:textId="717F4A4C" w:rsidR="00300591" w:rsidRPr="0040590A" w:rsidRDefault="00300591" w:rsidP="00300591">
      <w:pPr>
        <w:spacing w:line="300" w:lineRule="auto"/>
        <w:rPr>
          <w:szCs w:val="21"/>
        </w:rPr>
      </w:pPr>
      <w:r w:rsidRPr="0040590A">
        <w:rPr>
          <w:szCs w:val="21"/>
        </w:rPr>
        <w:lastRenderedPageBreak/>
        <w:t>A.3.3.3</w:t>
      </w:r>
      <w:r w:rsidRPr="0040590A">
        <w:rPr>
          <w:szCs w:val="21"/>
        </w:rPr>
        <w:t>这些测试</w:t>
      </w:r>
      <w:r w:rsidRPr="0040590A">
        <w:rPr>
          <w:rFonts w:hint="eastAsia"/>
          <w:szCs w:val="21"/>
        </w:rPr>
        <w:t>样本</w:t>
      </w:r>
      <w:r w:rsidRPr="0040590A">
        <w:rPr>
          <w:szCs w:val="21"/>
        </w:rPr>
        <w:t>应该使用编码系统</w:t>
      </w:r>
      <w:r w:rsidRPr="0040590A">
        <w:rPr>
          <w:rFonts w:hint="eastAsia"/>
          <w:szCs w:val="21"/>
        </w:rPr>
        <w:t>分开标注，编码可以反应测试样本</w:t>
      </w:r>
      <w:r w:rsidRPr="0040590A">
        <w:rPr>
          <w:szCs w:val="21"/>
        </w:rPr>
        <w:t>和它的厌恶剂浓度</w:t>
      </w:r>
      <w:r w:rsidRPr="0040590A">
        <w:rPr>
          <w:rFonts w:hint="eastAsia"/>
          <w:szCs w:val="21"/>
        </w:rPr>
        <w:t>关系</w:t>
      </w:r>
      <w:r w:rsidRPr="0040590A">
        <w:rPr>
          <w:szCs w:val="21"/>
        </w:rPr>
        <w:t>。编码不应向</w:t>
      </w:r>
      <w:r w:rsidRPr="0040590A">
        <w:rPr>
          <w:rFonts w:hint="eastAsia"/>
          <w:szCs w:val="21"/>
        </w:rPr>
        <w:t>参与</w:t>
      </w:r>
      <w:r w:rsidRPr="0040590A">
        <w:rPr>
          <w:szCs w:val="21"/>
        </w:rPr>
        <w:t>测试人员以及分发测试膜条的人员透露厌恶剂浓度水平。使用双盲的方式以避免误差产生。</w:t>
      </w:r>
      <w:r w:rsidRPr="0040590A">
        <w:rPr>
          <w:rFonts w:hint="eastAsia"/>
          <w:szCs w:val="21"/>
        </w:rPr>
        <w:t>基于</w:t>
      </w:r>
      <w:r w:rsidRPr="0040590A">
        <w:rPr>
          <w:szCs w:val="21"/>
        </w:rPr>
        <w:t>同样的</w:t>
      </w:r>
      <w:r w:rsidRPr="0040590A">
        <w:rPr>
          <w:rFonts w:hint="eastAsia"/>
          <w:szCs w:val="21"/>
        </w:rPr>
        <w:t>原因</w:t>
      </w:r>
      <w:r w:rsidRPr="0040590A">
        <w:rPr>
          <w:szCs w:val="21"/>
        </w:rPr>
        <w:t>，膜条的</w:t>
      </w:r>
      <w:r w:rsidRPr="0040590A">
        <w:rPr>
          <w:rFonts w:hint="eastAsia"/>
          <w:szCs w:val="21"/>
        </w:rPr>
        <w:t>备制</w:t>
      </w:r>
      <w:r w:rsidRPr="0040590A">
        <w:rPr>
          <w:szCs w:val="21"/>
        </w:rPr>
        <w:t>、打包和标注应由</w:t>
      </w:r>
      <w:r w:rsidRPr="0040590A">
        <w:rPr>
          <w:rFonts w:hint="eastAsia"/>
          <w:szCs w:val="21"/>
        </w:rPr>
        <w:t>专门的工作人员处理，这些人员不同于接触参与测试人员进行试验的</w:t>
      </w:r>
      <w:r w:rsidRPr="0040590A">
        <w:rPr>
          <w:szCs w:val="21"/>
        </w:rPr>
        <w:t>执行测试人员。</w:t>
      </w:r>
    </w:p>
    <w:p w14:paraId="1C35539F" w14:textId="3B522D16" w:rsidR="00300591" w:rsidRPr="0040590A" w:rsidRDefault="00300591" w:rsidP="00300591">
      <w:pPr>
        <w:spacing w:line="300" w:lineRule="auto"/>
        <w:rPr>
          <w:b/>
          <w:bCs/>
          <w:szCs w:val="21"/>
        </w:rPr>
      </w:pPr>
      <w:r w:rsidRPr="0040590A">
        <w:rPr>
          <w:b/>
          <w:bCs/>
          <w:szCs w:val="21"/>
        </w:rPr>
        <w:t>A.4</w:t>
      </w:r>
      <w:r w:rsidRPr="0040590A">
        <w:rPr>
          <w:b/>
          <w:bCs/>
          <w:szCs w:val="21"/>
        </w:rPr>
        <w:t>测试小组</w:t>
      </w:r>
    </w:p>
    <w:p w14:paraId="44D5CB63" w14:textId="5A9878FC" w:rsidR="00300591" w:rsidRPr="0040590A" w:rsidRDefault="00300591" w:rsidP="00300591">
      <w:pPr>
        <w:spacing w:line="300" w:lineRule="auto"/>
        <w:rPr>
          <w:szCs w:val="21"/>
        </w:rPr>
      </w:pPr>
      <w:r w:rsidRPr="0040590A">
        <w:rPr>
          <w:szCs w:val="21"/>
        </w:rPr>
        <w:t>A.4.1</w:t>
      </w:r>
      <w:r w:rsidRPr="0040590A">
        <w:rPr>
          <w:szCs w:val="21"/>
        </w:rPr>
        <w:t>测试小组</w:t>
      </w:r>
      <w:r w:rsidRPr="0040590A">
        <w:rPr>
          <w:rFonts w:hint="eastAsia"/>
          <w:szCs w:val="21"/>
        </w:rPr>
        <w:t>参与</w:t>
      </w:r>
      <w:r w:rsidRPr="0040590A">
        <w:rPr>
          <w:szCs w:val="21"/>
        </w:rPr>
        <w:t>人员的人数应该与测试材料数量一样多（如</w:t>
      </w:r>
      <w:r w:rsidRPr="0040590A">
        <w:rPr>
          <w:szCs w:val="21"/>
        </w:rPr>
        <w:t>10</w:t>
      </w:r>
      <w:r w:rsidRPr="0040590A">
        <w:rPr>
          <w:szCs w:val="21"/>
        </w:rPr>
        <w:t>种测试浓度</w:t>
      </w:r>
      <w:r w:rsidRPr="0040590A">
        <w:rPr>
          <w:szCs w:val="21"/>
        </w:rPr>
        <w:t>+1</w:t>
      </w:r>
      <w:r w:rsidRPr="0040590A">
        <w:rPr>
          <w:szCs w:val="21"/>
        </w:rPr>
        <w:t>种空白，每种至少</w:t>
      </w:r>
      <w:r w:rsidRPr="00514FDE">
        <w:rPr>
          <w:rFonts w:hint="eastAsia"/>
          <w:szCs w:val="21"/>
        </w:rPr>
        <w:t>重复</w:t>
      </w:r>
      <w:r w:rsidRPr="00514FDE">
        <w:rPr>
          <w:szCs w:val="21"/>
        </w:rPr>
        <w:t>12</w:t>
      </w:r>
      <w:r w:rsidRPr="00514FDE">
        <w:rPr>
          <w:szCs w:val="21"/>
        </w:rPr>
        <w:t>次</w:t>
      </w:r>
      <w:r w:rsidRPr="0040590A">
        <w:rPr>
          <w:szCs w:val="21"/>
        </w:rPr>
        <w:t>，因此</w:t>
      </w:r>
      <w:r w:rsidRPr="0040590A">
        <w:rPr>
          <w:rFonts w:hint="eastAsia"/>
          <w:szCs w:val="21"/>
        </w:rPr>
        <w:t>参与测试人员</w:t>
      </w:r>
      <w:r w:rsidRPr="0040590A">
        <w:rPr>
          <w:szCs w:val="21"/>
        </w:rPr>
        <w:t>总数为至少</w:t>
      </w:r>
      <w:r w:rsidRPr="0040590A">
        <w:rPr>
          <w:szCs w:val="21"/>
        </w:rPr>
        <w:t>132</w:t>
      </w:r>
      <w:r w:rsidRPr="0040590A">
        <w:rPr>
          <w:szCs w:val="21"/>
        </w:rPr>
        <w:t>位）来完成一种膜</w:t>
      </w:r>
      <w:r w:rsidRPr="0040590A">
        <w:rPr>
          <w:szCs w:val="21"/>
        </w:rPr>
        <w:t>/</w:t>
      </w:r>
      <w:r w:rsidRPr="0040590A">
        <w:rPr>
          <w:szCs w:val="21"/>
        </w:rPr>
        <w:t>厌恶剂组合的</w:t>
      </w:r>
      <w:r w:rsidRPr="0040590A">
        <w:rPr>
          <w:rFonts w:hint="eastAsia"/>
          <w:szCs w:val="21"/>
        </w:rPr>
        <w:t>试验</w:t>
      </w:r>
      <w:r w:rsidRPr="0040590A">
        <w:rPr>
          <w:szCs w:val="21"/>
        </w:rPr>
        <w:t>。</w:t>
      </w:r>
    </w:p>
    <w:p w14:paraId="58E86506" w14:textId="0FF0F387" w:rsidR="00300591" w:rsidRPr="0040590A" w:rsidRDefault="00300591" w:rsidP="00300591">
      <w:pPr>
        <w:spacing w:line="300" w:lineRule="auto"/>
        <w:rPr>
          <w:szCs w:val="21"/>
        </w:rPr>
      </w:pPr>
      <w:r w:rsidRPr="0040590A">
        <w:rPr>
          <w:szCs w:val="21"/>
        </w:rPr>
        <w:t>A.4.2</w:t>
      </w:r>
      <w:r w:rsidRPr="0040590A">
        <w:rPr>
          <w:szCs w:val="21"/>
        </w:rPr>
        <w:t>基于</w:t>
      </w:r>
      <w:r w:rsidRPr="0040590A">
        <w:rPr>
          <w:rFonts w:hint="eastAsia"/>
          <w:szCs w:val="21"/>
        </w:rPr>
        <w:t>道义上的考量</w:t>
      </w:r>
      <w:r w:rsidRPr="0040590A">
        <w:rPr>
          <w:szCs w:val="21"/>
        </w:rPr>
        <w:t>，测试小组成员不能是</w:t>
      </w:r>
      <w:r w:rsidRPr="0040590A">
        <w:rPr>
          <w:rFonts w:hint="eastAsia"/>
          <w:szCs w:val="21"/>
        </w:rPr>
        <w:t>幼儿</w:t>
      </w:r>
      <w:r w:rsidRPr="0040590A">
        <w:rPr>
          <w:szCs w:val="21"/>
        </w:rPr>
        <w:t>，但是作为</w:t>
      </w:r>
      <w:r w:rsidRPr="0040590A">
        <w:rPr>
          <w:rFonts w:hint="eastAsia"/>
          <w:szCs w:val="21"/>
        </w:rPr>
        <w:t>相似替代</w:t>
      </w:r>
      <w:r w:rsidRPr="0040590A">
        <w:rPr>
          <w:szCs w:val="21"/>
        </w:rPr>
        <w:t>，可以</w:t>
      </w:r>
      <w:r w:rsidRPr="0040590A">
        <w:rPr>
          <w:rFonts w:hint="eastAsia"/>
          <w:szCs w:val="21"/>
        </w:rPr>
        <w:t>选择青年人</w:t>
      </w:r>
      <w:r w:rsidRPr="0040590A">
        <w:rPr>
          <w:szCs w:val="21"/>
        </w:rPr>
        <w:t>。值得注意的是，由于成年人关于</w:t>
      </w:r>
      <w:r>
        <w:rPr>
          <w:rFonts w:hint="eastAsia"/>
          <w:szCs w:val="21"/>
        </w:rPr>
        <w:t>不良</w:t>
      </w:r>
      <w:r w:rsidRPr="0040590A">
        <w:rPr>
          <w:szCs w:val="21"/>
        </w:rPr>
        <w:t>味道的</w:t>
      </w:r>
      <w:r w:rsidR="007C4898">
        <w:rPr>
          <w:rFonts w:hint="eastAsia"/>
          <w:szCs w:val="21"/>
        </w:rPr>
        <w:t>“</w:t>
      </w:r>
      <w:r w:rsidRPr="0040590A">
        <w:rPr>
          <w:szCs w:val="21"/>
        </w:rPr>
        <w:t>思考</w:t>
      </w:r>
      <w:r w:rsidR="007C4898">
        <w:rPr>
          <w:rFonts w:hint="eastAsia"/>
          <w:szCs w:val="21"/>
        </w:rPr>
        <w:t>”</w:t>
      </w:r>
      <w:r w:rsidRPr="0040590A">
        <w:rPr>
          <w:szCs w:val="21"/>
        </w:rPr>
        <w:t>方式不同，不会表现出来并且吐出来，可能会导致结果的差别。为了获得</w:t>
      </w:r>
      <w:r w:rsidR="007C4898">
        <w:rPr>
          <w:rFonts w:hint="eastAsia"/>
          <w:szCs w:val="21"/>
        </w:rPr>
        <w:t>“</w:t>
      </w:r>
      <w:r w:rsidRPr="0040590A">
        <w:rPr>
          <w:szCs w:val="21"/>
        </w:rPr>
        <w:t>真实</w:t>
      </w:r>
      <w:r w:rsidR="007C4898">
        <w:rPr>
          <w:rFonts w:hint="eastAsia"/>
          <w:szCs w:val="21"/>
        </w:rPr>
        <w:t>”</w:t>
      </w:r>
      <w:r w:rsidRPr="0040590A">
        <w:rPr>
          <w:szCs w:val="21"/>
        </w:rPr>
        <w:t>的反应时间，该研究的设计尽量消除成年人对于</w:t>
      </w:r>
      <w:r w:rsidR="007C4898">
        <w:rPr>
          <w:rFonts w:hint="eastAsia"/>
          <w:szCs w:val="21"/>
        </w:rPr>
        <w:t>“</w:t>
      </w:r>
      <w:r w:rsidRPr="0040590A">
        <w:rPr>
          <w:szCs w:val="21"/>
        </w:rPr>
        <w:t>测试</w:t>
      </w:r>
      <w:r w:rsidR="007C4898">
        <w:rPr>
          <w:rFonts w:hint="eastAsia"/>
          <w:szCs w:val="21"/>
        </w:rPr>
        <w:t>”</w:t>
      </w:r>
      <w:r w:rsidRPr="0040590A">
        <w:rPr>
          <w:szCs w:val="21"/>
        </w:rPr>
        <w:t>的过度思考。</w:t>
      </w:r>
    </w:p>
    <w:p w14:paraId="6678876C" w14:textId="29BB3E10" w:rsidR="00300591" w:rsidRPr="0040590A" w:rsidRDefault="00300591" w:rsidP="00300591">
      <w:pPr>
        <w:spacing w:line="300" w:lineRule="auto"/>
        <w:rPr>
          <w:szCs w:val="21"/>
        </w:rPr>
      </w:pPr>
      <w:r w:rsidRPr="0040590A">
        <w:rPr>
          <w:szCs w:val="21"/>
        </w:rPr>
        <w:t>A.4.3</w:t>
      </w:r>
      <w:r w:rsidRPr="0040590A">
        <w:rPr>
          <w:szCs w:val="21"/>
        </w:rPr>
        <w:t>测试小组应由下列人员组成：</w:t>
      </w:r>
    </w:p>
    <w:p w14:paraId="38F017D2" w14:textId="1FD2A77F" w:rsidR="00300591" w:rsidRPr="0040590A" w:rsidRDefault="00D236C3" w:rsidP="00D236C3">
      <w:pPr>
        <w:spacing w:line="300" w:lineRule="auto"/>
        <w:ind w:firstLineChars="270" w:firstLine="567"/>
        <w:rPr>
          <w:szCs w:val="21"/>
        </w:rPr>
      </w:pPr>
      <w:r>
        <w:rPr>
          <w:rFonts w:hint="eastAsia"/>
          <w:szCs w:val="21"/>
        </w:rPr>
        <w:t>1</w:t>
      </w:r>
      <w:r>
        <w:rPr>
          <w:rFonts w:hint="eastAsia"/>
          <w:szCs w:val="21"/>
        </w:rPr>
        <w:t>）</w:t>
      </w:r>
      <w:r w:rsidR="00300591" w:rsidRPr="0040590A">
        <w:rPr>
          <w:rFonts w:hint="eastAsia"/>
          <w:szCs w:val="21"/>
        </w:rPr>
        <w:t>青年人</w:t>
      </w:r>
      <w:r w:rsidR="00300591" w:rsidRPr="0040590A">
        <w:rPr>
          <w:szCs w:val="21"/>
        </w:rPr>
        <w:t>，年龄</w:t>
      </w:r>
      <w:r w:rsidR="00300591" w:rsidRPr="0040590A">
        <w:rPr>
          <w:szCs w:val="21"/>
        </w:rPr>
        <w:t>18-25</w:t>
      </w:r>
      <w:r w:rsidR="00300591" w:rsidRPr="0040590A">
        <w:rPr>
          <w:szCs w:val="21"/>
        </w:rPr>
        <w:t>岁之间</w:t>
      </w:r>
      <w:r>
        <w:rPr>
          <w:rFonts w:hint="eastAsia"/>
          <w:szCs w:val="21"/>
        </w:rPr>
        <w:t>；</w:t>
      </w:r>
    </w:p>
    <w:p w14:paraId="6DCEA81B" w14:textId="6EB5CBD5" w:rsidR="00300591" w:rsidRPr="0040590A" w:rsidRDefault="00D236C3" w:rsidP="00D236C3">
      <w:pPr>
        <w:spacing w:line="300" w:lineRule="auto"/>
        <w:ind w:firstLineChars="270" w:firstLine="567"/>
        <w:rPr>
          <w:szCs w:val="21"/>
        </w:rPr>
      </w:pPr>
      <w:r>
        <w:rPr>
          <w:rFonts w:hint="eastAsia"/>
          <w:szCs w:val="21"/>
        </w:rPr>
        <w:t>2</w:t>
      </w:r>
      <w:r>
        <w:rPr>
          <w:rFonts w:hint="eastAsia"/>
          <w:szCs w:val="21"/>
        </w:rPr>
        <w:t>）</w:t>
      </w:r>
      <w:r w:rsidR="00300591" w:rsidRPr="0040590A">
        <w:rPr>
          <w:szCs w:val="21"/>
        </w:rPr>
        <w:t>男女比例相等</w:t>
      </w:r>
      <w:r>
        <w:rPr>
          <w:rFonts w:hint="eastAsia"/>
          <w:szCs w:val="21"/>
        </w:rPr>
        <w:t>；</w:t>
      </w:r>
    </w:p>
    <w:p w14:paraId="2C140554" w14:textId="2A4C1EAE" w:rsidR="00300591" w:rsidRPr="0040590A" w:rsidRDefault="00D236C3" w:rsidP="00D236C3">
      <w:pPr>
        <w:spacing w:line="300" w:lineRule="auto"/>
        <w:ind w:firstLineChars="270" w:firstLine="567"/>
        <w:rPr>
          <w:szCs w:val="21"/>
        </w:rPr>
      </w:pPr>
      <w:r>
        <w:rPr>
          <w:rFonts w:hint="eastAsia"/>
          <w:szCs w:val="21"/>
        </w:rPr>
        <w:t>3</w:t>
      </w:r>
      <w:r>
        <w:rPr>
          <w:rFonts w:hint="eastAsia"/>
          <w:szCs w:val="21"/>
        </w:rPr>
        <w:t>）</w:t>
      </w:r>
      <w:r w:rsidR="00300591" w:rsidRPr="0040590A">
        <w:rPr>
          <w:szCs w:val="21"/>
        </w:rPr>
        <w:t>排除标准：</w:t>
      </w:r>
    </w:p>
    <w:p w14:paraId="171D2230" w14:textId="6E2E0A8F" w:rsidR="00300591" w:rsidRPr="0040590A" w:rsidRDefault="00D236C3" w:rsidP="00D236C3">
      <w:pPr>
        <w:spacing w:line="300" w:lineRule="auto"/>
        <w:ind w:firstLineChars="270" w:firstLine="567"/>
        <w:rPr>
          <w:szCs w:val="21"/>
        </w:rPr>
      </w:pPr>
      <w:r>
        <w:rPr>
          <w:rFonts w:hint="eastAsia"/>
          <w:szCs w:val="21"/>
        </w:rPr>
        <w:t>——</w:t>
      </w:r>
      <w:r w:rsidR="00300591" w:rsidRPr="0040590A">
        <w:rPr>
          <w:rFonts w:hint="eastAsia"/>
          <w:szCs w:val="21"/>
        </w:rPr>
        <w:t>吸烟人士不应包括在内</w:t>
      </w:r>
      <w:r>
        <w:rPr>
          <w:rFonts w:hint="eastAsia"/>
          <w:szCs w:val="21"/>
        </w:rPr>
        <w:t>；</w:t>
      </w:r>
    </w:p>
    <w:p w14:paraId="53B54787" w14:textId="587CA916" w:rsidR="00300591" w:rsidRPr="0040590A" w:rsidRDefault="00D236C3" w:rsidP="00D236C3">
      <w:pPr>
        <w:spacing w:line="300" w:lineRule="auto"/>
        <w:ind w:firstLineChars="270" w:firstLine="567"/>
        <w:rPr>
          <w:szCs w:val="21"/>
        </w:rPr>
      </w:pPr>
      <w:r>
        <w:rPr>
          <w:rFonts w:hint="eastAsia"/>
          <w:szCs w:val="21"/>
        </w:rPr>
        <w:t>——</w:t>
      </w:r>
      <w:r w:rsidR="00300591" w:rsidRPr="0040590A">
        <w:rPr>
          <w:rFonts w:hint="eastAsia"/>
          <w:szCs w:val="21"/>
        </w:rPr>
        <w:t>以前曾经参与过厌恶剂测试有过相关经历的人士不应包括在内。</w:t>
      </w:r>
    </w:p>
    <w:p w14:paraId="6C85F9CE" w14:textId="7D8E9FBA" w:rsidR="00300591" w:rsidRPr="0040590A" w:rsidRDefault="00300591" w:rsidP="00300591">
      <w:pPr>
        <w:spacing w:line="300" w:lineRule="auto"/>
        <w:rPr>
          <w:szCs w:val="21"/>
        </w:rPr>
      </w:pPr>
      <w:r w:rsidRPr="0040590A">
        <w:rPr>
          <w:szCs w:val="21"/>
        </w:rPr>
        <w:t>A.4.4</w:t>
      </w:r>
      <w:r w:rsidRPr="0040590A">
        <w:rPr>
          <w:szCs w:val="21"/>
        </w:rPr>
        <w:t>每一位</w:t>
      </w:r>
      <w:r w:rsidRPr="0040590A">
        <w:rPr>
          <w:rFonts w:hint="eastAsia"/>
          <w:szCs w:val="21"/>
        </w:rPr>
        <w:t>参与测试</w:t>
      </w:r>
      <w:r w:rsidRPr="0040590A">
        <w:rPr>
          <w:szCs w:val="21"/>
        </w:rPr>
        <w:t>人员应该</w:t>
      </w:r>
      <w:r w:rsidRPr="0040590A">
        <w:rPr>
          <w:rFonts w:hint="eastAsia"/>
          <w:szCs w:val="21"/>
        </w:rPr>
        <w:t>仅</w:t>
      </w:r>
      <w:r w:rsidRPr="0040590A">
        <w:rPr>
          <w:szCs w:val="21"/>
        </w:rPr>
        <w:t>参与单独一项测试，以避免因为前期经历导致偏差反应。</w:t>
      </w:r>
    </w:p>
    <w:p w14:paraId="6ACD4606" w14:textId="3D05D298" w:rsidR="00300591" w:rsidRPr="0040590A" w:rsidRDefault="00300591" w:rsidP="00300591">
      <w:pPr>
        <w:spacing w:line="300" w:lineRule="auto"/>
        <w:rPr>
          <w:b/>
          <w:bCs/>
          <w:szCs w:val="21"/>
        </w:rPr>
      </w:pPr>
      <w:r w:rsidRPr="0040590A">
        <w:rPr>
          <w:b/>
          <w:bCs/>
          <w:szCs w:val="21"/>
        </w:rPr>
        <w:t>A.5</w:t>
      </w:r>
      <w:r w:rsidRPr="0040590A">
        <w:rPr>
          <w:b/>
          <w:bCs/>
          <w:szCs w:val="21"/>
        </w:rPr>
        <w:t>测试设计和说明</w:t>
      </w:r>
    </w:p>
    <w:p w14:paraId="60044D7D" w14:textId="278263BD" w:rsidR="00300591" w:rsidRPr="0040590A" w:rsidRDefault="00300591" w:rsidP="00300591">
      <w:pPr>
        <w:spacing w:line="300" w:lineRule="auto"/>
        <w:rPr>
          <w:szCs w:val="21"/>
        </w:rPr>
      </w:pPr>
      <w:r w:rsidRPr="0040590A">
        <w:rPr>
          <w:szCs w:val="21"/>
        </w:rPr>
        <w:t>A.5.1</w:t>
      </w:r>
      <w:r w:rsidRPr="0040590A">
        <w:rPr>
          <w:szCs w:val="21"/>
        </w:rPr>
        <w:t>测试分两轮进行</w:t>
      </w:r>
    </w:p>
    <w:p w14:paraId="201D9140" w14:textId="1A9BDFA9" w:rsidR="00300591" w:rsidRPr="0040590A" w:rsidRDefault="00300591" w:rsidP="00300591">
      <w:pPr>
        <w:spacing w:line="300" w:lineRule="auto"/>
        <w:rPr>
          <w:szCs w:val="21"/>
        </w:rPr>
      </w:pPr>
      <w:r w:rsidRPr="0040590A">
        <w:rPr>
          <w:szCs w:val="21"/>
        </w:rPr>
        <w:t>A.5.1.1</w:t>
      </w:r>
      <w:r w:rsidRPr="0040590A">
        <w:rPr>
          <w:szCs w:val="21"/>
        </w:rPr>
        <w:t>筛选回合评估广泛的厌恶剂浓度</w:t>
      </w:r>
    </w:p>
    <w:p w14:paraId="2959F9C0" w14:textId="68E017F4" w:rsidR="00300591" w:rsidRPr="0040590A" w:rsidRDefault="00300591" w:rsidP="00300591">
      <w:pPr>
        <w:spacing w:line="300" w:lineRule="auto"/>
        <w:rPr>
          <w:szCs w:val="21"/>
        </w:rPr>
      </w:pPr>
      <w:r w:rsidRPr="0040590A">
        <w:rPr>
          <w:szCs w:val="21"/>
        </w:rPr>
        <w:t>A.5.1.2</w:t>
      </w:r>
      <w:r w:rsidRPr="0040590A">
        <w:rPr>
          <w:rFonts w:hint="eastAsia"/>
          <w:szCs w:val="21"/>
        </w:rPr>
        <w:t>决定性回合</w:t>
      </w:r>
      <w:r w:rsidRPr="0040590A">
        <w:rPr>
          <w:szCs w:val="21"/>
        </w:rPr>
        <w:t>提炼接近目标排斥时间</w:t>
      </w:r>
      <w:r w:rsidRPr="0040590A">
        <w:rPr>
          <w:rFonts w:hint="eastAsia"/>
          <w:szCs w:val="21"/>
        </w:rPr>
        <w:t>的</w:t>
      </w:r>
      <w:r w:rsidRPr="0040590A">
        <w:rPr>
          <w:szCs w:val="21"/>
        </w:rPr>
        <w:t>剂量</w:t>
      </w:r>
      <w:r w:rsidRPr="0040590A">
        <w:rPr>
          <w:szCs w:val="21"/>
        </w:rPr>
        <w:t>-</w:t>
      </w:r>
      <w:r w:rsidRPr="0040590A">
        <w:rPr>
          <w:szCs w:val="21"/>
        </w:rPr>
        <w:t>反应关系</w:t>
      </w:r>
    </w:p>
    <w:p w14:paraId="7BCF08BF" w14:textId="64130E61" w:rsidR="00300591" w:rsidRPr="0040590A" w:rsidRDefault="00300591" w:rsidP="00300591">
      <w:pPr>
        <w:spacing w:line="300" w:lineRule="auto"/>
        <w:rPr>
          <w:szCs w:val="21"/>
        </w:rPr>
      </w:pPr>
      <w:r w:rsidRPr="0040590A">
        <w:rPr>
          <w:szCs w:val="21"/>
        </w:rPr>
        <w:t>A.5.2</w:t>
      </w:r>
      <w:r w:rsidRPr="0040590A">
        <w:rPr>
          <w:szCs w:val="21"/>
        </w:rPr>
        <w:t>在</w:t>
      </w:r>
      <w:r w:rsidRPr="0040590A">
        <w:rPr>
          <w:rFonts w:hint="eastAsia"/>
          <w:szCs w:val="21"/>
        </w:rPr>
        <w:t>筛选阶段</w:t>
      </w:r>
      <w:r w:rsidRPr="0040590A">
        <w:rPr>
          <w:szCs w:val="21"/>
        </w:rPr>
        <w:t>，</w:t>
      </w:r>
      <w:r w:rsidRPr="00514FDE">
        <w:rPr>
          <w:rFonts w:hint="eastAsia"/>
          <w:szCs w:val="21"/>
        </w:rPr>
        <w:t>除空白（未处理的薄膜）外，</w:t>
      </w:r>
      <w:r w:rsidRPr="0040590A">
        <w:rPr>
          <w:szCs w:val="21"/>
        </w:rPr>
        <w:t>还应该有</w:t>
      </w:r>
      <w:r w:rsidRPr="0040590A">
        <w:rPr>
          <w:rFonts w:hint="eastAsia"/>
          <w:szCs w:val="21"/>
        </w:rPr>
        <w:t>4</w:t>
      </w:r>
      <w:r w:rsidRPr="0040590A">
        <w:rPr>
          <w:rFonts w:hint="eastAsia"/>
          <w:szCs w:val="21"/>
        </w:rPr>
        <w:t>种测试浓度。在决定性阶段，应该有</w:t>
      </w:r>
      <w:r w:rsidRPr="0040590A">
        <w:rPr>
          <w:rFonts w:hint="eastAsia"/>
          <w:szCs w:val="21"/>
        </w:rPr>
        <w:t>6</w:t>
      </w:r>
      <w:r w:rsidRPr="0040590A">
        <w:rPr>
          <w:rFonts w:hint="eastAsia"/>
          <w:szCs w:val="21"/>
        </w:rPr>
        <w:t>种测试浓度，</w:t>
      </w:r>
      <w:r w:rsidRPr="00514FDE">
        <w:rPr>
          <w:rFonts w:hint="eastAsia"/>
          <w:szCs w:val="21"/>
        </w:rPr>
        <w:t>并且</w:t>
      </w:r>
      <w:r>
        <w:rPr>
          <w:rFonts w:hint="eastAsia"/>
          <w:szCs w:val="21"/>
        </w:rPr>
        <w:t>不包括</w:t>
      </w:r>
      <w:r w:rsidRPr="00514FDE">
        <w:rPr>
          <w:rFonts w:hint="eastAsia"/>
          <w:szCs w:val="21"/>
        </w:rPr>
        <w:t>空白</w:t>
      </w:r>
      <w:r>
        <w:rPr>
          <w:rFonts w:hint="eastAsia"/>
          <w:szCs w:val="21"/>
        </w:rPr>
        <w:t>，</w:t>
      </w:r>
      <w:r w:rsidRPr="00514FDE">
        <w:rPr>
          <w:rFonts w:hint="eastAsia"/>
          <w:szCs w:val="21"/>
        </w:rPr>
        <w:t>每一种浓度应该有至少重复</w:t>
      </w:r>
      <w:r w:rsidRPr="00514FDE">
        <w:rPr>
          <w:szCs w:val="21"/>
        </w:rPr>
        <w:t>12</w:t>
      </w:r>
      <w:r w:rsidRPr="00514FDE">
        <w:rPr>
          <w:szCs w:val="21"/>
        </w:rPr>
        <w:t>次</w:t>
      </w:r>
      <w:r w:rsidRPr="0040590A">
        <w:rPr>
          <w:rFonts w:hint="eastAsia"/>
          <w:szCs w:val="21"/>
        </w:rPr>
        <w:t>。因此，总计应该有至少</w:t>
      </w:r>
      <w:r w:rsidRPr="0040590A">
        <w:rPr>
          <w:rFonts w:hint="eastAsia"/>
          <w:szCs w:val="21"/>
        </w:rPr>
        <w:t>132</w:t>
      </w:r>
      <w:r w:rsidRPr="0040590A">
        <w:rPr>
          <w:rFonts w:hint="eastAsia"/>
          <w:szCs w:val="21"/>
        </w:rPr>
        <w:t>个测试项（筛选阶段</w:t>
      </w:r>
      <w:r w:rsidRPr="0040590A">
        <w:rPr>
          <w:rFonts w:hint="eastAsia"/>
          <w:szCs w:val="21"/>
        </w:rPr>
        <w:t>5</w:t>
      </w:r>
      <m:oMath>
        <m:r>
          <w:rPr>
            <w:rFonts w:ascii="Cambria Math" w:hAnsi="Cambria Math"/>
            <w:szCs w:val="21"/>
          </w:rPr>
          <m:t xml:space="preserve"> × </m:t>
        </m:r>
      </m:oMath>
      <w:r w:rsidRPr="0040590A">
        <w:rPr>
          <w:rFonts w:hint="eastAsia"/>
          <w:szCs w:val="21"/>
        </w:rPr>
        <w:t>12=60</w:t>
      </w:r>
      <w:r w:rsidRPr="0040590A">
        <w:rPr>
          <w:rFonts w:hint="eastAsia"/>
          <w:szCs w:val="21"/>
        </w:rPr>
        <w:t>，决定性阶段</w:t>
      </w:r>
      <w:r w:rsidRPr="0040590A">
        <w:rPr>
          <w:rFonts w:hint="eastAsia"/>
          <w:szCs w:val="21"/>
        </w:rPr>
        <w:t>6</w:t>
      </w:r>
      <m:oMath>
        <m:r>
          <w:rPr>
            <w:rFonts w:ascii="Cambria Math" w:hAnsi="Cambria Math"/>
            <w:szCs w:val="21"/>
          </w:rPr>
          <m:t xml:space="preserve"> × </m:t>
        </m:r>
      </m:oMath>
      <w:r w:rsidRPr="0040590A">
        <w:rPr>
          <w:rFonts w:hint="eastAsia"/>
          <w:szCs w:val="21"/>
        </w:rPr>
        <w:t>12=72</w:t>
      </w:r>
      <w:r w:rsidRPr="0040590A">
        <w:rPr>
          <w:rFonts w:hint="eastAsia"/>
          <w:szCs w:val="21"/>
        </w:rPr>
        <w:t>）。如果筛选阶段的结果显示有必要的话，决定性阶段可能需要使用更多</w:t>
      </w:r>
      <w:r w:rsidRPr="00514FDE">
        <w:rPr>
          <w:rFonts w:hint="eastAsia"/>
          <w:szCs w:val="21"/>
        </w:rPr>
        <w:t>的重复</w:t>
      </w:r>
      <w:r>
        <w:rPr>
          <w:rFonts w:hint="eastAsia"/>
          <w:szCs w:val="21"/>
        </w:rPr>
        <w:t>样本</w:t>
      </w:r>
      <w:r w:rsidRPr="0040590A">
        <w:rPr>
          <w:rFonts w:hint="eastAsia"/>
          <w:szCs w:val="21"/>
        </w:rPr>
        <w:t>。</w:t>
      </w:r>
    </w:p>
    <w:p w14:paraId="508F8AF6" w14:textId="4A1B7B06" w:rsidR="00300591" w:rsidRPr="0040590A" w:rsidRDefault="00300591" w:rsidP="00300591">
      <w:pPr>
        <w:spacing w:line="300" w:lineRule="auto"/>
        <w:rPr>
          <w:szCs w:val="21"/>
        </w:rPr>
      </w:pPr>
      <w:r w:rsidRPr="0040590A">
        <w:rPr>
          <w:rFonts w:hint="eastAsia"/>
          <w:szCs w:val="21"/>
        </w:rPr>
        <w:t>A.5.3</w:t>
      </w:r>
      <w:r w:rsidRPr="0040590A">
        <w:rPr>
          <w:szCs w:val="21"/>
        </w:rPr>
        <w:t xml:space="preserve"> </w:t>
      </w:r>
      <w:r w:rsidRPr="0040590A">
        <w:rPr>
          <w:rFonts w:hint="eastAsia"/>
          <w:szCs w:val="21"/>
        </w:rPr>
        <w:t>预先确定筛选阶段的厌恶剂浓度水平。决定性阶段厌恶剂浓度水平的选择取决于筛选阶段的结果。因此，只有在筛选阶段结束几周后组织决定性测试，以留出时间处理筛选阶段数据，和备制及运输薄膜和测试样本。</w:t>
      </w:r>
    </w:p>
    <w:p w14:paraId="2DD2D7B6" w14:textId="1B4B8294" w:rsidR="00300591" w:rsidRPr="0040590A" w:rsidRDefault="00300591" w:rsidP="00300591">
      <w:pPr>
        <w:spacing w:line="300" w:lineRule="auto"/>
        <w:rPr>
          <w:szCs w:val="21"/>
        </w:rPr>
      </w:pPr>
      <w:r w:rsidRPr="0040590A">
        <w:rPr>
          <w:rFonts w:hint="eastAsia"/>
          <w:szCs w:val="21"/>
        </w:rPr>
        <w:t>A</w:t>
      </w:r>
      <w:r w:rsidRPr="0040590A">
        <w:rPr>
          <w:szCs w:val="21"/>
        </w:rPr>
        <w:t xml:space="preserve">.5.4 </w:t>
      </w:r>
      <w:r w:rsidRPr="0040590A">
        <w:rPr>
          <w:rFonts w:hint="eastAsia"/>
          <w:szCs w:val="21"/>
        </w:rPr>
        <w:t>对于实际测试，应该分两批将测试样本给到试验组织工作人员：一批分发给女性参与测试人员，一批分发给男性参与测试人员。如上所述，每一批试验样本应该是浓度水平相同</w:t>
      </w:r>
      <w:r w:rsidRPr="00514FDE">
        <w:rPr>
          <w:rFonts w:hint="eastAsia"/>
          <w:szCs w:val="21"/>
        </w:rPr>
        <w:t>的重复</w:t>
      </w:r>
      <w:r>
        <w:rPr>
          <w:rFonts w:hint="eastAsia"/>
          <w:szCs w:val="21"/>
        </w:rPr>
        <w:t>样本</w:t>
      </w:r>
      <w:r w:rsidRPr="0040590A">
        <w:rPr>
          <w:rFonts w:hint="eastAsia"/>
          <w:szCs w:val="21"/>
        </w:rPr>
        <w:t>。因此，每一种测试浓度应该在相同数量的男性和女性中进行测试，以避免可能会因为参与测试人员的性别而导致偏差。</w:t>
      </w:r>
    </w:p>
    <w:p w14:paraId="0CAA1A84" w14:textId="5FB08816" w:rsidR="00300591" w:rsidRPr="0040590A" w:rsidRDefault="00300591" w:rsidP="00300591">
      <w:pPr>
        <w:spacing w:line="300" w:lineRule="auto"/>
        <w:rPr>
          <w:szCs w:val="21"/>
        </w:rPr>
      </w:pPr>
      <w:r w:rsidRPr="0040590A">
        <w:rPr>
          <w:rFonts w:hint="eastAsia"/>
          <w:szCs w:val="21"/>
        </w:rPr>
        <w:t>A</w:t>
      </w:r>
      <w:r w:rsidRPr="0040590A">
        <w:rPr>
          <w:szCs w:val="21"/>
        </w:rPr>
        <w:t xml:space="preserve">.5.5 </w:t>
      </w:r>
      <w:r w:rsidRPr="0040590A">
        <w:rPr>
          <w:rFonts w:hint="eastAsia"/>
          <w:szCs w:val="21"/>
        </w:rPr>
        <w:t>每一次测试（一个参与测试人员，一种浓度水平的厌恶剂），应该遵循以下方法</w:t>
      </w:r>
      <w:r w:rsidR="00227549">
        <w:rPr>
          <w:rFonts w:hint="eastAsia"/>
          <w:szCs w:val="21"/>
        </w:rPr>
        <w:t>。</w:t>
      </w:r>
    </w:p>
    <w:p w14:paraId="74C7F2AC" w14:textId="508A5E43" w:rsidR="00300591" w:rsidRPr="0040590A" w:rsidRDefault="00300591" w:rsidP="00300591">
      <w:pPr>
        <w:spacing w:line="300" w:lineRule="auto"/>
        <w:rPr>
          <w:szCs w:val="21"/>
        </w:rPr>
      </w:pPr>
      <w:r w:rsidRPr="0040590A">
        <w:rPr>
          <w:szCs w:val="21"/>
        </w:rPr>
        <w:t xml:space="preserve">A.5.5.1 </w:t>
      </w:r>
      <w:r w:rsidRPr="0040590A">
        <w:rPr>
          <w:rFonts w:hint="eastAsia"/>
          <w:szCs w:val="21"/>
        </w:rPr>
        <w:t>参与测试人员不可以看到测试中其他人的反应，也不能和已经完成测试的人员交谈。不可告知参与测试人员样品里存在厌恶剂。不可告知组织品尝测试试验的工作人员样品中含有厌恶剂的浓度水平。</w:t>
      </w:r>
    </w:p>
    <w:p w14:paraId="35B59D95" w14:textId="336427A4" w:rsidR="00300591" w:rsidRPr="0040590A" w:rsidRDefault="00300591" w:rsidP="00300591">
      <w:pPr>
        <w:spacing w:line="300" w:lineRule="auto"/>
        <w:rPr>
          <w:szCs w:val="21"/>
        </w:rPr>
      </w:pPr>
      <w:r w:rsidRPr="0040590A">
        <w:rPr>
          <w:rFonts w:hint="eastAsia"/>
          <w:szCs w:val="21"/>
        </w:rPr>
        <w:lastRenderedPageBreak/>
        <w:t>A</w:t>
      </w:r>
      <w:r w:rsidRPr="0040590A">
        <w:rPr>
          <w:szCs w:val="21"/>
        </w:rPr>
        <w:t xml:space="preserve">.5.5.2 </w:t>
      </w:r>
      <w:r w:rsidRPr="0040590A">
        <w:rPr>
          <w:rFonts w:hint="eastAsia"/>
          <w:szCs w:val="21"/>
        </w:rPr>
        <w:t>参与测试人员应该喝少量</w:t>
      </w:r>
      <w:r w:rsidR="000D7474">
        <w:rPr>
          <w:rFonts w:hint="eastAsia"/>
          <w:szCs w:val="21"/>
        </w:rPr>
        <w:t>定量</w:t>
      </w:r>
      <w:r w:rsidRPr="0040590A">
        <w:rPr>
          <w:rFonts w:hint="eastAsia"/>
          <w:szCs w:val="21"/>
        </w:rPr>
        <w:t>净水（</w:t>
      </w:r>
      <w:r w:rsidRPr="0040590A">
        <w:rPr>
          <w:rFonts w:hint="eastAsia"/>
          <w:szCs w:val="21"/>
        </w:rPr>
        <w:t>50</w:t>
      </w:r>
      <w:r w:rsidR="00AA01A4">
        <w:rPr>
          <w:rFonts w:hint="eastAsia"/>
          <w:szCs w:val="21"/>
        </w:rPr>
        <w:t xml:space="preserve"> </w:t>
      </w:r>
      <w:r w:rsidRPr="0040590A">
        <w:rPr>
          <w:szCs w:val="21"/>
        </w:rPr>
        <w:t>m</w:t>
      </w:r>
      <w:r w:rsidR="00227549">
        <w:rPr>
          <w:rFonts w:hint="eastAsia"/>
          <w:szCs w:val="21"/>
        </w:rPr>
        <w:t>L</w:t>
      </w:r>
      <w:r w:rsidRPr="0040590A">
        <w:rPr>
          <w:szCs w:val="21"/>
        </w:rPr>
        <w:t>）</w:t>
      </w:r>
      <w:r w:rsidRPr="0040590A">
        <w:rPr>
          <w:rFonts w:hint="eastAsia"/>
          <w:szCs w:val="21"/>
        </w:rPr>
        <w:t>。</w:t>
      </w:r>
    </w:p>
    <w:p w14:paraId="136B2297" w14:textId="37C03B74" w:rsidR="00300591" w:rsidRPr="0040590A" w:rsidRDefault="00300591" w:rsidP="00300591">
      <w:pPr>
        <w:spacing w:line="300" w:lineRule="auto"/>
        <w:rPr>
          <w:szCs w:val="21"/>
        </w:rPr>
      </w:pPr>
      <w:r w:rsidRPr="0040590A">
        <w:rPr>
          <w:rFonts w:hint="eastAsia"/>
          <w:szCs w:val="21"/>
        </w:rPr>
        <w:t>A</w:t>
      </w:r>
      <w:r w:rsidRPr="0040590A">
        <w:rPr>
          <w:szCs w:val="21"/>
        </w:rPr>
        <w:t xml:space="preserve">.5.5.3 </w:t>
      </w:r>
      <w:r w:rsidRPr="0040590A">
        <w:rPr>
          <w:rFonts w:hint="eastAsia"/>
          <w:szCs w:val="21"/>
        </w:rPr>
        <w:t>以下说明应该准确传递参与测试人员：“这是一次味道测试，也是我们常说的‘双盲法’试验，意味着我不知道你将尝到什么样的味道。可能会是中性的无味道，或是愉悦的味道，或是令人反感的味道，可能是咸的、甜的或酸的味道等等。如果当你舔它的时候，你觉得这个味道是中性的或者愉悦的，我希望你能继续舔它直到我喊停。如果，当你舔它的时候，你判定这个味道是令人反感的，我希望你能立即停止舔它。你将从这个袋子里拿出薄膜，放在手里，然后象这样舔它……“，然后向参与测试人员展示如何拿着薄膜并舔它。</w:t>
      </w:r>
    </w:p>
    <w:p w14:paraId="101ABCF2" w14:textId="327A8479" w:rsidR="00300591" w:rsidRPr="0040590A" w:rsidRDefault="00300591" w:rsidP="00300591">
      <w:pPr>
        <w:spacing w:line="300" w:lineRule="auto"/>
        <w:rPr>
          <w:szCs w:val="21"/>
        </w:rPr>
      </w:pPr>
      <w:r w:rsidRPr="0040590A">
        <w:rPr>
          <w:rFonts w:hint="eastAsia"/>
          <w:szCs w:val="21"/>
        </w:rPr>
        <w:t>A</w:t>
      </w:r>
      <w:r w:rsidRPr="0040590A">
        <w:rPr>
          <w:szCs w:val="21"/>
        </w:rPr>
        <w:t xml:space="preserve">.5.5.4 </w:t>
      </w:r>
      <w:r w:rsidRPr="0040590A">
        <w:rPr>
          <w:rFonts w:hint="eastAsia"/>
          <w:szCs w:val="21"/>
        </w:rPr>
        <w:t>用舌头或嘴接触到膜条的那一刻，应该开启计时器，同时不再给参与测试人员提供任何进一步的说明。需要对每一位参与测试人员的反应录影以留存参考。</w:t>
      </w:r>
    </w:p>
    <w:p w14:paraId="6CCF4B54" w14:textId="2138E4EF" w:rsidR="00300591" w:rsidRPr="0040590A" w:rsidRDefault="00300591" w:rsidP="00300591">
      <w:pPr>
        <w:spacing w:line="300" w:lineRule="auto"/>
        <w:rPr>
          <w:szCs w:val="21"/>
        </w:rPr>
      </w:pPr>
      <w:r w:rsidRPr="0040590A">
        <w:rPr>
          <w:rFonts w:hint="eastAsia"/>
          <w:szCs w:val="21"/>
        </w:rPr>
        <w:t>A</w:t>
      </w:r>
      <w:r w:rsidRPr="0040590A">
        <w:rPr>
          <w:szCs w:val="21"/>
        </w:rPr>
        <w:t xml:space="preserve">.5.5.5 </w:t>
      </w:r>
      <w:r w:rsidRPr="0040590A">
        <w:rPr>
          <w:rFonts w:hint="eastAsia"/>
          <w:szCs w:val="21"/>
        </w:rPr>
        <w:t>要记录参与测试人员是否在薄膜溶解为一半之前对测试样本产生排斥反应，如果是，排斥反应具体是在几秒钟之后产生的。</w:t>
      </w:r>
    </w:p>
    <w:p w14:paraId="6789D74A" w14:textId="7FD0A362" w:rsidR="00300591" w:rsidRPr="0040590A" w:rsidRDefault="00300591" w:rsidP="00300591">
      <w:pPr>
        <w:spacing w:line="300" w:lineRule="auto"/>
        <w:rPr>
          <w:szCs w:val="21"/>
        </w:rPr>
      </w:pPr>
      <w:r w:rsidRPr="0040590A">
        <w:rPr>
          <w:rFonts w:hint="eastAsia"/>
          <w:szCs w:val="21"/>
        </w:rPr>
        <w:t>A</w:t>
      </w:r>
      <w:r w:rsidRPr="0040590A">
        <w:rPr>
          <w:szCs w:val="21"/>
        </w:rPr>
        <w:t xml:space="preserve">.5.5.6 </w:t>
      </w:r>
      <w:r w:rsidRPr="0040590A">
        <w:rPr>
          <w:rFonts w:hint="eastAsia"/>
          <w:szCs w:val="21"/>
        </w:rPr>
        <w:t>为了</w:t>
      </w:r>
      <w:r w:rsidRPr="00C34A55">
        <w:rPr>
          <w:rFonts w:hint="eastAsia"/>
          <w:szCs w:val="21"/>
        </w:rPr>
        <w:t>消除不良味道</w:t>
      </w:r>
      <w:r w:rsidRPr="0040590A">
        <w:rPr>
          <w:rFonts w:hint="eastAsia"/>
          <w:szCs w:val="21"/>
        </w:rPr>
        <w:t>，应该给参与测试人员一些食物或饮品服用。提供的食物或饮品取决于研究中使用的厌恶剂。例如，众所周知，对于苦味剂，黑</w:t>
      </w:r>
      <w:r w:rsidR="00AC3652">
        <w:rPr>
          <w:rFonts w:hint="eastAsia"/>
          <w:szCs w:val="21"/>
        </w:rPr>
        <w:t>巧克力可</w:t>
      </w:r>
      <w:r w:rsidRPr="0040590A">
        <w:rPr>
          <w:rFonts w:hint="eastAsia"/>
          <w:szCs w:val="21"/>
        </w:rPr>
        <w:t>有效</w:t>
      </w:r>
      <w:r w:rsidR="00AC3652">
        <w:rPr>
          <w:rFonts w:hint="eastAsia"/>
          <w:szCs w:val="21"/>
        </w:rPr>
        <w:t>地</w:t>
      </w:r>
      <w:r w:rsidRPr="0040590A">
        <w:rPr>
          <w:rFonts w:hint="eastAsia"/>
          <w:szCs w:val="21"/>
        </w:rPr>
        <w:t>去除苦味。此外，一旦苦味</w:t>
      </w:r>
      <w:r w:rsidR="00AC3652">
        <w:rPr>
          <w:rFonts w:hint="eastAsia"/>
          <w:szCs w:val="21"/>
        </w:rPr>
        <w:t>渗透</w:t>
      </w:r>
      <w:r w:rsidRPr="0040590A">
        <w:rPr>
          <w:rFonts w:hint="eastAsia"/>
          <w:szCs w:val="21"/>
        </w:rPr>
        <w:t>到参与测试人员的唇部，应该提供香型唇膏。</w:t>
      </w:r>
    </w:p>
    <w:p w14:paraId="2E1522CD" w14:textId="0D8C9EEB" w:rsidR="00300591" w:rsidRPr="0040590A" w:rsidRDefault="00300591" w:rsidP="00300591">
      <w:pPr>
        <w:spacing w:line="300" w:lineRule="auto"/>
        <w:rPr>
          <w:szCs w:val="21"/>
        </w:rPr>
      </w:pPr>
      <w:r w:rsidRPr="0040590A">
        <w:rPr>
          <w:rFonts w:hint="eastAsia"/>
          <w:szCs w:val="21"/>
        </w:rPr>
        <w:t>A</w:t>
      </w:r>
      <w:r w:rsidRPr="0040590A">
        <w:rPr>
          <w:szCs w:val="21"/>
        </w:rPr>
        <w:t>.5.5.7</w:t>
      </w:r>
      <w:r w:rsidRPr="0040590A">
        <w:rPr>
          <w:rFonts w:hint="eastAsia"/>
          <w:szCs w:val="21"/>
        </w:rPr>
        <w:t>需将已参与测试人员排除在进一步测试或类似测试之外。</w:t>
      </w:r>
    </w:p>
    <w:p w14:paraId="7BE4E20B" w14:textId="66B951D2" w:rsidR="00300591" w:rsidRPr="0040590A" w:rsidRDefault="00300591" w:rsidP="00300591">
      <w:pPr>
        <w:spacing w:line="300" w:lineRule="auto"/>
        <w:rPr>
          <w:b/>
          <w:bCs/>
          <w:szCs w:val="21"/>
        </w:rPr>
      </w:pPr>
      <w:r w:rsidRPr="0040590A">
        <w:rPr>
          <w:rFonts w:hint="eastAsia"/>
          <w:b/>
          <w:bCs/>
          <w:szCs w:val="21"/>
        </w:rPr>
        <w:t>A</w:t>
      </w:r>
      <w:r w:rsidRPr="0040590A">
        <w:rPr>
          <w:b/>
          <w:bCs/>
          <w:szCs w:val="21"/>
        </w:rPr>
        <w:t xml:space="preserve">.6 </w:t>
      </w:r>
      <w:r w:rsidRPr="0040590A">
        <w:rPr>
          <w:rFonts w:hint="eastAsia"/>
          <w:b/>
          <w:bCs/>
          <w:szCs w:val="21"/>
        </w:rPr>
        <w:t>分析和报告结果</w:t>
      </w:r>
    </w:p>
    <w:p w14:paraId="16C0BC74" w14:textId="6E84DBD3" w:rsidR="00300591" w:rsidRPr="0040590A" w:rsidRDefault="00300591" w:rsidP="00300591">
      <w:pPr>
        <w:spacing w:line="300" w:lineRule="auto"/>
        <w:rPr>
          <w:szCs w:val="21"/>
        </w:rPr>
      </w:pPr>
      <w:r w:rsidRPr="0040590A">
        <w:rPr>
          <w:rFonts w:hint="eastAsia"/>
          <w:szCs w:val="21"/>
        </w:rPr>
        <w:t>A</w:t>
      </w:r>
      <w:r w:rsidRPr="0040590A">
        <w:rPr>
          <w:szCs w:val="21"/>
        </w:rPr>
        <w:t xml:space="preserve">.6.1 </w:t>
      </w:r>
      <w:r w:rsidRPr="0040590A">
        <w:rPr>
          <w:rFonts w:hint="eastAsia"/>
          <w:szCs w:val="21"/>
        </w:rPr>
        <w:t>除参与测试人员的身份以外（应该为测试实验室的机密），研究中收集到的所有原始数据应该报告。注意这些身份信息应该由测试实验室归档用作进一步参考，避免他们再参与其他类似的研究。</w:t>
      </w:r>
    </w:p>
    <w:p w14:paraId="7B0A7CBD" w14:textId="39F20DFF" w:rsidR="00300591" w:rsidRPr="0040590A" w:rsidRDefault="00300591" w:rsidP="00300591">
      <w:pPr>
        <w:spacing w:line="300" w:lineRule="auto"/>
        <w:rPr>
          <w:szCs w:val="21"/>
        </w:rPr>
      </w:pPr>
      <w:r w:rsidRPr="0040590A">
        <w:rPr>
          <w:rFonts w:hint="eastAsia"/>
          <w:szCs w:val="21"/>
        </w:rPr>
        <w:t>A</w:t>
      </w:r>
      <w:r w:rsidRPr="0040590A">
        <w:rPr>
          <w:szCs w:val="21"/>
        </w:rPr>
        <w:t xml:space="preserve">.6.2 </w:t>
      </w:r>
      <w:r w:rsidRPr="0040590A">
        <w:rPr>
          <w:rFonts w:hint="eastAsia"/>
          <w:szCs w:val="21"/>
        </w:rPr>
        <w:t>在味觉感受敏感性方面，主要受基因差异的影响，参与测试人员之间的差别是</w:t>
      </w:r>
      <w:r w:rsidR="00811F6D">
        <w:rPr>
          <w:rFonts w:hint="eastAsia"/>
          <w:szCs w:val="21"/>
        </w:rPr>
        <w:t>自然存在的</w:t>
      </w:r>
      <w:r w:rsidRPr="0040590A">
        <w:rPr>
          <w:rFonts w:hint="eastAsia"/>
          <w:szCs w:val="21"/>
        </w:rPr>
        <w:t>。在用特定厌恶剂测试时，如果有的话，感受迟钝的人体验厌恶剂的范围有限（和厌恶剂浓度无关）。</w:t>
      </w:r>
    </w:p>
    <w:p w14:paraId="5C604D41" w14:textId="2452C7A3" w:rsidR="00300591" w:rsidRPr="0040590A" w:rsidRDefault="00300591" w:rsidP="00300591">
      <w:pPr>
        <w:spacing w:line="300" w:lineRule="auto"/>
        <w:rPr>
          <w:szCs w:val="21"/>
        </w:rPr>
      </w:pPr>
      <w:r w:rsidRPr="0040590A">
        <w:rPr>
          <w:rFonts w:hint="eastAsia"/>
          <w:szCs w:val="21"/>
        </w:rPr>
        <w:t xml:space="preserve">A.6.3 </w:t>
      </w:r>
      <w:r w:rsidRPr="0040590A">
        <w:rPr>
          <w:rFonts w:hint="eastAsia"/>
          <w:szCs w:val="21"/>
        </w:rPr>
        <w:t>本研究的目标是确定初次接触时会在</w:t>
      </w:r>
      <w:r w:rsidRPr="0040590A">
        <w:rPr>
          <w:rFonts w:hint="eastAsia"/>
          <w:szCs w:val="21"/>
        </w:rPr>
        <w:t>6</w:t>
      </w:r>
      <w:r w:rsidR="00AA01A4">
        <w:rPr>
          <w:rFonts w:hint="eastAsia"/>
          <w:szCs w:val="21"/>
        </w:rPr>
        <w:t xml:space="preserve"> s</w:t>
      </w:r>
      <w:r w:rsidRPr="0040590A">
        <w:rPr>
          <w:rFonts w:hint="eastAsia"/>
          <w:szCs w:val="21"/>
        </w:rPr>
        <w:t>内导致口服排斥反应的厌恶剂浓度。对于不敏感的参与测试人员，无论使用什么浓度水平的厌恶剂，不能获得排斥时间。所以，在判定合适的浓度水平时，应该</w:t>
      </w:r>
      <w:r w:rsidR="00811F6D">
        <w:rPr>
          <w:rFonts w:hint="eastAsia"/>
          <w:szCs w:val="21"/>
        </w:rPr>
        <w:t>忽略</w:t>
      </w:r>
      <w:r w:rsidRPr="0040590A">
        <w:rPr>
          <w:rFonts w:hint="eastAsia"/>
          <w:szCs w:val="21"/>
        </w:rPr>
        <w:t>来自于不敏感主体的数据。因此，</w:t>
      </w:r>
      <w:r w:rsidR="00811F6D">
        <w:rPr>
          <w:rFonts w:hint="eastAsia"/>
          <w:szCs w:val="21"/>
        </w:rPr>
        <w:t>将给定</w:t>
      </w:r>
      <w:r w:rsidRPr="0040590A">
        <w:rPr>
          <w:rFonts w:hint="eastAsia"/>
          <w:szCs w:val="21"/>
        </w:rPr>
        <w:t>水平的不同</w:t>
      </w:r>
      <w:r w:rsidR="00335D9E">
        <w:rPr>
          <w:rFonts w:hint="eastAsia"/>
          <w:szCs w:val="21"/>
        </w:rPr>
        <w:t>重复</w:t>
      </w:r>
      <w:r w:rsidRPr="0040590A">
        <w:rPr>
          <w:rFonts w:hint="eastAsia"/>
          <w:szCs w:val="21"/>
        </w:rPr>
        <w:t>样本的中</w:t>
      </w:r>
      <w:r w:rsidR="00811F6D">
        <w:rPr>
          <w:rFonts w:hint="eastAsia"/>
          <w:szCs w:val="21"/>
        </w:rPr>
        <w:t>值</w:t>
      </w:r>
      <w:r w:rsidRPr="0040590A">
        <w:rPr>
          <w:rFonts w:hint="eastAsia"/>
          <w:szCs w:val="21"/>
        </w:rPr>
        <w:t>用作</w:t>
      </w:r>
      <w:r w:rsidR="00811F6D">
        <w:rPr>
          <w:rFonts w:hint="eastAsia"/>
          <w:szCs w:val="21"/>
        </w:rPr>
        <w:t>用于与</w:t>
      </w:r>
      <w:r w:rsidRPr="0040590A">
        <w:rPr>
          <w:rFonts w:hint="eastAsia"/>
          <w:szCs w:val="21"/>
        </w:rPr>
        <w:t>6</w:t>
      </w:r>
      <w:r w:rsidR="00AA01A4">
        <w:rPr>
          <w:rFonts w:hint="eastAsia"/>
          <w:szCs w:val="21"/>
        </w:rPr>
        <w:t xml:space="preserve"> s</w:t>
      </w:r>
      <w:r w:rsidRPr="0040590A">
        <w:rPr>
          <w:rFonts w:hint="eastAsia"/>
          <w:szCs w:val="21"/>
        </w:rPr>
        <w:t>目标比较的相</w:t>
      </w:r>
      <w:r w:rsidR="00811F6D">
        <w:rPr>
          <w:rFonts w:hint="eastAsia"/>
          <w:szCs w:val="21"/>
        </w:rPr>
        <w:t>关指标</w:t>
      </w:r>
      <w:r w:rsidRPr="0040590A">
        <w:rPr>
          <w:rFonts w:hint="eastAsia"/>
          <w:szCs w:val="21"/>
        </w:rPr>
        <w:t>。</w:t>
      </w:r>
    </w:p>
    <w:p w14:paraId="75809458" w14:textId="746B4014" w:rsidR="00300591" w:rsidRPr="0040590A" w:rsidRDefault="00300591" w:rsidP="00300591">
      <w:pPr>
        <w:spacing w:line="300" w:lineRule="auto"/>
        <w:rPr>
          <w:szCs w:val="21"/>
        </w:rPr>
      </w:pPr>
      <w:r w:rsidRPr="0040590A">
        <w:rPr>
          <w:rFonts w:hint="eastAsia"/>
          <w:szCs w:val="21"/>
        </w:rPr>
        <w:t xml:space="preserve">A.6.4 </w:t>
      </w:r>
      <w:r w:rsidR="00811F6D">
        <w:rPr>
          <w:rFonts w:hint="eastAsia"/>
          <w:szCs w:val="21"/>
        </w:rPr>
        <w:t>通过适当</w:t>
      </w:r>
      <w:r w:rsidRPr="0040590A">
        <w:rPr>
          <w:rFonts w:hint="eastAsia"/>
          <w:szCs w:val="21"/>
        </w:rPr>
        <w:t>的统计方法（</w:t>
      </w:r>
      <w:r w:rsidRPr="00C34A55">
        <w:rPr>
          <w:rFonts w:hint="eastAsia"/>
          <w:szCs w:val="21"/>
        </w:rPr>
        <w:t>根据具体情况确定，具体取决于数据的分布形状和分散量</w:t>
      </w:r>
      <w:r w:rsidRPr="0040590A">
        <w:rPr>
          <w:rFonts w:hint="eastAsia"/>
          <w:szCs w:val="21"/>
        </w:rPr>
        <w:t>）来决定厌恶剂的哪些浓度水平导致低于</w:t>
      </w:r>
      <w:r w:rsidRPr="0040590A">
        <w:rPr>
          <w:rFonts w:hint="eastAsia"/>
          <w:szCs w:val="21"/>
        </w:rPr>
        <w:t>6</w:t>
      </w:r>
      <w:r w:rsidR="00AA01A4">
        <w:rPr>
          <w:rFonts w:hint="eastAsia"/>
          <w:szCs w:val="21"/>
        </w:rPr>
        <w:t xml:space="preserve"> s</w:t>
      </w:r>
      <w:r w:rsidRPr="0040590A">
        <w:rPr>
          <w:rFonts w:hint="eastAsia"/>
          <w:szCs w:val="21"/>
        </w:rPr>
        <w:t>目标时间，</w:t>
      </w:r>
      <w:r w:rsidR="00335D9E">
        <w:rPr>
          <w:rFonts w:hint="eastAsia"/>
          <w:szCs w:val="21"/>
        </w:rPr>
        <w:t>置信度取</w:t>
      </w:r>
      <w:r w:rsidRPr="0040590A">
        <w:rPr>
          <w:rFonts w:hint="eastAsia"/>
          <w:szCs w:val="21"/>
        </w:rPr>
        <w:t>90%</w:t>
      </w:r>
      <w:r w:rsidRPr="0040590A">
        <w:rPr>
          <w:rFonts w:hint="eastAsia"/>
          <w:szCs w:val="21"/>
        </w:rPr>
        <w:t>。如果可行（取决于数据的质量），还将建立剂量</w:t>
      </w:r>
      <w:r w:rsidRPr="0040590A">
        <w:rPr>
          <w:rFonts w:hint="eastAsia"/>
          <w:szCs w:val="21"/>
        </w:rPr>
        <w:t>-</w:t>
      </w:r>
      <w:r w:rsidRPr="0040590A">
        <w:rPr>
          <w:rFonts w:hint="eastAsia"/>
          <w:szCs w:val="21"/>
        </w:rPr>
        <w:t>反应数学关系允许以厌恶剂浓度水平为函数决定排斥时间。并且，应该决定到什么浓度水平的厌恶剂，观测到的排斥时间和零浓度厌恶剂的排斥时间没有太大区别，以及在什么浓度水平的厌恶剂，观察到的排斥时间不再缩短。</w:t>
      </w:r>
    </w:p>
    <w:p w14:paraId="60C7FD16" w14:textId="437A75ED" w:rsidR="00300591" w:rsidRPr="0040590A" w:rsidRDefault="00300591" w:rsidP="00300591">
      <w:pPr>
        <w:spacing w:line="300" w:lineRule="auto"/>
        <w:rPr>
          <w:szCs w:val="21"/>
        </w:rPr>
      </w:pPr>
      <w:r w:rsidRPr="0040590A">
        <w:rPr>
          <w:rFonts w:hint="eastAsia"/>
          <w:szCs w:val="21"/>
        </w:rPr>
        <w:t xml:space="preserve">A.6.5 </w:t>
      </w:r>
      <w:r w:rsidRPr="0040590A">
        <w:rPr>
          <w:rFonts w:hint="eastAsia"/>
          <w:szCs w:val="21"/>
        </w:rPr>
        <w:t>研究的最终结果是决定可以导致中位数排斥时间</w:t>
      </w:r>
      <w:r w:rsidR="00811F6D" w:rsidRPr="0040590A">
        <w:rPr>
          <w:rFonts w:hint="eastAsia"/>
          <w:szCs w:val="21"/>
        </w:rPr>
        <w:t>的最低厌恶剂浓度（可以是通过试验观测到的</w:t>
      </w:r>
      <w:r w:rsidR="00811F6D">
        <w:rPr>
          <w:rFonts w:hint="eastAsia"/>
          <w:szCs w:val="21"/>
        </w:rPr>
        <w:t>，</w:t>
      </w:r>
      <w:r w:rsidR="00811F6D" w:rsidRPr="0040590A">
        <w:rPr>
          <w:rFonts w:hint="eastAsia"/>
          <w:szCs w:val="21"/>
        </w:rPr>
        <w:t>或者如果建立了剂量</w:t>
      </w:r>
      <w:r w:rsidR="00811F6D" w:rsidRPr="0040590A">
        <w:rPr>
          <w:rFonts w:hint="eastAsia"/>
          <w:szCs w:val="21"/>
        </w:rPr>
        <w:t>-</w:t>
      </w:r>
      <w:r w:rsidR="00811F6D" w:rsidRPr="0040590A">
        <w:rPr>
          <w:rFonts w:hint="eastAsia"/>
          <w:szCs w:val="21"/>
        </w:rPr>
        <w:t>反应数学关系所计算出来的）</w:t>
      </w:r>
      <w:r w:rsidRPr="0040590A">
        <w:rPr>
          <w:rFonts w:hint="eastAsia"/>
          <w:szCs w:val="21"/>
        </w:rPr>
        <w:t>低于</w:t>
      </w:r>
      <w:r w:rsidRPr="0040590A">
        <w:rPr>
          <w:rFonts w:hint="eastAsia"/>
          <w:szCs w:val="21"/>
        </w:rPr>
        <w:t>6</w:t>
      </w:r>
      <w:r w:rsidR="00AA01A4">
        <w:rPr>
          <w:rFonts w:hint="eastAsia"/>
          <w:szCs w:val="21"/>
        </w:rPr>
        <w:t xml:space="preserve"> s</w:t>
      </w:r>
      <w:r w:rsidRPr="0040590A">
        <w:rPr>
          <w:rFonts w:hint="eastAsia"/>
          <w:szCs w:val="21"/>
        </w:rPr>
        <w:t>，</w:t>
      </w:r>
      <w:r w:rsidR="00811F6D">
        <w:rPr>
          <w:rFonts w:hint="eastAsia"/>
          <w:szCs w:val="21"/>
        </w:rPr>
        <w:t>且</w:t>
      </w:r>
      <w:r w:rsidR="00335D9E">
        <w:rPr>
          <w:rFonts w:hint="eastAsia"/>
          <w:szCs w:val="21"/>
        </w:rPr>
        <w:t>置信度</w:t>
      </w:r>
      <w:r w:rsidR="00811F6D">
        <w:rPr>
          <w:rFonts w:hint="eastAsia"/>
          <w:szCs w:val="21"/>
        </w:rPr>
        <w:t>为</w:t>
      </w:r>
      <w:r w:rsidRPr="0040590A">
        <w:rPr>
          <w:rFonts w:hint="eastAsia"/>
          <w:szCs w:val="21"/>
        </w:rPr>
        <w:t>90%</w:t>
      </w:r>
      <w:r w:rsidRPr="0040590A">
        <w:rPr>
          <w:rFonts w:hint="eastAsia"/>
          <w:szCs w:val="21"/>
        </w:rPr>
        <w:t>。</w:t>
      </w:r>
    </w:p>
    <w:p w14:paraId="733D9D8A" w14:textId="77777777" w:rsidR="00806837" w:rsidRDefault="00806837">
      <w:pPr>
        <w:widowControl/>
        <w:jc w:val="left"/>
        <w:rPr>
          <w:rFonts w:ascii="宋体" w:hAnsi="宋体" w:hint="eastAsia"/>
          <w:b/>
          <w:bCs/>
          <w:color w:val="000000"/>
          <w:kern w:val="0"/>
          <w:szCs w:val="20"/>
        </w:rPr>
      </w:pPr>
      <w:r>
        <w:rPr>
          <w:rFonts w:ascii="宋体" w:hAnsi="宋体"/>
          <w:b/>
          <w:bCs/>
          <w:color w:val="000000"/>
          <w:kern w:val="0"/>
          <w:szCs w:val="20"/>
        </w:rPr>
        <w:br w:type="page"/>
      </w:r>
    </w:p>
    <w:p w14:paraId="2EA6A980" w14:textId="77777777" w:rsidR="00AD1F15" w:rsidRDefault="00AD1F15" w:rsidP="00D12078">
      <w:pPr>
        <w:ind w:firstLineChars="1687" w:firstLine="3543"/>
      </w:pPr>
    </w:p>
    <w:p w14:paraId="75B56081" w14:textId="25366EBB" w:rsidR="00AD1F15" w:rsidRPr="00D8384B" w:rsidRDefault="00AD1F15" w:rsidP="00C66C54">
      <w:pPr>
        <w:jc w:val="center"/>
        <w:rPr>
          <w:rFonts w:ascii="黑体" w:eastAsia="黑体" w:hAnsi="黑体" w:hint="eastAsia"/>
        </w:rPr>
      </w:pPr>
      <w:r w:rsidRPr="00D8384B">
        <w:rPr>
          <w:rFonts w:ascii="黑体" w:eastAsia="黑体" w:hAnsi="黑体" w:hint="eastAsia"/>
        </w:rPr>
        <w:t>参考文献</w:t>
      </w:r>
    </w:p>
    <w:p w14:paraId="19876CF4" w14:textId="682FC1AB" w:rsidR="00AD1F15" w:rsidRPr="002106A6" w:rsidRDefault="00556E8E" w:rsidP="00AD1F15">
      <w:r w:rsidRPr="00556E8E">
        <w:t xml:space="preserve">[1]  </w:t>
      </w:r>
      <w:r w:rsidR="00660E23" w:rsidRPr="00660E23">
        <w:rPr>
          <w:rFonts w:hint="eastAsia"/>
        </w:rPr>
        <w:t>A</w:t>
      </w:r>
      <w:r>
        <w:rPr>
          <w:rFonts w:hint="eastAsia"/>
        </w:rPr>
        <w:t>.</w:t>
      </w:r>
      <w:r w:rsidR="00660E23" w:rsidRPr="00660E23">
        <w:rPr>
          <w:rFonts w:hint="eastAsia"/>
        </w:rPr>
        <w:t>I</w:t>
      </w:r>
      <w:r>
        <w:rPr>
          <w:rFonts w:hint="eastAsia"/>
        </w:rPr>
        <w:t>.</w:t>
      </w:r>
      <w:r w:rsidR="00660E23" w:rsidRPr="00660E23">
        <w:rPr>
          <w:rFonts w:hint="eastAsia"/>
        </w:rPr>
        <w:t>S</w:t>
      </w:r>
      <w:r>
        <w:rPr>
          <w:rFonts w:hint="eastAsia"/>
        </w:rPr>
        <w:t>.</w:t>
      </w:r>
      <w:r w:rsidR="00660E23" w:rsidRPr="00660E23">
        <w:rPr>
          <w:rFonts w:hint="eastAsia"/>
        </w:rPr>
        <w:t>E</w:t>
      </w:r>
      <w:r>
        <w:rPr>
          <w:rFonts w:hint="eastAsia"/>
        </w:rPr>
        <w:t>.</w:t>
      </w:r>
      <w:r w:rsidR="00660E23" w:rsidRPr="00660E23">
        <w:rPr>
          <w:rFonts w:hint="eastAsia"/>
        </w:rPr>
        <w:t>（</w:t>
      </w:r>
      <w:r>
        <w:rPr>
          <w:rFonts w:hint="eastAsia"/>
        </w:rPr>
        <w:t>欧洲</w:t>
      </w:r>
      <w:r w:rsidR="00660E23" w:rsidRPr="00660E23">
        <w:rPr>
          <w:rFonts w:hint="eastAsia"/>
        </w:rPr>
        <w:t>洗涤剂协会）</w:t>
      </w:r>
      <w:r w:rsidR="00660E23" w:rsidRPr="00660E23">
        <w:rPr>
          <w:rFonts w:hint="eastAsia"/>
        </w:rPr>
        <w:t>Liquid laundry detergent capsules guidelines on CLP implementation (2.0)</w:t>
      </w:r>
      <w:r>
        <w:rPr>
          <w:rFonts w:hint="eastAsia"/>
        </w:rPr>
        <w:t>.</w:t>
      </w:r>
    </w:p>
    <w:p w14:paraId="1AF6B0D0" w14:textId="38EDCE47" w:rsidR="002106A6" w:rsidRDefault="00180618" w:rsidP="00180618">
      <w:pPr>
        <w:ind w:firstLineChars="1687" w:firstLine="3543"/>
      </w:pPr>
      <w:r w:rsidRPr="002106A6">
        <w:rPr>
          <w:noProof/>
        </w:rPr>
        <mc:AlternateContent>
          <mc:Choice Requires="wps">
            <w:drawing>
              <wp:inline distT="0" distB="0" distL="0" distR="0" wp14:anchorId="160F59B4" wp14:editId="65F1150C">
                <wp:extent cx="1305560" cy="635"/>
                <wp:effectExtent l="12700" t="14605" r="15240" b="13970"/>
                <wp:docPr id="2" name="直线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5560" cy="0"/>
                        </a:xfrm>
                        <a:prstGeom prst="line">
                          <a:avLst/>
                        </a:prstGeom>
                        <a:noFill/>
                        <a:ln w="19050" cmpd="sng">
                          <a:solidFill>
                            <a:srgbClr val="000000"/>
                          </a:solidFill>
                          <a:round/>
                        </a:ln>
                      </wps:spPr>
                      <wps:bodyPr/>
                    </wps:wsp>
                  </a:graphicData>
                </a:graphic>
              </wp:inline>
            </w:drawing>
          </mc:Choice>
          <mc:Fallback>
            <w:pict>
              <v:line w14:anchorId="7B2B213A" id="直线 26" o:spid="_x0000_s1026" style="visibility:visible;mso-wrap-style:square;mso-left-percent:-10001;mso-top-percent:-10001;mso-position-horizontal:absolute;mso-position-horizontal-relative:char;mso-position-vertical:absolute;mso-position-vertical-relative:line;mso-left-percent:-10001;mso-top-percent:-10001" from="0,0" to="102.8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" strokeweight="1.5pt">
                <w10:anchorlock/>
              </v:line>
            </w:pict>
          </mc:Fallback>
        </mc:AlternateContent>
      </w:r>
    </w:p>
    <w:p w14:paraId="1BD7A05B" w14:textId="77777777" w:rsidR="002106A6" w:rsidRDefault="002106A6" w:rsidP="002106A6"/>
    <w:p w14:paraId="3200BEE3" w14:textId="17E020E5" w:rsidR="001817C0" w:rsidRPr="002106A6" w:rsidRDefault="001817C0" w:rsidP="002106A6">
      <w:pPr>
        <w:jc w:val="center"/>
      </w:pPr>
    </w:p>
    <w:sectPr w:rsidR="001817C0" w:rsidRPr="002106A6">
      <w:headerReference w:type="default" r:id="rId15"/>
      <w:footerReference w:type="default" r:id="rId16"/>
      <w:pgSz w:w="11906" w:h="16838"/>
      <w:pgMar w:top="1418" w:right="1418" w:bottom="1418" w:left="141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89379B" w14:textId="77777777" w:rsidR="006D6D63" w:rsidRDefault="006D6D63">
      <w:r>
        <w:separator/>
      </w:r>
    </w:p>
  </w:endnote>
  <w:endnote w:type="continuationSeparator" w:id="0">
    <w:p w14:paraId="44F5B10B" w14:textId="77777777" w:rsidR="006D6D63" w:rsidRDefault="006D6D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2C5FC" w14:textId="77777777" w:rsidR="001817C0" w:rsidRDefault="008D4582">
    <w:pPr>
      <w:pStyle w:val="ae"/>
      <w:framePr w:wrap="around" w:vAnchor="text" w:hAnchor="margin" w:y="1"/>
      <w:rPr>
        <w:rStyle w:val="af4"/>
      </w:rPr>
    </w:pPr>
    <w:r>
      <w:fldChar w:fldCharType="begin"/>
    </w:r>
    <w:r>
      <w:rPr>
        <w:rStyle w:val="af4"/>
      </w:rPr>
      <w:instrText xml:space="preserve">PAGE  </w:instrText>
    </w:r>
    <w:r>
      <w:fldChar w:fldCharType="separate"/>
    </w:r>
    <w:r>
      <w:rPr>
        <w:rStyle w:val="af4"/>
      </w:rPr>
      <w:t>4</w:t>
    </w:r>
    <w:r>
      <w:fldChar w:fldCharType="end"/>
    </w:r>
  </w:p>
  <w:p w14:paraId="20C2148A" w14:textId="77777777" w:rsidR="001817C0" w:rsidRDefault="001817C0">
    <w:pPr>
      <w:pStyle w:val="a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3C438" w14:textId="77777777" w:rsidR="001817C0" w:rsidRDefault="008D4582">
    <w:pPr>
      <w:pStyle w:val="ae"/>
      <w:framePr w:wrap="around" w:vAnchor="text" w:hAnchor="margin" w:xAlign="right" w:y="1"/>
      <w:rPr>
        <w:rStyle w:val="af4"/>
      </w:rPr>
    </w:pPr>
    <w:r>
      <w:fldChar w:fldCharType="begin"/>
    </w:r>
    <w:r>
      <w:rPr>
        <w:rStyle w:val="af4"/>
      </w:rPr>
      <w:instrText xml:space="preserve">PAGE  </w:instrText>
    </w:r>
    <w:r>
      <w:fldChar w:fldCharType="separate"/>
    </w:r>
    <w:r>
      <w:rPr>
        <w:rStyle w:val="af4"/>
      </w:rPr>
      <w:t>I</w:t>
    </w:r>
    <w:r>
      <w:fldChar w:fldCharType="end"/>
    </w:r>
  </w:p>
  <w:p w14:paraId="63AB6FEF" w14:textId="77777777" w:rsidR="001817C0" w:rsidRDefault="001817C0">
    <w:pPr>
      <w:pStyle w:val="ae"/>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432FF" w14:textId="77777777" w:rsidR="001817C0" w:rsidRDefault="008D4582">
    <w:pPr>
      <w:pStyle w:val="ae"/>
      <w:framePr w:wrap="around" w:vAnchor="text" w:hAnchor="margin" w:xAlign="right" w:y="1"/>
      <w:rPr>
        <w:rStyle w:val="af4"/>
      </w:rPr>
    </w:pPr>
    <w:r>
      <w:fldChar w:fldCharType="begin"/>
    </w:r>
    <w:r>
      <w:rPr>
        <w:rStyle w:val="af4"/>
      </w:rPr>
      <w:instrText xml:space="preserve">PAGE  </w:instrText>
    </w:r>
    <w:r>
      <w:fldChar w:fldCharType="separate"/>
    </w:r>
    <w:r>
      <w:rPr>
        <w:rStyle w:val="af4"/>
      </w:rPr>
      <w:t>5</w:t>
    </w:r>
    <w:r>
      <w:fldChar w:fldCharType="end"/>
    </w:r>
  </w:p>
  <w:p w14:paraId="19E55753" w14:textId="77777777" w:rsidR="001817C0" w:rsidRDefault="001817C0">
    <w:pPr>
      <w:pStyle w:val="ae"/>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7CF4E7" w14:textId="77777777" w:rsidR="006D6D63" w:rsidRDefault="006D6D63">
      <w:r>
        <w:separator/>
      </w:r>
    </w:p>
  </w:footnote>
  <w:footnote w:type="continuationSeparator" w:id="0">
    <w:p w14:paraId="6562F25F" w14:textId="77777777" w:rsidR="006D6D63" w:rsidRDefault="006D6D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EC3B7" w14:textId="77777777" w:rsidR="001817C0" w:rsidRDefault="008D4582">
    <w:pPr>
      <w:pStyle w:val="af"/>
      <w:pBdr>
        <w:bottom w:val="none" w:sz="0" w:space="0" w:color="auto"/>
      </w:pBdr>
      <w:jc w:val="right"/>
    </w:pPr>
    <w:r>
      <w:rPr>
        <w:rFonts w:ascii="黑体" w:eastAsia="黑体" w:hint="eastAsia"/>
        <w:sz w:val="21"/>
        <w:szCs w:val="21"/>
      </w:rPr>
      <w:t>QB/T XXXX-XXXX</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9DF8B" w14:textId="77777777" w:rsidR="001817C0" w:rsidRDefault="001817C0">
    <w:pPr>
      <w:pStyle w:val="af"/>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825B53" w14:textId="77777777" w:rsidR="001817C0" w:rsidRDefault="008D4582">
    <w:pPr>
      <w:pStyle w:val="af"/>
      <w:pBdr>
        <w:bottom w:val="none" w:sz="0" w:space="0" w:color="auto"/>
      </w:pBdr>
      <w:jc w:val="right"/>
    </w:pPr>
    <w:r>
      <w:rPr>
        <w:rFonts w:ascii="黑体" w:eastAsia="黑体" w:hint="eastAsia"/>
        <w:sz w:val="21"/>
        <w:szCs w:val="21"/>
      </w:rPr>
      <w:t xml:space="preserve">QB/T XXXX </w:t>
    </w:r>
    <w:r>
      <w:rPr>
        <w:rFonts w:ascii="黑体" w:eastAsia="黑体"/>
        <w:sz w:val="21"/>
        <w:szCs w:val="21"/>
      </w:rPr>
      <w:t>–</w:t>
    </w:r>
    <w:r>
      <w:rPr>
        <w:rFonts w:ascii="黑体" w:eastAsia="黑体" w:hint="eastAsia"/>
        <w:sz w:val="21"/>
        <w:szCs w:val="21"/>
      </w:rPr>
      <w:t>XXXX</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E7E0E" w14:textId="77777777" w:rsidR="001817C0" w:rsidRDefault="008D4582">
    <w:pPr>
      <w:pStyle w:val="af"/>
      <w:pBdr>
        <w:bottom w:val="none" w:sz="0" w:space="0" w:color="auto"/>
      </w:pBdr>
      <w:jc w:val="right"/>
    </w:pPr>
    <w:r>
      <w:rPr>
        <w:rFonts w:ascii="黑体" w:eastAsia="黑体" w:hint="eastAsia"/>
        <w:sz w:val="21"/>
        <w:szCs w:val="21"/>
      </w:rPr>
      <w:t>QB/T 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E70E6E"/>
    <w:multiLevelType w:val="hybridMultilevel"/>
    <w:tmpl w:val="845A178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15E081A"/>
    <w:multiLevelType w:val="multilevel"/>
    <w:tmpl w:val="115E081A"/>
    <w:lvl w:ilvl="0">
      <w:start w:val="1"/>
      <w:numFmt w:val="decimal"/>
      <w:pStyle w:val="a"/>
      <w:suff w:val="nothing"/>
      <w:lvlText w:val="%1  "/>
      <w:lvlJc w:val="left"/>
      <w:pPr>
        <w:ind w:left="3686"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1">
      <w:start w:val="1"/>
      <w:numFmt w:val="decimal"/>
      <w:pStyle w:val="1"/>
      <w:suff w:val="nothing"/>
      <w:lvlText w:val="%1.%2  "/>
      <w:lvlJc w:val="left"/>
      <w:pPr>
        <w:ind w:left="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2">
      <w:start w:val="1"/>
      <w:numFmt w:val="decimal"/>
      <w:pStyle w:val="2"/>
      <w:suff w:val="nothing"/>
      <w:lvlText w:val="%1.%2.%3  "/>
      <w:lvlJc w:val="left"/>
      <w:pPr>
        <w:ind w:left="420"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3">
      <w:start w:val="1"/>
      <w:numFmt w:val="decimal"/>
      <w:pStyle w:val="3"/>
      <w:suff w:val="nothing"/>
      <w:lvlText w:val="%1.%2.%3.%4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4">
      <w:start w:val="1"/>
      <w:numFmt w:val="decimal"/>
      <w:pStyle w:val="4"/>
      <w:suff w:val="nothing"/>
      <w:lvlText w:val="%1.%2.%3.%4.%5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5">
      <w:start w:val="1"/>
      <w:numFmt w:val="decimal"/>
      <w:pStyle w:val="5"/>
      <w:suff w:val="nothing"/>
      <w:lvlText w:val="%1.%2.%3.%4.%5.%6  "/>
      <w:lvlJc w:val="left"/>
      <w:pPr>
        <w:ind w:left="105" w:firstLine="0"/>
      </w:pPr>
      <w:rPr>
        <w:rFonts w:ascii="黑体" w:eastAsia="黑体" w:hint="eastAsia"/>
        <w:b w:val="0"/>
        <w:i w:val="0"/>
        <w:caps w:val="0"/>
        <w:smallCaps w:val="0"/>
        <w:strike w:val="0"/>
        <w:dstrike w:val="0"/>
        <w:vanish w:val="0"/>
        <w:color w:val="000000"/>
        <w:spacing w:val="0"/>
        <w:w w:val="100"/>
        <w:kern w:val="21"/>
        <w:position w:val="0"/>
        <w:sz w:val="21"/>
        <w:u w:val="none"/>
        <w:vertAlign w:val="baseline"/>
        <w14:shadow w14:blurRad="0" w14:dist="0" w14:dir="0" w14:sx="0" w14:sy="0" w14:kx="0" w14:ky="0" w14:algn="none">
          <w14:srgbClr w14:val="000000"/>
        </w14:shadow>
      </w:rPr>
    </w:lvl>
    <w:lvl w:ilvl="6">
      <w:start w:val="1"/>
      <w:numFmt w:val="lowerRoman"/>
      <w:lvlText w:val="(%7)"/>
      <w:lvlJc w:val="left"/>
      <w:pPr>
        <w:tabs>
          <w:tab w:val="left" w:pos="5633"/>
        </w:tabs>
        <w:ind w:left="5207" w:firstLine="0"/>
      </w:pPr>
    </w:lvl>
    <w:lvl w:ilvl="7">
      <w:start w:val="1"/>
      <w:numFmt w:val="lowerLetter"/>
      <w:lvlText w:val="(%8)"/>
      <w:lvlJc w:val="left"/>
      <w:pPr>
        <w:tabs>
          <w:tab w:val="left" w:pos="6483"/>
        </w:tabs>
        <w:ind w:left="6058" w:firstLine="0"/>
      </w:pPr>
    </w:lvl>
    <w:lvl w:ilvl="8">
      <w:start w:val="1"/>
      <w:numFmt w:val="lowerRoman"/>
      <w:lvlText w:val="(%9)"/>
      <w:lvlJc w:val="left"/>
      <w:pPr>
        <w:tabs>
          <w:tab w:val="left" w:pos="7333"/>
        </w:tabs>
        <w:ind w:left="6908" w:firstLine="0"/>
      </w:pPr>
    </w:lvl>
  </w:abstractNum>
  <w:abstractNum w:abstractNumId="2" w15:restartNumberingAfterBreak="0">
    <w:nsid w:val="1A1F3D4C"/>
    <w:multiLevelType w:val="hybridMultilevel"/>
    <w:tmpl w:val="A8FEAC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8370E02"/>
    <w:multiLevelType w:val="multilevel"/>
    <w:tmpl w:val="28370E02"/>
    <w:lvl w:ilvl="0">
      <w:start w:val="1"/>
      <w:numFmt w:val="upperRoman"/>
      <w:pStyle w:val="10"/>
      <w:lvlText w:val="第 %1 条"/>
      <w:lvlJc w:val="left"/>
      <w:pPr>
        <w:tabs>
          <w:tab w:val="left" w:pos="1440"/>
        </w:tabs>
        <w:ind w:left="0" w:firstLine="0"/>
      </w:pPr>
      <w:rPr>
        <w:rFonts w:hint="eastAsia"/>
      </w:rPr>
    </w:lvl>
    <w:lvl w:ilvl="1">
      <w:start w:val="1"/>
      <w:numFmt w:val="decimalZero"/>
      <w:pStyle w:val="20"/>
      <w:isLgl/>
      <w:lvlText w:val="节 %1.%2"/>
      <w:lvlJc w:val="left"/>
      <w:pPr>
        <w:tabs>
          <w:tab w:val="left" w:pos="720"/>
        </w:tabs>
        <w:ind w:left="0" w:firstLine="0"/>
      </w:pPr>
    </w:lvl>
    <w:lvl w:ilvl="2">
      <w:start w:val="1"/>
      <w:numFmt w:val="lowerLetter"/>
      <w:pStyle w:val="30"/>
      <w:lvlText w:val="(%3)"/>
      <w:lvlJc w:val="left"/>
      <w:pPr>
        <w:tabs>
          <w:tab w:val="left" w:pos="720"/>
        </w:tabs>
        <w:ind w:left="720" w:hanging="432"/>
      </w:pPr>
    </w:lvl>
    <w:lvl w:ilvl="3">
      <w:start w:val="1"/>
      <w:numFmt w:val="lowerRoman"/>
      <w:pStyle w:val="40"/>
      <w:lvlText w:val="(%4)"/>
      <w:lvlJc w:val="right"/>
      <w:pPr>
        <w:tabs>
          <w:tab w:val="left" w:pos="864"/>
        </w:tabs>
        <w:ind w:left="864" w:hanging="144"/>
      </w:pPr>
    </w:lvl>
    <w:lvl w:ilvl="4">
      <w:start w:val="1"/>
      <w:numFmt w:val="decimal"/>
      <w:pStyle w:val="50"/>
      <w:lvlText w:val="%5)"/>
      <w:lvlJc w:val="left"/>
      <w:pPr>
        <w:tabs>
          <w:tab w:val="left" w:pos="1008"/>
        </w:tabs>
        <w:ind w:left="1008" w:hanging="432"/>
      </w:pPr>
    </w:lvl>
    <w:lvl w:ilvl="5">
      <w:start w:val="1"/>
      <w:numFmt w:val="lowerLetter"/>
      <w:pStyle w:val="6"/>
      <w:lvlText w:val="%6)"/>
      <w:lvlJc w:val="left"/>
      <w:pPr>
        <w:tabs>
          <w:tab w:val="left" w:pos="1152"/>
        </w:tabs>
        <w:ind w:left="1152" w:hanging="432"/>
      </w:pPr>
    </w:lvl>
    <w:lvl w:ilvl="6">
      <w:start w:val="1"/>
      <w:numFmt w:val="lowerRoman"/>
      <w:pStyle w:val="7"/>
      <w:lvlText w:val="%7)"/>
      <w:lvlJc w:val="right"/>
      <w:pPr>
        <w:tabs>
          <w:tab w:val="left" w:pos="1296"/>
        </w:tabs>
        <w:ind w:left="1296" w:hanging="288"/>
      </w:pPr>
    </w:lvl>
    <w:lvl w:ilvl="7">
      <w:start w:val="1"/>
      <w:numFmt w:val="lowerLetter"/>
      <w:pStyle w:val="8"/>
      <w:lvlText w:val="%8."/>
      <w:lvlJc w:val="left"/>
      <w:pPr>
        <w:tabs>
          <w:tab w:val="left" w:pos="1440"/>
        </w:tabs>
        <w:ind w:left="1440" w:hanging="432"/>
      </w:pPr>
    </w:lvl>
    <w:lvl w:ilvl="8">
      <w:start w:val="1"/>
      <w:numFmt w:val="lowerRoman"/>
      <w:pStyle w:val="9"/>
      <w:lvlText w:val="%9."/>
      <w:lvlJc w:val="right"/>
      <w:pPr>
        <w:tabs>
          <w:tab w:val="left" w:pos="1584"/>
        </w:tabs>
        <w:ind w:left="1584" w:hanging="144"/>
      </w:pPr>
    </w:lvl>
  </w:abstractNum>
  <w:abstractNum w:abstractNumId="4" w15:restartNumberingAfterBreak="0">
    <w:nsid w:val="306B4539"/>
    <w:multiLevelType w:val="hybridMultilevel"/>
    <w:tmpl w:val="9E640712"/>
    <w:lvl w:ilvl="0" w:tplc="6CF46308">
      <w:start w:val="1"/>
      <w:numFmt w:val="lowerLetter"/>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5" w15:restartNumberingAfterBreak="0">
    <w:nsid w:val="6CEA2025"/>
    <w:multiLevelType w:val="multilevel"/>
    <w:tmpl w:val="6CEA2025"/>
    <w:lvl w:ilvl="0">
      <w:start w:val="1"/>
      <w:numFmt w:val="none"/>
      <w:pStyle w:val="a0"/>
      <w:suff w:val="nothing"/>
      <w:lvlText w:val="%1"/>
      <w:lvlJc w:val="left"/>
      <w:pPr>
        <w:ind w:left="0" w:firstLine="0"/>
      </w:pPr>
      <w:rPr>
        <w:rFonts w:ascii="Times New Roman" w:hAnsi="Times New Roman" w:hint="default"/>
        <w:b/>
        <w:i w:val="0"/>
        <w:sz w:val="21"/>
      </w:rPr>
    </w:lvl>
    <w:lvl w:ilvl="1">
      <w:start w:val="1"/>
      <w:numFmt w:val="decimal"/>
      <w:pStyle w:val="a1"/>
      <w:suff w:val="nothing"/>
      <w:lvlText w:val="%1%2　"/>
      <w:lvlJc w:val="left"/>
      <w:pPr>
        <w:ind w:left="0" w:firstLine="0"/>
      </w:pPr>
      <w:rPr>
        <w:rFonts w:ascii="黑体" w:eastAsia="黑体" w:hAnsi="Times New Roman" w:hint="eastAsia"/>
        <w:b w:val="0"/>
        <w:i w:val="0"/>
        <w:sz w:val="21"/>
      </w:rPr>
    </w:lvl>
    <w:lvl w:ilvl="2">
      <w:start w:val="1"/>
      <w:numFmt w:val="decimal"/>
      <w:pStyle w:val="a2"/>
      <w:suff w:val="nothing"/>
      <w:lvlText w:val="%1%2.%3　"/>
      <w:lvlJc w:val="left"/>
      <w:pPr>
        <w:ind w:left="0" w:firstLine="0"/>
      </w:pPr>
      <w:rPr>
        <w:rFonts w:ascii="黑体" w:eastAsia="黑体" w:hAnsi="Times New Roman" w:hint="eastAsia"/>
        <w:b w:val="0"/>
        <w:i w:val="0"/>
        <w:sz w:val="21"/>
      </w:rPr>
    </w:lvl>
    <w:lvl w:ilvl="3">
      <w:start w:val="1"/>
      <w:numFmt w:val="decimal"/>
      <w:pStyle w:val="a3"/>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num w:numId="1" w16cid:durableId="35349378">
    <w:abstractNumId w:val="3"/>
  </w:num>
  <w:num w:numId="2" w16cid:durableId="1139957695">
    <w:abstractNumId w:val="5"/>
  </w:num>
  <w:num w:numId="3" w16cid:durableId="1683390063">
    <w:abstractNumId w:val="1"/>
  </w:num>
  <w:num w:numId="4" w16cid:durableId="2025204382">
    <w:abstractNumId w:val="1"/>
  </w:num>
  <w:num w:numId="5" w16cid:durableId="1528173623">
    <w:abstractNumId w:val="4"/>
  </w:num>
  <w:num w:numId="6" w16cid:durableId="1247495384">
    <w:abstractNumId w:val="1"/>
  </w:num>
  <w:num w:numId="7" w16cid:durableId="1560676693">
    <w:abstractNumId w:val="2"/>
  </w:num>
  <w:num w:numId="8" w16cid:durableId="18584263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2"/>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evenAndOddHeaders/>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BA2"/>
    <w:rsid w:val="000037FF"/>
    <w:rsid w:val="000040B9"/>
    <w:rsid w:val="00006333"/>
    <w:rsid w:val="00006C2C"/>
    <w:rsid w:val="00007101"/>
    <w:rsid w:val="000074EC"/>
    <w:rsid w:val="00007A3A"/>
    <w:rsid w:val="00007ABC"/>
    <w:rsid w:val="00011C46"/>
    <w:rsid w:val="00014210"/>
    <w:rsid w:val="0001486B"/>
    <w:rsid w:val="000230F1"/>
    <w:rsid w:val="00024B4C"/>
    <w:rsid w:val="00025300"/>
    <w:rsid w:val="00033ADA"/>
    <w:rsid w:val="0003455F"/>
    <w:rsid w:val="00035FE2"/>
    <w:rsid w:val="00037ED7"/>
    <w:rsid w:val="0004284E"/>
    <w:rsid w:val="00045524"/>
    <w:rsid w:val="00047651"/>
    <w:rsid w:val="000477D2"/>
    <w:rsid w:val="000513C7"/>
    <w:rsid w:val="000525C7"/>
    <w:rsid w:val="000537A1"/>
    <w:rsid w:val="00063C2C"/>
    <w:rsid w:val="00065DFD"/>
    <w:rsid w:val="000676A4"/>
    <w:rsid w:val="000724C9"/>
    <w:rsid w:val="00074348"/>
    <w:rsid w:val="0007619A"/>
    <w:rsid w:val="0008058A"/>
    <w:rsid w:val="000807C8"/>
    <w:rsid w:val="000823F6"/>
    <w:rsid w:val="00084323"/>
    <w:rsid w:val="00094F15"/>
    <w:rsid w:val="0009662A"/>
    <w:rsid w:val="000A13AB"/>
    <w:rsid w:val="000A41AD"/>
    <w:rsid w:val="000A4817"/>
    <w:rsid w:val="000A4832"/>
    <w:rsid w:val="000A647D"/>
    <w:rsid w:val="000B158B"/>
    <w:rsid w:val="000B1CCB"/>
    <w:rsid w:val="000B1EFD"/>
    <w:rsid w:val="000B34D4"/>
    <w:rsid w:val="000B4BB8"/>
    <w:rsid w:val="000B707A"/>
    <w:rsid w:val="000C063B"/>
    <w:rsid w:val="000C484F"/>
    <w:rsid w:val="000C51CE"/>
    <w:rsid w:val="000C6A83"/>
    <w:rsid w:val="000D377D"/>
    <w:rsid w:val="000D5A18"/>
    <w:rsid w:val="000D6F11"/>
    <w:rsid w:val="000D7474"/>
    <w:rsid w:val="000D7578"/>
    <w:rsid w:val="000E012C"/>
    <w:rsid w:val="000E22BB"/>
    <w:rsid w:val="000E4E40"/>
    <w:rsid w:val="000F0E6C"/>
    <w:rsid w:val="000F1920"/>
    <w:rsid w:val="000F2A57"/>
    <w:rsid w:val="000F3035"/>
    <w:rsid w:val="000F464C"/>
    <w:rsid w:val="000F4684"/>
    <w:rsid w:val="00100E81"/>
    <w:rsid w:val="00104D9E"/>
    <w:rsid w:val="00105A76"/>
    <w:rsid w:val="001119F0"/>
    <w:rsid w:val="00111FF1"/>
    <w:rsid w:val="001129B8"/>
    <w:rsid w:val="00115BC7"/>
    <w:rsid w:val="00117C6F"/>
    <w:rsid w:val="00117FFA"/>
    <w:rsid w:val="001204A8"/>
    <w:rsid w:val="00123623"/>
    <w:rsid w:val="00124191"/>
    <w:rsid w:val="001258EF"/>
    <w:rsid w:val="00127E90"/>
    <w:rsid w:val="00133217"/>
    <w:rsid w:val="00134155"/>
    <w:rsid w:val="0014133F"/>
    <w:rsid w:val="00142BEC"/>
    <w:rsid w:val="00143984"/>
    <w:rsid w:val="001447FC"/>
    <w:rsid w:val="00147078"/>
    <w:rsid w:val="00147537"/>
    <w:rsid w:val="001512B7"/>
    <w:rsid w:val="001522F4"/>
    <w:rsid w:val="001632F3"/>
    <w:rsid w:val="00167A2D"/>
    <w:rsid w:val="00167C9C"/>
    <w:rsid w:val="001709D7"/>
    <w:rsid w:val="001728D9"/>
    <w:rsid w:val="00172A27"/>
    <w:rsid w:val="0017320B"/>
    <w:rsid w:val="001748B8"/>
    <w:rsid w:val="0017664F"/>
    <w:rsid w:val="00177C46"/>
    <w:rsid w:val="00177FFD"/>
    <w:rsid w:val="00180618"/>
    <w:rsid w:val="001808E4"/>
    <w:rsid w:val="00181058"/>
    <w:rsid w:val="001817C0"/>
    <w:rsid w:val="0018210B"/>
    <w:rsid w:val="00184B90"/>
    <w:rsid w:val="00186167"/>
    <w:rsid w:val="00191108"/>
    <w:rsid w:val="001935FC"/>
    <w:rsid w:val="00193A4D"/>
    <w:rsid w:val="00193E76"/>
    <w:rsid w:val="00197250"/>
    <w:rsid w:val="001A2DD5"/>
    <w:rsid w:val="001A2ECA"/>
    <w:rsid w:val="001A31DF"/>
    <w:rsid w:val="001A38A6"/>
    <w:rsid w:val="001A48F4"/>
    <w:rsid w:val="001A6035"/>
    <w:rsid w:val="001A608B"/>
    <w:rsid w:val="001A6281"/>
    <w:rsid w:val="001A69E4"/>
    <w:rsid w:val="001B0B6E"/>
    <w:rsid w:val="001B0BAD"/>
    <w:rsid w:val="001B6202"/>
    <w:rsid w:val="001B6466"/>
    <w:rsid w:val="001C015F"/>
    <w:rsid w:val="001C0B34"/>
    <w:rsid w:val="001C38CE"/>
    <w:rsid w:val="001C5396"/>
    <w:rsid w:val="001C5BDC"/>
    <w:rsid w:val="001D2223"/>
    <w:rsid w:val="001D4735"/>
    <w:rsid w:val="001D48F6"/>
    <w:rsid w:val="001D5936"/>
    <w:rsid w:val="001D6AC0"/>
    <w:rsid w:val="001D6AD0"/>
    <w:rsid w:val="001D7DE9"/>
    <w:rsid w:val="001E2D97"/>
    <w:rsid w:val="001E3547"/>
    <w:rsid w:val="001E3C0D"/>
    <w:rsid w:val="001E499B"/>
    <w:rsid w:val="001E539F"/>
    <w:rsid w:val="001E67C1"/>
    <w:rsid w:val="001E7868"/>
    <w:rsid w:val="001F22FC"/>
    <w:rsid w:val="001F4194"/>
    <w:rsid w:val="001F6E0E"/>
    <w:rsid w:val="00200821"/>
    <w:rsid w:val="00203B21"/>
    <w:rsid w:val="00205151"/>
    <w:rsid w:val="00206351"/>
    <w:rsid w:val="00207F19"/>
    <w:rsid w:val="00210130"/>
    <w:rsid w:val="002106A6"/>
    <w:rsid w:val="002106AD"/>
    <w:rsid w:val="00210764"/>
    <w:rsid w:val="00215A0C"/>
    <w:rsid w:val="00216775"/>
    <w:rsid w:val="00217E6C"/>
    <w:rsid w:val="00222B33"/>
    <w:rsid w:val="002238AB"/>
    <w:rsid w:val="002242C8"/>
    <w:rsid w:val="0022483B"/>
    <w:rsid w:val="002266C4"/>
    <w:rsid w:val="002266FF"/>
    <w:rsid w:val="00226A42"/>
    <w:rsid w:val="00227549"/>
    <w:rsid w:val="00231A65"/>
    <w:rsid w:val="002355C7"/>
    <w:rsid w:val="00235CC9"/>
    <w:rsid w:val="00237FEB"/>
    <w:rsid w:val="002411CA"/>
    <w:rsid w:val="00242CCF"/>
    <w:rsid w:val="00243023"/>
    <w:rsid w:val="00243264"/>
    <w:rsid w:val="00243A8A"/>
    <w:rsid w:val="00244BB4"/>
    <w:rsid w:val="00245A3F"/>
    <w:rsid w:val="002548D4"/>
    <w:rsid w:val="00254BC4"/>
    <w:rsid w:val="00255D89"/>
    <w:rsid w:val="0025776A"/>
    <w:rsid w:val="00257CC6"/>
    <w:rsid w:val="00257E93"/>
    <w:rsid w:val="00262408"/>
    <w:rsid w:val="00263578"/>
    <w:rsid w:val="00263B16"/>
    <w:rsid w:val="00264001"/>
    <w:rsid w:val="00265B4C"/>
    <w:rsid w:val="0026740C"/>
    <w:rsid w:val="00271A74"/>
    <w:rsid w:val="002722A8"/>
    <w:rsid w:val="00272ABA"/>
    <w:rsid w:val="00274960"/>
    <w:rsid w:val="00275254"/>
    <w:rsid w:val="00277525"/>
    <w:rsid w:val="002800A9"/>
    <w:rsid w:val="002801CE"/>
    <w:rsid w:val="00280FFF"/>
    <w:rsid w:val="00285C98"/>
    <w:rsid w:val="00285F5E"/>
    <w:rsid w:val="00291754"/>
    <w:rsid w:val="00291E67"/>
    <w:rsid w:val="002944FE"/>
    <w:rsid w:val="00294C1A"/>
    <w:rsid w:val="002954D4"/>
    <w:rsid w:val="00297D6E"/>
    <w:rsid w:val="002B0336"/>
    <w:rsid w:val="002B0928"/>
    <w:rsid w:val="002B0B2F"/>
    <w:rsid w:val="002B3168"/>
    <w:rsid w:val="002B4B5F"/>
    <w:rsid w:val="002B5F3D"/>
    <w:rsid w:val="002C0638"/>
    <w:rsid w:val="002C261F"/>
    <w:rsid w:val="002C34EA"/>
    <w:rsid w:val="002C3BDD"/>
    <w:rsid w:val="002C4248"/>
    <w:rsid w:val="002C644C"/>
    <w:rsid w:val="002C70F7"/>
    <w:rsid w:val="002D0021"/>
    <w:rsid w:val="002D20A3"/>
    <w:rsid w:val="002D2C07"/>
    <w:rsid w:val="002D48B8"/>
    <w:rsid w:val="002D51E6"/>
    <w:rsid w:val="002E0208"/>
    <w:rsid w:val="002E0493"/>
    <w:rsid w:val="002E23D7"/>
    <w:rsid w:val="002E3777"/>
    <w:rsid w:val="002E3D5E"/>
    <w:rsid w:val="002E3FA5"/>
    <w:rsid w:val="002E4541"/>
    <w:rsid w:val="002E4780"/>
    <w:rsid w:val="002E4AC2"/>
    <w:rsid w:val="002E6F45"/>
    <w:rsid w:val="002F07DF"/>
    <w:rsid w:val="002F0A30"/>
    <w:rsid w:val="002F4989"/>
    <w:rsid w:val="002F5946"/>
    <w:rsid w:val="00300591"/>
    <w:rsid w:val="003016CA"/>
    <w:rsid w:val="0030191D"/>
    <w:rsid w:val="00301CEA"/>
    <w:rsid w:val="00301DC1"/>
    <w:rsid w:val="003034FE"/>
    <w:rsid w:val="00307249"/>
    <w:rsid w:val="00310A4E"/>
    <w:rsid w:val="00311699"/>
    <w:rsid w:val="0031301E"/>
    <w:rsid w:val="00313155"/>
    <w:rsid w:val="00314479"/>
    <w:rsid w:val="00314643"/>
    <w:rsid w:val="00315659"/>
    <w:rsid w:val="00317390"/>
    <w:rsid w:val="00317460"/>
    <w:rsid w:val="003271D4"/>
    <w:rsid w:val="0033220C"/>
    <w:rsid w:val="00332770"/>
    <w:rsid w:val="00332C1F"/>
    <w:rsid w:val="00335D9E"/>
    <w:rsid w:val="003403C3"/>
    <w:rsid w:val="0034048A"/>
    <w:rsid w:val="003442B0"/>
    <w:rsid w:val="00346263"/>
    <w:rsid w:val="00346FEC"/>
    <w:rsid w:val="00350323"/>
    <w:rsid w:val="003515AD"/>
    <w:rsid w:val="0035186F"/>
    <w:rsid w:val="00351992"/>
    <w:rsid w:val="0035552C"/>
    <w:rsid w:val="00356A0A"/>
    <w:rsid w:val="003571CF"/>
    <w:rsid w:val="003578AB"/>
    <w:rsid w:val="00357F33"/>
    <w:rsid w:val="00361379"/>
    <w:rsid w:val="003617F7"/>
    <w:rsid w:val="00363D42"/>
    <w:rsid w:val="003646EA"/>
    <w:rsid w:val="00365036"/>
    <w:rsid w:val="00366038"/>
    <w:rsid w:val="003666F2"/>
    <w:rsid w:val="0036796B"/>
    <w:rsid w:val="00373041"/>
    <w:rsid w:val="00374095"/>
    <w:rsid w:val="00374920"/>
    <w:rsid w:val="00374E5E"/>
    <w:rsid w:val="00374EF0"/>
    <w:rsid w:val="003774B0"/>
    <w:rsid w:val="00377A8D"/>
    <w:rsid w:val="003807CF"/>
    <w:rsid w:val="00380925"/>
    <w:rsid w:val="003818A4"/>
    <w:rsid w:val="00381D12"/>
    <w:rsid w:val="00381D90"/>
    <w:rsid w:val="00382592"/>
    <w:rsid w:val="00383274"/>
    <w:rsid w:val="0038380C"/>
    <w:rsid w:val="00391689"/>
    <w:rsid w:val="00391FA5"/>
    <w:rsid w:val="00394560"/>
    <w:rsid w:val="0039480E"/>
    <w:rsid w:val="0039561A"/>
    <w:rsid w:val="003A02B3"/>
    <w:rsid w:val="003A14D9"/>
    <w:rsid w:val="003A2139"/>
    <w:rsid w:val="003A260D"/>
    <w:rsid w:val="003A2680"/>
    <w:rsid w:val="003A270E"/>
    <w:rsid w:val="003A444C"/>
    <w:rsid w:val="003A45FB"/>
    <w:rsid w:val="003A7966"/>
    <w:rsid w:val="003B0DBA"/>
    <w:rsid w:val="003B15AC"/>
    <w:rsid w:val="003B2F99"/>
    <w:rsid w:val="003B3025"/>
    <w:rsid w:val="003B64E0"/>
    <w:rsid w:val="003B767B"/>
    <w:rsid w:val="003C16C6"/>
    <w:rsid w:val="003C2849"/>
    <w:rsid w:val="003C4C59"/>
    <w:rsid w:val="003C5992"/>
    <w:rsid w:val="003C795F"/>
    <w:rsid w:val="003C7F40"/>
    <w:rsid w:val="003D11E2"/>
    <w:rsid w:val="003D19D8"/>
    <w:rsid w:val="003D22A3"/>
    <w:rsid w:val="003D291B"/>
    <w:rsid w:val="003D2EC8"/>
    <w:rsid w:val="003D3528"/>
    <w:rsid w:val="003D3EED"/>
    <w:rsid w:val="003D62C1"/>
    <w:rsid w:val="003D639D"/>
    <w:rsid w:val="003D6A8D"/>
    <w:rsid w:val="003D7203"/>
    <w:rsid w:val="003E0FCA"/>
    <w:rsid w:val="003E1099"/>
    <w:rsid w:val="003E18E7"/>
    <w:rsid w:val="003E50F9"/>
    <w:rsid w:val="003E725B"/>
    <w:rsid w:val="003F0FD6"/>
    <w:rsid w:val="003F3009"/>
    <w:rsid w:val="003F34E0"/>
    <w:rsid w:val="003F3B71"/>
    <w:rsid w:val="003F4308"/>
    <w:rsid w:val="003F49BA"/>
    <w:rsid w:val="003F544C"/>
    <w:rsid w:val="00401361"/>
    <w:rsid w:val="00404DD8"/>
    <w:rsid w:val="00410369"/>
    <w:rsid w:val="00413DAD"/>
    <w:rsid w:val="0041794A"/>
    <w:rsid w:val="00420313"/>
    <w:rsid w:val="0042103F"/>
    <w:rsid w:val="004226A3"/>
    <w:rsid w:val="004241AC"/>
    <w:rsid w:val="00432742"/>
    <w:rsid w:val="00436ACC"/>
    <w:rsid w:val="00437FEB"/>
    <w:rsid w:val="00440743"/>
    <w:rsid w:val="00440F2B"/>
    <w:rsid w:val="004415C8"/>
    <w:rsid w:val="004428CB"/>
    <w:rsid w:val="00443557"/>
    <w:rsid w:val="00443B64"/>
    <w:rsid w:val="00444646"/>
    <w:rsid w:val="0044484C"/>
    <w:rsid w:val="00445997"/>
    <w:rsid w:val="00445EC8"/>
    <w:rsid w:val="004512CA"/>
    <w:rsid w:val="004526BB"/>
    <w:rsid w:val="00454015"/>
    <w:rsid w:val="0045721E"/>
    <w:rsid w:val="004578A7"/>
    <w:rsid w:val="00457CF8"/>
    <w:rsid w:val="004610A4"/>
    <w:rsid w:val="00462357"/>
    <w:rsid w:val="00464873"/>
    <w:rsid w:val="004655DA"/>
    <w:rsid w:val="00466A74"/>
    <w:rsid w:val="00467E1B"/>
    <w:rsid w:val="00470085"/>
    <w:rsid w:val="0047010B"/>
    <w:rsid w:val="004713F1"/>
    <w:rsid w:val="0047254D"/>
    <w:rsid w:val="0047351E"/>
    <w:rsid w:val="004745FE"/>
    <w:rsid w:val="004900FE"/>
    <w:rsid w:val="00491606"/>
    <w:rsid w:val="00492519"/>
    <w:rsid w:val="00494786"/>
    <w:rsid w:val="00495FB6"/>
    <w:rsid w:val="004A0C5B"/>
    <w:rsid w:val="004A3C22"/>
    <w:rsid w:val="004A3E98"/>
    <w:rsid w:val="004A4909"/>
    <w:rsid w:val="004A6038"/>
    <w:rsid w:val="004A60E1"/>
    <w:rsid w:val="004A7B6A"/>
    <w:rsid w:val="004B09B4"/>
    <w:rsid w:val="004B0DFC"/>
    <w:rsid w:val="004B1B25"/>
    <w:rsid w:val="004B232D"/>
    <w:rsid w:val="004B514C"/>
    <w:rsid w:val="004B5917"/>
    <w:rsid w:val="004B6FE5"/>
    <w:rsid w:val="004B7ADC"/>
    <w:rsid w:val="004C193E"/>
    <w:rsid w:val="004C3B08"/>
    <w:rsid w:val="004C5FA1"/>
    <w:rsid w:val="004C7103"/>
    <w:rsid w:val="004C7305"/>
    <w:rsid w:val="004C7D6F"/>
    <w:rsid w:val="004D12C6"/>
    <w:rsid w:val="004D60C5"/>
    <w:rsid w:val="004E0940"/>
    <w:rsid w:val="004E0D2E"/>
    <w:rsid w:val="004E15E1"/>
    <w:rsid w:val="004E1A70"/>
    <w:rsid w:val="004E2B2D"/>
    <w:rsid w:val="004E3370"/>
    <w:rsid w:val="004E5093"/>
    <w:rsid w:val="004F05ED"/>
    <w:rsid w:val="004F0AF4"/>
    <w:rsid w:val="004F128D"/>
    <w:rsid w:val="004F1B20"/>
    <w:rsid w:val="004F2500"/>
    <w:rsid w:val="004F3516"/>
    <w:rsid w:val="004F3799"/>
    <w:rsid w:val="00500F41"/>
    <w:rsid w:val="00503F9A"/>
    <w:rsid w:val="00504AE1"/>
    <w:rsid w:val="00506E51"/>
    <w:rsid w:val="00511462"/>
    <w:rsid w:val="005124B3"/>
    <w:rsid w:val="00514A38"/>
    <w:rsid w:val="005153FD"/>
    <w:rsid w:val="0051679A"/>
    <w:rsid w:val="00517C6B"/>
    <w:rsid w:val="00517F3F"/>
    <w:rsid w:val="0052114F"/>
    <w:rsid w:val="0052453F"/>
    <w:rsid w:val="00524FB9"/>
    <w:rsid w:val="005255E0"/>
    <w:rsid w:val="00527C9B"/>
    <w:rsid w:val="00530D11"/>
    <w:rsid w:val="00535C5C"/>
    <w:rsid w:val="00537EB4"/>
    <w:rsid w:val="00541C72"/>
    <w:rsid w:val="005457CC"/>
    <w:rsid w:val="0054583F"/>
    <w:rsid w:val="0054675D"/>
    <w:rsid w:val="00551A4A"/>
    <w:rsid w:val="00551BC3"/>
    <w:rsid w:val="005535B1"/>
    <w:rsid w:val="00554F3E"/>
    <w:rsid w:val="00555250"/>
    <w:rsid w:val="00555785"/>
    <w:rsid w:val="005566B2"/>
    <w:rsid w:val="00556D9D"/>
    <w:rsid w:val="00556E8E"/>
    <w:rsid w:val="00566569"/>
    <w:rsid w:val="005668AB"/>
    <w:rsid w:val="00571032"/>
    <w:rsid w:val="00573546"/>
    <w:rsid w:val="00575051"/>
    <w:rsid w:val="00575FFC"/>
    <w:rsid w:val="0057692D"/>
    <w:rsid w:val="0058017E"/>
    <w:rsid w:val="0058492F"/>
    <w:rsid w:val="0058644E"/>
    <w:rsid w:val="0058786B"/>
    <w:rsid w:val="0059091E"/>
    <w:rsid w:val="00590CF0"/>
    <w:rsid w:val="00592629"/>
    <w:rsid w:val="0059429D"/>
    <w:rsid w:val="0059591B"/>
    <w:rsid w:val="00596003"/>
    <w:rsid w:val="005960CB"/>
    <w:rsid w:val="005964F4"/>
    <w:rsid w:val="005A0854"/>
    <w:rsid w:val="005A5485"/>
    <w:rsid w:val="005A6229"/>
    <w:rsid w:val="005A6E8E"/>
    <w:rsid w:val="005B06DA"/>
    <w:rsid w:val="005B0863"/>
    <w:rsid w:val="005B0FA7"/>
    <w:rsid w:val="005B452A"/>
    <w:rsid w:val="005B64AB"/>
    <w:rsid w:val="005B6C43"/>
    <w:rsid w:val="005C1C4B"/>
    <w:rsid w:val="005C3D43"/>
    <w:rsid w:val="005C3E4B"/>
    <w:rsid w:val="005C5452"/>
    <w:rsid w:val="005C7ACB"/>
    <w:rsid w:val="005D1DEE"/>
    <w:rsid w:val="005D2E46"/>
    <w:rsid w:val="005D505E"/>
    <w:rsid w:val="005D5BC5"/>
    <w:rsid w:val="005D618F"/>
    <w:rsid w:val="005D79DF"/>
    <w:rsid w:val="005E090F"/>
    <w:rsid w:val="005E0DD1"/>
    <w:rsid w:val="005E15D5"/>
    <w:rsid w:val="005E3F3A"/>
    <w:rsid w:val="005F093E"/>
    <w:rsid w:val="005F504D"/>
    <w:rsid w:val="005F727B"/>
    <w:rsid w:val="0060248C"/>
    <w:rsid w:val="00602F34"/>
    <w:rsid w:val="00603E44"/>
    <w:rsid w:val="00603F76"/>
    <w:rsid w:val="0060400D"/>
    <w:rsid w:val="00604317"/>
    <w:rsid w:val="00604858"/>
    <w:rsid w:val="006055DF"/>
    <w:rsid w:val="00607EA4"/>
    <w:rsid w:val="00614415"/>
    <w:rsid w:val="0061600B"/>
    <w:rsid w:val="00620E8B"/>
    <w:rsid w:val="006218B5"/>
    <w:rsid w:val="0062276F"/>
    <w:rsid w:val="006228AF"/>
    <w:rsid w:val="00622B47"/>
    <w:rsid w:val="006233B6"/>
    <w:rsid w:val="006243DE"/>
    <w:rsid w:val="00624816"/>
    <w:rsid w:val="00626763"/>
    <w:rsid w:val="00630D6A"/>
    <w:rsid w:val="00631337"/>
    <w:rsid w:val="00631C1E"/>
    <w:rsid w:val="0063232A"/>
    <w:rsid w:val="00633F96"/>
    <w:rsid w:val="0063622F"/>
    <w:rsid w:val="00636655"/>
    <w:rsid w:val="006367A3"/>
    <w:rsid w:val="00636BD8"/>
    <w:rsid w:val="006370C8"/>
    <w:rsid w:val="006374CA"/>
    <w:rsid w:val="00642D03"/>
    <w:rsid w:val="0065027D"/>
    <w:rsid w:val="00656465"/>
    <w:rsid w:val="00660E23"/>
    <w:rsid w:val="00661BC6"/>
    <w:rsid w:val="00664C35"/>
    <w:rsid w:val="00664F93"/>
    <w:rsid w:val="00665F3E"/>
    <w:rsid w:val="00670AD6"/>
    <w:rsid w:val="00671D18"/>
    <w:rsid w:val="006721DE"/>
    <w:rsid w:val="00673C48"/>
    <w:rsid w:val="00676CC1"/>
    <w:rsid w:val="00677742"/>
    <w:rsid w:val="00680EF2"/>
    <w:rsid w:val="00682679"/>
    <w:rsid w:val="006832F4"/>
    <w:rsid w:val="00683467"/>
    <w:rsid w:val="00685AAB"/>
    <w:rsid w:val="00686E2B"/>
    <w:rsid w:val="00687026"/>
    <w:rsid w:val="00690184"/>
    <w:rsid w:val="0069119D"/>
    <w:rsid w:val="00697151"/>
    <w:rsid w:val="006A062A"/>
    <w:rsid w:val="006A2ED8"/>
    <w:rsid w:val="006A35CA"/>
    <w:rsid w:val="006A49FA"/>
    <w:rsid w:val="006A5A00"/>
    <w:rsid w:val="006B0109"/>
    <w:rsid w:val="006B2950"/>
    <w:rsid w:val="006B447E"/>
    <w:rsid w:val="006B4EC3"/>
    <w:rsid w:val="006B7938"/>
    <w:rsid w:val="006C1580"/>
    <w:rsid w:val="006C326E"/>
    <w:rsid w:val="006C522D"/>
    <w:rsid w:val="006D00BB"/>
    <w:rsid w:val="006D2289"/>
    <w:rsid w:val="006D2561"/>
    <w:rsid w:val="006D558E"/>
    <w:rsid w:val="006D6D63"/>
    <w:rsid w:val="006D7284"/>
    <w:rsid w:val="006E3400"/>
    <w:rsid w:val="006E459F"/>
    <w:rsid w:val="006E46A9"/>
    <w:rsid w:val="006E4867"/>
    <w:rsid w:val="006E5263"/>
    <w:rsid w:val="006F0082"/>
    <w:rsid w:val="006F017F"/>
    <w:rsid w:val="006F0606"/>
    <w:rsid w:val="006F17E1"/>
    <w:rsid w:val="006F2631"/>
    <w:rsid w:val="006F3D43"/>
    <w:rsid w:val="006F467A"/>
    <w:rsid w:val="006F61AE"/>
    <w:rsid w:val="006F71DF"/>
    <w:rsid w:val="00701184"/>
    <w:rsid w:val="0070285A"/>
    <w:rsid w:val="00704D53"/>
    <w:rsid w:val="007066B5"/>
    <w:rsid w:val="00710B8F"/>
    <w:rsid w:val="00713903"/>
    <w:rsid w:val="007174F7"/>
    <w:rsid w:val="00721B42"/>
    <w:rsid w:val="00722080"/>
    <w:rsid w:val="00725D20"/>
    <w:rsid w:val="00731D7E"/>
    <w:rsid w:val="00733118"/>
    <w:rsid w:val="00735462"/>
    <w:rsid w:val="00736921"/>
    <w:rsid w:val="0074055D"/>
    <w:rsid w:val="00740FF2"/>
    <w:rsid w:val="00741445"/>
    <w:rsid w:val="00743EE4"/>
    <w:rsid w:val="007460B2"/>
    <w:rsid w:val="00746C35"/>
    <w:rsid w:val="007472B2"/>
    <w:rsid w:val="00747344"/>
    <w:rsid w:val="00752D81"/>
    <w:rsid w:val="00753526"/>
    <w:rsid w:val="00753AA9"/>
    <w:rsid w:val="0075467F"/>
    <w:rsid w:val="0075725A"/>
    <w:rsid w:val="00757AFE"/>
    <w:rsid w:val="00761821"/>
    <w:rsid w:val="00761A7A"/>
    <w:rsid w:val="0076220E"/>
    <w:rsid w:val="007623A4"/>
    <w:rsid w:val="00762FBB"/>
    <w:rsid w:val="00764585"/>
    <w:rsid w:val="00765AAE"/>
    <w:rsid w:val="00766B5E"/>
    <w:rsid w:val="00767377"/>
    <w:rsid w:val="00770DF7"/>
    <w:rsid w:val="00770F2F"/>
    <w:rsid w:val="00772C96"/>
    <w:rsid w:val="00772D96"/>
    <w:rsid w:val="00773409"/>
    <w:rsid w:val="00775BF7"/>
    <w:rsid w:val="0077660F"/>
    <w:rsid w:val="0077699E"/>
    <w:rsid w:val="007774C1"/>
    <w:rsid w:val="00780517"/>
    <w:rsid w:val="007816C1"/>
    <w:rsid w:val="0078231F"/>
    <w:rsid w:val="00782C9B"/>
    <w:rsid w:val="00782CBB"/>
    <w:rsid w:val="007912A5"/>
    <w:rsid w:val="00791486"/>
    <w:rsid w:val="00792558"/>
    <w:rsid w:val="00792A8E"/>
    <w:rsid w:val="007938AD"/>
    <w:rsid w:val="00793CA4"/>
    <w:rsid w:val="007944CD"/>
    <w:rsid w:val="00796D83"/>
    <w:rsid w:val="00797F31"/>
    <w:rsid w:val="007A137E"/>
    <w:rsid w:val="007A3594"/>
    <w:rsid w:val="007A3664"/>
    <w:rsid w:val="007A55B7"/>
    <w:rsid w:val="007A7B59"/>
    <w:rsid w:val="007B2131"/>
    <w:rsid w:val="007B3917"/>
    <w:rsid w:val="007B47CF"/>
    <w:rsid w:val="007B4D96"/>
    <w:rsid w:val="007B55A0"/>
    <w:rsid w:val="007B642E"/>
    <w:rsid w:val="007B6DDB"/>
    <w:rsid w:val="007C147E"/>
    <w:rsid w:val="007C259C"/>
    <w:rsid w:val="007C4898"/>
    <w:rsid w:val="007C5338"/>
    <w:rsid w:val="007D733C"/>
    <w:rsid w:val="007E1D3F"/>
    <w:rsid w:val="007E43A8"/>
    <w:rsid w:val="007E4E7B"/>
    <w:rsid w:val="007E6D25"/>
    <w:rsid w:val="007E7226"/>
    <w:rsid w:val="007F2A5D"/>
    <w:rsid w:val="007F37BC"/>
    <w:rsid w:val="007F4BD9"/>
    <w:rsid w:val="007F6BD4"/>
    <w:rsid w:val="008007E4"/>
    <w:rsid w:val="00800EE4"/>
    <w:rsid w:val="00803C45"/>
    <w:rsid w:val="00803F94"/>
    <w:rsid w:val="0080587A"/>
    <w:rsid w:val="008065B9"/>
    <w:rsid w:val="00806837"/>
    <w:rsid w:val="00810425"/>
    <w:rsid w:val="00811B51"/>
    <w:rsid w:val="00811DAF"/>
    <w:rsid w:val="00811F6D"/>
    <w:rsid w:val="00812653"/>
    <w:rsid w:val="00814FDE"/>
    <w:rsid w:val="00816E9F"/>
    <w:rsid w:val="008204AE"/>
    <w:rsid w:val="00820DE9"/>
    <w:rsid w:val="00821C43"/>
    <w:rsid w:val="00825DB3"/>
    <w:rsid w:val="0082621F"/>
    <w:rsid w:val="00827731"/>
    <w:rsid w:val="00827F3A"/>
    <w:rsid w:val="008358FF"/>
    <w:rsid w:val="00837EC2"/>
    <w:rsid w:val="008405D6"/>
    <w:rsid w:val="00842662"/>
    <w:rsid w:val="00843AAB"/>
    <w:rsid w:val="008452E0"/>
    <w:rsid w:val="00850266"/>
    <w:rsid w:val="0085153E"/>
    <w:rsid w:val="008521F5"/>
    <w:rsid w:val="008522E1"/>
    <w:rsid w:val="00854622"/>
    <w:rsid w:val="00854EBD"/>
    <w:rsid w:val="00860CF7"/>
    <w:rsid w:val="008670D8"/>
    <w:rsid w:val="00872CC7"/>
    <w:rsid w:val="0087739E"/>
    <w:rsid w:val="0087762A"/>
    <w:rsid w:val="00880BB7"/>
    <w:rsid w:val="0088553D"/>
    <w:rsid w:val="00886C92"/>
    <w:rsid w:val="00891F7C"/>
    <w:rsid w:val="00892FEA"/>
    <w:rsid w:val="008955CE"/>
    <w:rsid w:val="00895B89"/>
    <w:rsid w:val="008A1B48"/>
    <w:rsid w:val="008A22C0"/>
    <w:rsid w:val="008A297D"/>
    <w:rsid w:val="008A4048"/>
    <w:rsid w:val="008A581A"/>
    <w:rsid w:val="008A620B"/>
    <w:rsid w:val="008A625C"/>
    <w:rsid w:val="008A70D0"/>
    <w:rsid w:val="008B0793"/>
    <w:rsid w:val="008B5B07"/>
    <w:rsid w:val="008B5CEE"/>
    <w:rsid w:val="008B6571"/>
    <w:rsid w:val="008B761B"/>
    <w:rsid w:val="008C00D7"/>
    <w:rsid w:val="008C0C16"/>
    <w:rsid w:val="008C10B5"/>
    <w:rsid w:val="008C10EA"/>
    <w:rsid w:val="008C1536"/>
    <w:rsid w:val="008C2B12"/>
    <w:rsid w:val="008C46F3"/>
    <w:rsid w:val="008C6DA0"/>
    <w:rsid w:val="008D3EB5"/>
    <w:rsid w:val="008D4582"/>
    <w:rsid w:val="008D6E07"/>
    <w:rsid w:val="008D7607"/>
    <w:rsid w:val="008D7A72"/>
    <w:rsid w:val="008E060F"/>
    <w:rsid w:val="008E3DB5"/>
    <w:rsid w:val="008E4455"/>
    <w:rsid w:val="008E4678"/>
    <w:rsid w:val="008F03E8"/>
    <w:rsid w:val="008F09CC"/>
    <w:rsid w:val="008F0D8D"/>
    <w:rsid w:val="008F27A9"/>
    <w:rsid w:val="008F2A58"/>
    <w:rsid w:val="0090019D"/>
    <w:rsid w:val="009012C0"/>
    <w:rsid w:val="00901AAF"/>
    <w:rsid w:val="00903937"/>
    <w:rsid w:val="00903B8C"/>
    <w:rsid w:val="00904BC0"/>
    <w:rsid w:val="009068ED"/>
    <w:rsid w:val="00906A8A"/>
    <w:rsid w:val="0090765F"/>
    <w:rsid w:val="00907902"/>
    <w:rsid w:val="00910291"/>
    <w:rsid w:val="00910C00"/>
    <w:rsid w:val="00912F18"/>
    <w:rsid w:val="009157C0"/>
    <w:rsid w:val="0091688A"/>
    <w:rsid w:val="00917AAC"/>
    <w:rsid w:val="00920DDA"/>
    <w:rsid w:val="00922530"/>
    <w:rsid w:val="00922DAF"/>
    <w:rsid w:val="009235E9"/>
    <w:rsid w:val="00923870"/>
    <w:rsid w:val="0092489F"/>
    <w:rsid w:val="0092560B"/>
    <w:rsid w:val="00927420"/>
    <w:rsid w:val="00927A36"/>
    <w:rsid w:val="009312DA"/>
    <w:rsid w:val="00934EC1"/>
    <w:rsid w:val="00935068"/>
    <w:rsid w:val="00935A68"/>
    <w:rsid w:val="00935D8F"/>
    <w:rsid w:val="009378E7"/>
    <w:rsid w:val="00940AE0"/>
    <w:rsid w:val="00940AEA"/>
    <w:rsid w:val="0094136A"/>
    <w:rsid w:val="00942233"/>
    <w:rsid w:val="0094282F"/>
    <w:rsid w:val="00943379"/>
    <w:rsid w:val="00952974"/>
    <w:rsid w:val="00954BBD"/>
    <w:rsid w:val="00956000"/>
    <w:rsid w:val="00956696"/>
    <w:rsid w:val="009618F0"/>
    <w:rsid w:val="00962A91"/>
    <w:rsid w:val="00963183"/>
    <w:rsid w:val="00963922"/>
    <w:rsid w:val="0096440E"/>
    <w:rsid w:val="0096548C"/>
    <w:rsid w:val="00967B27"/>
    <w:rsid w:val="00970923"/>
    <w:rsid w:val="0097150F"/>
    <w:rsid w:val="00971EF6"/>
    <w:rsid w:val="00972DE7"/>
    <w:rsid w:val="00972F6A"/>
    <w:rsid w:val="009744F2"/>
    <w:rsid w:val="00974957"/>
    <w:rsid w:val="009761E0"/>
    <w:rsid w:val="00976AEE"/>
    <w:rsid w:val="009802FA"/>
    <w:rsid w:val="00980A66"/>
    <w:rsid w:val="00980CFE"/>
    <w:rsid w:val="00987D6E"/>
    <w:rsid w:val="00990792"/>
    <w:rsid w:val="009909EA"/>
    <w:rsid w:val="00990CBE"/>
    <w:rsid w:val="009917A2"/>
    <w:rsid w:val="00992956"/>
    <w:rsid w:val="00992D80"/>
    <w:rsid w:val="00993CC1"/>
    <w:rsid w:val="00994E94"/>
    <w:rsid w:val="0099770E"/>
    <w:rsid w:val="009A147D"/>
    <w:rsid w:val="009A271C"/>
    <w:rsid w:val="009A4325"/>
    <w:rsid w:val="009A477E"/>
    <w:rsid w:val="009A48CC"/>
    <w:rsid w:val="009A6569"/>
    <w:rsid w:val="009B61AB"/>
    <w:rsid w:val="009B6AF8"/>
    <w:rsid w:val="009B793A"/>
    <w:rsid w:val="009C521D"/>
    <w:rsid w:val="009C6A27"/>
    <w:rsid w:val="009C6FA8"/>
    <w:rsid w:val="009C7260"/>
    <w:rsid w:val="009D00D8"/>
    <w:rsid w:val="009D095A"/>
    <w:rsid w:val="009D095E"/>
    <w:rsid w:val="009D0AA6"/>
    <w:rsid w:val="009D45D9"/>
    <w:rsid w:val="009D498F"/>
    <w:rsid w:val="009D50EC"/>
    <w:rsid w:val="009D52B3"/>
    <w:rsid w:val="009D59E3"/>
    <w:rsid w:val="009D5B0A"/>
    <w:rsid w:val="009D617A"/>
    <w:rsid w:val="009E0249"/>
    <w:rsid w:val="009E04CC"/>
    <w:rsid w:val="009E310C"/>
    <w:rsid w:val="009E3A85"/>
    <w:rsid w:val="009E420F"/>
    <w:rsid w:val="009E53B5"/>
    <w:rsid w:val="009E7AE2"/>
    <w:rsid w:val="009F2220"/>
    <w:rsid w:val="009F2222"/>
    <w:rsid w:val="009F24CC"/>
    <w:rsid w:val="009F2C0B"/>
    <w:rsid w:val="009F51A4"/>
    <w:rsid w:val="009F73DD"/>
    <w:rsid w:val="00A011DD"/>
    <w:rsid w:val="00A0303B"/>
    <w:rsid w:val="00A03099"/>
    <w:rsid w:val="00A03AFB"/>
    <w:rsid w:val="00A05A16"/>
    <w:rsid w:val="00A06CA5"/>
    <w:rsid w:val="00A11546"/>
    <w:rsid w:val="00A1264B"/>
    <w:rsid w:val="00A12915"/>
    <w:rsid w:val="00A13F74"/>
    <w:rsid w:val="00A14228"/>
    <w:rsid w:val="00A15233"/>
    <w:rsid w:val="00A16339"/>
    <w:rsid w:val="00A16450"/>
    <w:rsid w:val="00A212F8"/>
    <w:rsid w:val="00A2277B"/>
    <w:rsid w:val="00A233C0"/>
    <w:rsid w:val="00A23E3D"/>
    <w:rsid w:val="00A26532"/>
    <w:rsid w:val="00A26631"/>
    <w:rsid w:val="00A27324"/>
    <w:rsid w:val="00A277B4"/>
    <w:rsid w:val="00A30B48"/>
    <w:rsid w:val="00A328C1"/>
    <w:rsid w:val="00A341D9"/>
    <w:rsid w:val="00A367B8"/>
    <w:rsid w:val="00A447DA"/>
    <w:rsid w:val="00A46745"/>
    <w:rsid w:val="00A46ED1"/>
    <w:rsid w:val="00A47671"/>
    <w:rsid w:val="00A5019D"/>
    <w:rsid w:val="00A5085D"/>
    <w:rsid w:val="00A50B45"/>
    <w:rsid w:val="00A511BC"/>
    <w:rsid w:val="00A516C0"/>
    <w:rsid w:val="00A5235C"/>
    <w:rsid w:val="00A5687D"/>
    <w:rsid w:val="00A60C73"/>
    <w:rsid w:val="00A60F23"/>
    <w:rsid w:val="00A611BB"/>
    <w:rsid w:val="00A61AFF"/>
    <w:rsid w:val="00A61B3C"/>
    <w:rsid w:val="00A628F0"/>
    <w:rsid w:val="00A62A13"/>
    <w:rsid w:val="00A63822"/>
    <w:rsid w:val="00A63CB8"/>
    <w:rsid w:val="00A66923"/>
    <w:rsid w:val="00A678AB"/>
    <w:rsid w:val="00A716FB"/>
    <w:rsid w:val="00A72E36"/>
    <w:rsid w:val="00A74F80"/>
    <w:rsid w:val="00A80C72"/>
    <w:rsid w:val="00A8187D"/>
    <w:rsid w:val="00A81CED"/>
    <w:rsid w:val="00A87136"/>
    <w:rsid w:val="00A9131D"/>
    <w:rsid w:val="00A9361A"/>
    <w:rsid w:val="00A94D0F"/>
    <w:rsid w:val="00A95ADC"/>
    <w:rsid w:val="00A96586"/>
    <w:rsid w:val="00AA01A4"/>
    <w:rsid w:val="00AA1BC1"/>
    <w:rsid w:val="00AA3263"/>
    <w:rsid w:val="00AA33D1"/>
    <w:rsid w:val="00AA38E0"/>
    <w:rsid w:val="00AA3BD2"/>
    <w:rsid w:val="00AA3E60"/>
    <w:rsid w:val="00AA43AD"/>
    <w:rsid w:val="00AA57AC"/>
    <w:rsid w:val="00AA6AF5"/>
    <w:rsid w:val="00AB0928"/>
    <w:rsid w:val="00AB0AF5"/>
    <w:rsid w:val="00AB6A4D"/>
    <w:rsid w:val="00AC0FFF"/>
    <w:rsid w:val="00AC3652"/>
    <w:rsid w:val="00AC423B"/>
    <w:rsid w:val="00AC6AB5"/>
    <w:rsid w:val="00AC7444"/>
    <w:rsid w:val="00AD1908"/>
    <w:rsid w:val="00AD1F15"/>
    <w:rsid w:val="00AD20EA"/>
    <w:rsid w:val="00AD3237"/>
    <w:rsid w:val="00AD6F5A"/>
    <w:rsid w:val="00AD7AA4"/>
    <w:rsid w:val="00AE00DC"/>
    <w:rsid w:val="00AE153F"/>
    <w:rsid w:val="00AE4A40"/>
    <w:rsid w:val="00AE4CA7"/>
    <w:rsid w:val="00AE5C0E"/>
    <w:rsid w:val="00AE6B06"/>
    <w:rsid w:val="00AE78FA"/>
    <w:rsid w:val="00AE7A6A"/>
    <w:rsid w:val="00AE7FB1"/>
    <w:rsid w:val="00AF3871"/>
    <w:rsid w:val="00AF597A"/>
    <w:rsid w:val="00AF6C71"/>
    <w:rsid w:val="00B00A6B"/>
    <w:rsid w:val="00B01C09"/>
    <w:rsid w:val="00B0217A"/>
    <w:rsid w:val="00B03064"/>
    <w:rsid w:val="00B0402B"/>
    <w:rsid w:val="00B04788"/>
    <w:rsid w:val="00B054E8"/>
    <w:rsid w:val="00B06199"/>
    <w:rsid w:val="00B072F0"/>
    <w:rsid w:val="00B07D9F"/>
    <w:rsid w:val="00B10682"/>
    <w:rsid w:val="00B10DA2"/>
    <w:rsid w:val="00B116CD"/>
    <w:rsid w:val="00B11B02"/>
    <w:rsid w:val="00B1361E"/>
    <w:rsid w:val="00B1597C"/>
    <w:rsid w:val="00B15E27"/>
    <w:rsid w:val="00B172A6"/>
    <w:rsid w:val="00B17ADE"/>
    <w:rsid w:val="00B20A4F"/>
    <w:rsid w:val="00B2166D"/>
    <w:rsid w:val="00B23D68"/>
    <w:rsid w:val="00B27BBA"/>
    <w:rsid w:val="00B30990"/>
    <w:rsid w:val="00B31495"/>
    <w:rsid w:val="00B32D67"/>
    <w:rsid w:val="00B331A4"/>
    <w:rsid w:val="00B33FC4"/>
    <w:rsid w:val="00B40299"/>
    <w:rsid w:val="00B41407"/>
    <w:rsid w:val="00B4180A"/>
    <w:rsid w:val="00B4288B"/>
    <w:rsid w:val="00B4390B"/>
    <w:rsid w:val="00B45CBF"/>
    <w:rsid w:val="00B4652D"/>
    <w:rsid w:val="00B50FD6"/>
    <w:rsid w:val="00B52104"/>
    <w:rsid w:val="00B53249"/>
    <w:rsid w:val="00B53D50"/>
    <w:rsid w:val="00B53F01"/>
    <w:rsid w:val="00B542A3"/>
    <w:rsid w:val="00B54594"/>
    <w:rsid w:val="00B54683"/>
    <w:rsid w:val="00B55BE2"/>
    <w:rsid w:val="00B5623D"/>
    <w:rsid w:val="00B60E4F"/>
    <w:rsid w:val="00B628CD"/>
    <w:rsid w:val="00B6316B"/>
    <w:rsid w:val="00B65079"/>
    <w:rsid w:val="00B659A0"/>
    <w:rsid w:val="00B668E2"/>
    <w:rsid w:val="00B7034B"/>
    <w:rsid w:val="00B71AF0"/>
    <w:rsid w:val="00B7226F"/>
    <w:rsid w:val="00B73FAB"/>
    <w:rsid w:val="00B75CB4"/>
    <w:rsid w:val="00B75D2E"/>
    <w:rsid w:val="00B7688B"/>
    <w:rsid w:val="00B804C6"/>
    <w:rsid w:val="00B80EC3"/>
    <w:rsid w:val="00B81A87"/>
    <w:rsid w:val="00B82500"/>
    <w:rsid w:val="00B826E2"/>
    <w:rsid w:val="00B844E7"/>
    <w:rsid w:val="00B913A6"/>
    <w:rsid w:val="00B93E7F"/>
    <w:rsid w:val="00B93FA7"/>
    <w:rsid w:val="00B943D5"/>
    <w:rsid w:val="00B94ACF"/>
    <w:rsid w:val="00B96CC4"/>
    <w:rsid w:val="00B97411"/>
    <w:rsid w:val="00BA20FD"/>
    <w:rsid w:val="00BA28F7"/>
    <w:rsid w:val="00BA30D3"/>
    <w:rsid w:val="00BA4D65"/>
    <w:rsid w:val="00BB33B3"/>
    <w:rsid w:val="00BB63BE"/>
    <w:rsid w:val="00BC0A1E"/>
    <w:rsid w:val="00BC1CCC"/>
    <w:rsid w:val="00BC3706"/>
    <w:rsid w:val="00BC5A07"/>
    <w:rsid w:val="00BD0A89"/>
    <w:rsid w:val="00BD2232"/>
    <w:rsid w:val="00BD3DA0"/>
    <w:rsid w:val="00BD5B09"/>
    <w:rsid w:val="00BD6CF7"/>
    <w:rsid w:val="00BD6E73"/>
    <w:rsid w:val="00BD73A2"/>
    <w:rsid w:val="00BD7C2F"/>
    <w:rsid w:val="00BD7FD9"/>
    <w:rsid w:val="00BE0322"/>
    <w:rsid w:val="00BE1BBF"/>
    <w:rsid w:val="00BE3C06"/>
    <w:rsid w:val="00BF07A2"/>
    <w:rsid w:val="00BF57D9"/>
    <w:rsid w:val="00BF64BA"/>
    <w:rsid w:val="00C01C58"/>
    <w:rsid w:val="00C03BC0"/>
    <w:rsid w:val="00C04196"/>
    <w:rsid w:val="00C0463B"/>
    <w:rsid w:val="00C04ACF"/>
    <w:rsid w:val="00C068F9"/>
    <w:rsid w:val="00C07A5C"/>
    <w:rsid w:val="00C07AD1"/>
    <w:rsid w:val="00C11123"/>
    <w:rsid w:val="00C11472"/>
    <w:rsid w:val="00C11B11"/>
    <w:rsid w:val="00C128DD"/>
    <w:rsid w:val="00C13C75"/>
    <w:rsid w:val="00C15D0D"/>
    <w:rsid w:val="00C16160"/>
    <w:rsid w:val="00C235D2"/>
    <w:rsid w:val="00C26B58"/>
    <w:rsid w:val="00C32136"/>
    <w:rsid w:val="00C33356"/>
    <w:rsid w:val="00C3386A"/>
    <w:rsid w:val="00C40078"/>
    <w:rsid w:val="00C410AF"/>
    <w:rsid w:val="00C43B0B"/>
    <w:rsid w:val="00C43DCC"/>
    <w:rsid w:val="00C45FE5"/>
    <w:rsid w:val="00C462CD"/>
    <w:rsid w:val="00C4797E"/>
    <w:rsid w:val="00C50A57"/>
    <w:rsid w:val="00C5110B"/>
    <w:rsid w:val="00C53582"/>
    <w:rsid w:val="00C53CE1"/>
    <w:rsid w:val="00C55E0A"/>
    <w:rsid w:val="00C57980"/>
    <w:rsid w:val="00C61452"/>
    <w:rsid w:val="00C627EE"/>
    <w:rsid w:val="00C644B9"/>
    <w:rsid w:val="00C64811"/>
    <w:rsid w:val="00C6656C"/>
    <w:rsid w:val="00C66C54"/>
    <w:rsid w:val="00C66F45"/>
    <w:rsid w:val="00C73FFD"/>
    <w:rsid w:val="00C75560"/>
    <w:rsid w:val="00C84046"/>
    <w:rsid w:val="00C866E7"/>
    <w:rsid w:val="00C869DE"/>
    <w:rsid w:val="00C87B31"/>
    <w:rsid w:val="00C90160"/>
    <w:rsid w:val="00C9083F"/>
    <w:rsid w:val="00C90855"/>
    <w:rsid w:val="00C91209"/>
    <w:rsid w:val="00C921BE"/>
    <w:rsid w:val="00C93F43"/>
    <w:rsid w:val="00C95391"/>
    <w:rsid w:val="00C95CD5"/>
    <w:rsid w:val="00C96A60"/>
    <w:rsid w:val="00CA02C1"/>
    <w:rsid w:val="00CA05F1"/>
    <w:rsid w:val="00CA2539"/>
    <w:rsid w:val="00CA4A93"/>
    <w:rsid w:val="00CA6DDF"/>
    <w:rsid w:val="00CB0519"/>
    <w:rsid w:val="00CB0691"/>
    <w:rsid w:val="00CB1453"/>
    <w:rsid w:val="00CB18F4"/>
    <w:rsid w:val="00CB4C4F"/>
    <w:rsid w:val="00CC70AD"/>
    <w:rsid w:val="00CD1DDC"/>
    <w:rsid w:val="00CD3332"/>
    <w:rsid w:val="00CD3519"/>
    <w:rsid w:val="00CD4680"/>
    <w:rsid w:val="00CD5A3F"/>
    <w:rsid w:val="00CD72AA"/>
    <w:rsid w:val="00CD7A45"/>
    <w:rsid w:val="00CE0260"/>
    <w:rsid w:val="00CE0351"/>
    <w:rsid w:val="00CE079D"/>
    <w:rsid w:val="00CE12E2"/>
    <w:rsid w:val="00CE14D2"/>
    <w:rsid w:val="00CE4AAB"/>
    <w:rsid w:val="00CE5E58"/>
    <w:rsid w:val="00CE6E1E"/>
    <w:rsid w:val="00CE70E6"/>
    <w:rsid w:val="00CF16B4"/>
    <w:rsid w:val="00CF2B31"/>
    <w:rsid w:val="00CF36D2"/>
    <w:rsid w:val="00CF5575"/>
    <w:rsid w:val="00CF5989"/>
    <w:rsid w:val="00CF5B88"/>
    <w:rsid w:val="00CF6590"/>
    <w:rsid w:val="00CF7660"/>
    <w:rsid w:val="00D007DA"/>
    <w:rsid w:val="00D01788"/>
    <w:rsid w:val="00D01F60"/>
    <w:rsid w:val="00D036D1"/>
    <w:rsid w:val="00D05415"/>
    <w:rsid w:val="00D0656E"/>
    <w:rsid w:val="00D06D02"/>
    <w:rsid w:val="00D07518"/>
    <w:rsid w:val="00D12078"/>
    <w:rsid w:val="00D16DEC"/>
    <w:rsid w:val="00D2045F"/>
    <w:rsid w:val="00D2163F"/>
    <w:rsid w:val="00D236C3"/>
    <w:rsid w:val="00D24726"/>
    <w:rsid w:val="00D25F52"/>
    <w:rsid w:val="00D30442"/>
    <w:rsid w:val="00D30FD4"/>
    <w:rsid w:val="00D31A7B"/>
    <w:rsid w:val="00D33666"/>
    <w:rsid w:val="00D33BB9"/>
    <w:rsid w:val="00D35749"/>
    <w:rsid w:val="00D358B8"/>
    <w:rsid w:val="00D367F9"/>
    <w:rsid w:val="00D40721"/>
    <w:rsid w:val="00D43BB2"/>
    <w:rsid w:val="00D4539A"/>
    <w:rsid w:val="00D45BFF"/>
    <w:rsid w:val="00D50001"/>
    <w:rsid w:val="00D508A2"/>
    <w:rsid w:val="00D52972"/>
    <w:rsid w:val="00D53996"/>
    <w:rsid w:val="00D549C0"/>
    <w:rsid w:val="00D57651"/>
    <w:rsid w:val="00D60317"/>
    <w:rsid w:val="00D610BB"/>
    <w:rsid w:val="00D62B4F"/>
    <w:rsid w:val="00D644ED"/>
    <w:rsid w:val="00D66368"/>
    <w:rsid w:val="00D66E34"/>
    <w:rsid w:val="00D67851"/>
    <w:rsid w:val="00D7341F"/>
    <w:rsid w:val="00D75DF8"/>
    <w:rsid w:val="00D76042"/>
    <w:rsid w:val="00D77BEB"/>
    <w:rsid w:val="00D812A6"/>
    <w:rsid w:val="00D81894"/>
    <w:rsid w:val="00D82D71"/>
    <w:rsid w:val="00D82F66"/>
    <w:rsid w:val="00D8384B"/>
    <w:rsid w:val="00D83D12"/>
    <w:rsid w:val="00D84CE7"/>
    <w:rsid w:val="00D875DF"/>
    <w:rsid w:val="00D9019F"/>
    <w:rsid w:val="00D949FD"/>
    <w:rsid w:val="00D94D5B"/>
    <w:rsid w:val="00D95B99"/>
    <w:rsid w:val="00D9681C"/>
    <w:rsid w:val="00DA21FD"/>
    <w:rsid w:val="00DA29E7"/>
    <w:rsid w:val="00DA41D7"/>
    <w:rsid w:val="00DA47CA"/>
    <w:rsid w:val="00DA4883"/>
    <w:rsid w:val="00DA703D"/>
    <w:rsid w:val="00DA7877"/>
    <w:rsid w:val="00DB1727"/>
    <w:rsid w:val="00DB19F3"/>
    <w:rsid w:val="00DC01FE"/>
    <w:rsid w:val="00DC0AC7"/>
    <w:rsid w:val="00DC4FAD"/>
    <w:rsid w:val="00DC6069"/>
    <w:rsid w:val="00DC6B8E"/>
    <w:rsid w:val="00DD1BDA"/>
    <w:rsid w:val="00DD280D"/>
    <w:rsid w:val="00DD3CE2"/>
    <w:rsid w:val="00DD5322"/>
    <w:rsid w:val="00DE04C4"/>
    <w:rsid w:val="00DE0EE2"/>
    <w:rsid w:val="00DE12F5"/>
    <w:rsid w:val="00DE1367"/>
    <w:rsid w:val="00DE35AA"/>
    <w:rsid w:val="00DE4F21"/>
    <w:rsid w:val="00DE6A87"/>
    <w:rsid w:val="00DE6D0C"/>
    <w:rsid w:val="00DF1323"/>
    <w:rsid w:val="00DF476B"/>
    <w:rsid w:val="00DF7517"/>
    <w:rsid w:val="00E01BE7"/>
    <w:rsid w:val="00E04AE2"/>
    <w:rsid w:val="00E05F23"/>
    <w:rsid w:val="00E14336"/>
    <w:rsid w:val="00E147BD"/>
    <w:rsid w:val="00E15655"/>
    <w:rsid w:val="00E15E90"/>
    <w:rsid w:val="00E17C2E"/>
    <w:rsid w:val="00E17D9B"/>
    <w:rsid w:val="00E316B1"/>
    <w:rsid w:val="00E323E5"/>
    <w:rsid w:val="00E33740"/>
    <w:rsid w:val="00E34567"/>
    <w:rsid w:val="00E35915"/>
    <w:rsid w:val="00E35DA2"/>
    <w:rsid w:val="00E35E24"/>
    <w:rsid w:val="00E370A9"/>
    <w:rsid w:val="00E41A3E"/>
    <w:rsid w:val="00E41EC7"/>
    <w:rsid w:val="00E426CA"/>
    <w:rsid w:val="00E42F91"/>
    <w:rsid w:val="00E509E0"/>
    <w:rsid w:val="00E565DB"/>
    <w:rsid w:val="00E57CF6"/>
    <w:rsid w:val="00E60B4A"/>
    <w:rsid w:val="00E60E20"/>
    <w:rsid w:val="00E620B7"/>
    <w:rsid w:val="00E64DCB"/>
    <w:rsid w:val="00E66384"/>
    <w:rsid w:val="00E74219"/>
    <w:rsid w:val="00E76B70"/>
    <w:rsid w:val="00E82924"/>
    <w:rsid w:val="00E82DED"/>
    <w:rsid w:val="00E83054"/>
    <w:rsid w:val="00E83F7D"/>
    <w:rsid w:val="00E85C03"/>
    <w:rsid w:val="00E87FF4"/>
    <w:rsid w:val="00E9070B"/>
    <w:rsid w:val="00E90F42"/>
    <w:rsid w:val="00E91A6F"/>
    <w:rsid w:val="00E91E9C"/>
    <w:rsid w:val="00E942C1"/>
    <w:rsid w:val="00E951EC"/>
    <w:rsid w:val="00E95E0A"/>
    <w:rsid w:val="00E95E0F"/>
    <w:rsid w:val="00EA0818"/>
    <w:rsid w:val="00EA1879"/>
    <w:rsid w:val="00EA1AB4"/>
    <w:rsid w:val="00EA4377"/>
    <w:rsid w:val="00EA5411"/>
    <w:rsid w:val="00EA580D"/>
    <w:rsid w:val="00EB1A43"/>
    <w:rsid w:val="00EB1DA4"/>
    <w:rsid w:val="00EB253A"/>
    <w:rsid w:val="00EB31FB"/>
    <w:rsid w:val="00EB43F2"/>
    <w:rsid w:val="00EB4DA8"/>
    <w:rsid w:val="00EB6AE6"/>
    <w:rsid w:val="00EC0792"/>
    <w:rsid w:val="00EC0E64"/>
    <w:rsid w:val="00EC2492"/>
    <w:rsid w:val="00EC3261"/>
    <w:rsid w:val="00EC794D"/>
    <w:rsid w:val="00ED1D1F"/>
    <w:rsid w:val="00ED3699"/>
    <w:rsid w:val="00ED3EE0"/>
    <w:rsid w:val="00ED5F2C"/>
    <w:rsid w:val="00ED60F7"/>
    <w:rsid w:val="00ED6B92"/>
    <w:rsid w:val="00ED6EA3"/>
    <w:rsid w:val="00EE0D6B"/>
    <w:rsid w:val="00EE2DCB"/>
    <w:rsid w:val="00EE4EB5"/>
    <w:rsid w:val="00EE679D"/>
    <w:rsid w:val="00EF5902"/>
    <w:rsid w:val="00EF7F1F"/>
    <w:rsid w:val="00F00A8C"/>
    <w:rsid w:val="00F014D4"/>
    <w:rsid w:val="00F01F4D"/>
    <w:rsid w:val="00F025A6"/>
    <w:rsid w:val="00F066BC"/>
    <w:rsid w:val="00F07889"/>
    <w:rsid w:val="00F07DCC"/>
    <w:rsid w:val="00F10D3A"/>
    <w:rsid w:val="00F141DC"/>
    <w:rsid w:val="00F14802"/>
    <w:rsid w:val="00F158C6"/>
    <w:rsid w:val="00F175D5"/>
    <w:rsid w:val="00F17C56"/>
    <w:rsid w:val="00F209BA"/>
    <w:rsid w:val="00F24B7C"/>
    <w:rsid w:val="00F26627"/>
    <w:rsid w:val="00F32E6D"/>
    <w:rsid w:val="00F34899"/>
    <w:rsid w:val="00F3755F"/>
    <w:rsid w:val="00F40057"/>
    <w:rsid w:val="00F40069"/>
    <w:rsid w:val="00F4257A"/>
    <w:rsid w:val="00F43D00"/>
    <w:rsid w:val="00F459CB"/>
    <w:rsid w:val="00F46D41"/>
    <w:rsid w:val="00F50761"/>
    <w:rsid w:val="00F536BF"/>
    <w:rsid w:val="00F545C5"/>
    <w:rsid w:val="00F54ECC"/>
    <w:rsid w:val="00F565F1"/>
    <w:rsid w:val="00F61C54"/>
    <w:rsid w:val="00F637D3"/>
    <w:rsid w:val="00F640B4"/>
    <w:rsid w:val="00F65B6A"/>
    <w:rsid w:val="00F74BBB"/>
    <w:rsid w:val="00F759C5"/>
    <w:rsid w:val="00F759F7"/>
    <w:rsid w:val="00F75D2A"/>
    <w:rsid w:val="00F75DF7"/>
    <w:rsid w:val="00F766EE"/>
    <w:rsid w:val="00F77F64"/>
    <w:rsid w:val="00F808EE"/>
    <w:rsid w:val="00F85CD5"/>
    <w:rsid w:val="00F85FD2"/>
    <w:rsid w:val="00F864EE"/>
    <w:rsid w:val="00F86A8A"/>
    <w:rsid w:val="00F87B01"/>
    <w:rsid w:val="00F95CEC"/>
    <w:rsid w:val="00F95FEF"/>
    <w:rsid w:val="00F97B86"/>
    <w:rsid w:val="00FA1081"/>
    <w:rsid w:val="00FA2C17"/>
    <w:rsid w:val="00FA40BF"/>
    <w:rsid w:val="00FA534B"/>
    <w:rsid w:val="00FA5B97"/>
    <w:rsid w:val="00FA739D"/>
    <w:rsid w:val="00FA7BFD"/>
    <w:rsid w:val="00FB077D"/>
    <w:rsid w:val="00FB086C"/>
    <w:rsid w:val="00FB0D47"/>
    <w:rsid w:val="00FB233D"/>
    <w:rsid w:val="00FC06EC"/>
    <w:rsid w:val="00FC300F"/>
    <w:rsid w:val="00FC38C7"/>
    <w:rsid w:val="00FC3931"/>
    <w:rsid w:val="00FC3C9C"/>
    <w:rsid w:val="00FC5FE8"/>
    <w:rsid w:val="00FC7809"/>
    <w:rsid w:val="00FD2CCE"/>
    <w:rsid w:val="00FD4482"/>
    <w:rsid w:val="00FD4501"/>
    <w:rsid w:val="00FD7C4C"/>
    <w:rsid w:val="00FE0B29"/>
    <w:rsid w:val="00FE3D98"/>
    <w:rsid w:val="00FE58EA"/>
    <w:rsid w:val="00FE7B78"/>
    <w:rsid w:val="00FF08F4"/>
    <w:rsid w:val="00FF11E9"/>
    <w:rsid w:val="00FF1C2E"/>
    <w:rsid w:val="01AA76FF"/>
    <w:rsid w:val="01B962C5"/>
    <w:rsid w:val="02A8798E"/>
    <w:rsid w:val="04184E0E"/>
    <w:rsid w:val="04382D6D"/>
    <w:rsid w:val="07B60CB3"/>
    <w:rsid w:val="086A6195"/>
    <w:rsid w:val="09D1127B"/>
    <w:rsid w:val="0A7C3283"/>
    <w:rsid w:val="0B937A02"/>
    <w:rsid w:val="0C992523"/>
    <w:rsid w:val="0D65344D"/>
    <w:rsid w:val="0DEA6828"/>
    <w:rsid w:val="0EA020BC"/>
    <w:rsid w:val="0F8D15A1"/>
    <w:rsid w:val="0FBB044D"/>
    <w:rsid w:val="0FBE2D0D"/>
    <w:rsid w:val="10A70EFF"/>
    <w:rsid w:val="10CA5B21"/>
    <w:rsid w:val="10F611ED"/>
    <w:rsid w:val="11972663"/>
    <w:rsid w:val="131444E6"/>
    <w:rsid w:val="136B6787"/>
    <w:rsid w:val="13B35E1F"/>
    <w:rsid w:val="13E46073"/>
    <w:rsid w:val="14283F4E"/>
    <w:rsid w:val="14D12A3A"/>
    <w:rsid w:val="1B8369D0"/>
    <w:rsid w:val="1C5C04E2"/>
    <w:rsid w:val="1C5F4B04"/>
    <w:rsid w:val="1C9A7736"/>
    <w:rsid w:val="1DA74A75"/>
    <w:rsid w:val="1DA94847"/>
    <w:rsid w:val="1E2A4E89"/>
    <w:rsid w:val="1EC26909"/>
    <w:rsid w:val="1FA36014"/>
    <w:rsid w:val="20C4130C"/>
    <w:rsid w:val="22E85A09"/>
    <w:rsid w:val="25A24A3C"/>
    <w:rsid w:val="25C929E8"/>
    <w:rsid w:val="263D15CE"/>
    <w:rsid w:val="26AE5461"/>
    <w:rsid w:val="27384AE1"/>
    <w:rsid w:val="282E3476"/>
    <w:rsid w:val="2A6A02F4"/>
    <w:rsid w:val="2B056D46"/>
    <w:rsid w:val="2BED6D72"/>
    <w:rsid w:val="2D2E1264"/>
    <w:rsid w:val="2DD916A5"/>
    <w:rsid w:val="2FA765A8"/>
    <w:rsid w:val="31B36ABD"/>
    <w:rsid w:val="32AA07EB"/>
    <w:rsid w:val="32FF1294"/>
    <w:rsid w:val="340B76E9"/>
    <w:rsid w:val="374B4225"/>
    <w:rsid w:val="39820ED5"/>
    <w:rsid w:val="3ABB1AFE"/>
    <w:rsid w:val="3ADB11BA"/>
    <w:rsid w:val="3B677D2C"/>
    <w:rsid w:val="3DA404C2"/>
    <w:rsid w:val="3EBA1643"/>
    <w:rsid w:val="3FAD737C"/>
    <w:rsid w:val="40202B1F"/>
    <w:rsid w:val="41A17CA2"/>
    <w:rsid w:val="42937808"/>
    <w:rsid w:val="432E7F78"/>
    <w:rsid w:val="43A44011"/>
    <w:rsid w:val="450629A4"/>
    <w:rsid w:val="45772D8D"/>
    <w:rsid w:val="46280AD5"/>
    <w:rsid w:val="465622F6"/>
    <w:rsid w:val="472918F8"/>
    <w:rsid w:val="48312237"/>
    <w:rsid w:val="49F21AAF"/>
    <w:rsid w:val="4A0F305D"/>
    <w:rsid w:val="4BFA74F2"/>
    <w:rsid w:val="501B140B"/>
    <w:rsid w:val="529C7A0A"/>
    <w:rsid w:val="53351577"/>
    <w:rsid w:val="53605B62"/>
    <w:rsid w:val="543241CE"/>
    <w:rsid w:val="549E3EC6"/>
    <w:rsid w:val="563C2E50"/>
    <w:rsid w:val="56BD5C19"/>
    <w:rsid w:val="56E05031"/>
    <w:rsid w:val="57023796"/>
    <w:rsid w:val="57F92725"/>
    <w:rsid w:val="59D571A0"/>
    <w:rsid w:val="5AA71057"/>
    <w:rsid w:val="5CED498C"/>
    <w:rsid w:val="5E5D7339"/>
    <w:rsid w:val="5E7C7B77"/>
    <w:rsid w:val="5EB509CF"/>
    <w:rsid w:val="6382759A"/>
    <w:rsid w:val="641430F5"/>
    <w:rsid w:val="64B330BA"/>
    <w:rsid w:val="65625E89"/>
    <w:rsid w:val="65FD5A02"/>
    <w:rsid w:val="667C1D9C"/>
    <w:rsid w:val="67606B22"/>
    <w:rsid w:val="67D47140"/>
    <w:rsid w:val="689A5E72"/>
    <w:rsid w:val="690D6E31"/>
    <w:rsid w:val="69701A9C"/>
    <w:rsid w:val="698C73AE"/>
    <w:rsid w:val="69CF48CA"/>
    <w:rsid w:val="6B0A6BCC"/>
    <w:rsid w:val="6B48798B"/>
    <w:rsid w:val="6D026225"/>
    <w:rsid w:val="6D7C009D"/>
    <w:rsid w:val="6DEE7AB6"/>
    <w:rsid w:val="717B6E8C"/>
    <w:rsid w:val="727615AB"/>
    <w:rsid w:val="74CF1052"/>
    <w:rsid w:val="75030439"/>
    <w:rsid w:val="769D083C"/>
    <w:rsid w:val="77901879"/>
    <w:rsid w:val="797A39C5"/>
    <w:rsid w:val="7A31540D"/>
    <w:rsid w:val="7AF51323"/>
    <w:rsid w:val="7C3164AB"/>
    <w:rsid w:val="7C7E0D8F"/>
    <w:rsid w:val="7D09177E"/>
    <w:rsid w:val="7F1857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7C2E1BD"/>
  <w15:docId w15:val="{8EC98520-3C65-4FBF-8CF8-8ADAED5B18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qFormat="1"/>
    <w:lsdException w:name="header" w:qFormat="1"/>
    <w:lsdException w:name="footer" w:qFormat="1"/>
    <w:lsdException w:name="caption" w:semiHidden="1" w:unhideWhenUsed="1" w:qFormat="1"/>
    <w:lsdException w:name="annotation reference" w:qFormat="1"/>
    <w:lsdException w:name="page number"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4">
    <w:name w:val="Normal"/>
    <w:qFormat/>
    <w:pPr>
      <w:widowControl w:val="0"/>
      <w:jc w:val="both"/>
    </w:pPr>
    <w:rPr>
      <w:kern w:val="2"/>
      <w:sz w:val="21"/>
      <w:szCs w:val="24"/>
    </w:rPr>
  </w:style>
  <w:style w:type="paragraph" w:styleId="10">
    <w:name w:val="heading 1"/>
    <w:basedOn w:val="a4"/>
    <w:next w:val="a4"/>
    <w:qFormat/>
    <w:pPr>
      <w:keepNext/>
      <w:framePr w:wrap="around" w:vAnchor="page" w:hAnchor="margin" w:xAlign="right" w:y="965"/>
      <w:numPr>
        <w:numId w:val="1"/>
      </w:numPr>
      <w:pBdr>
        <w:top w:val="single" w:sz="6" w:space="1" w:color="auto"/>
        <w:left w:val="single" w:sz="6" w:space="1" w:color="auto"/>
        <w:bottom w:val="single" w:sz="6" w:space="1" w:color="auto"/>
        <w:right w:val="single" w:sz="6" w:space="1" w:color="auto"/>
      </w:pBdr>
      <w:outlineLvl w:val="0"/>
    </w:pPr>
    <w:rPr>
      <w:sz w:val="96"/>
    </w:rPr>
  </w:style>
  <w:style w:type="paragraph" w:styleId="20">
    <w:name w:val="heading 2"/>
    <w:basedOn w:val="a4"/>
    <w:next w:val="a4"/>
    <w:qFormat/>
    <w:pPr>
      <w:keepNext/>
      <w:keepLines/>
      <w:numPr>
        <w:ilvl w:val="1"/>
        <w:numId w:val="1"/>
      </w:numPr>
      <w:spacing w:before="260" w:after="260" w:line="416" w:lineRule="auto"/>
      <w:outlineLvl w:val="1"/>
    </w:pPr>
    <w:rPr>
      <w:rFonts w:ascii="Arial" w:eastAsia="黑体" w:hAnsi="Arial"/>
      <w:b/>
      <w:bCs/>
      <w:sz w:val="32"/>
      <w:szCs w:val="32"/>
    </w:rPr>
  </w:style>
  <w:style w:type="paragraph" w:styleId="30">
    <w:name w:val="heading 3"/>
    <w:basedOn w:val="a4"/>
    <w:next w:val="a4"/>
    <w:qFormat/>
    <w:pPr>
      <w:keepNext/>
      <w:keepLines/>
      <w:numPr>
        <w:ilvl w:val="2"/>
        <w:numId w:val="1"/>
      </w:numPr>
      <w:spacing w:before="260" w:after="260" w:line="416" w:lineRule="auto"/>
      <w:outlineLvl w:val="2"/>
    </w:pPr>
    <w:rPr>
      <w:b/>
      <w:bCs/>
      <w:sz w:val="32"/>
      <w:szCs w:val="32"/>
    </w:rPr>
  </w:style>
  <w:style w:type="paragraph" w:styleId="40">
    <w:name w:val="heading 4"/>
    <w:basedOn w:val="a4"/>
    <w:next w:val="a4"/>
    <w:qFormat/>
    <w:pPr>
      <w:keepNext/>
      <w:keepLines/>
      <w:numPr>
        <w:ilvl w:val="3"/>
        <w:numId w:val="1"/>
      </w:numPr>
      <w:spacing w:before="280" w:after="290" w:line="376" w:lineRule="auto"/>
      <w:outlineLvl w:val="3"/>
    </w:pPr>
    <w:rPr>
      <w:rFonts w:ascii="Arial" w:eastAsia="黑体" w:hAnsi="Arial"/>
      <w:b/>
      <w:bCs/>
      <w:sz w:val="28"/>
      <w:szCs w:val="28"/>
    </w:rPr>
  </w:style>
  <w:style w:type="paragraph" w:styleId="50">
    <w:name w:val="heading 5"/>
    <w:basedOn w:val="a4"/>
    <w:next w:val="a4"/>
    <w:qFormat/>
    <w:pPr>
      <w:keepNext/>
      <w:keepLines/>
      <w:numPr>
        <w:ilvl w:val="4"/>
        <w:numId w:val="1"/>
      </w:numPr>
      <w:spacing w:before="280" w:after="290" w:line="376" w:lineRule="auto"/>
      <w:outlineLvl w:val="4"/>
    </w:pPr>
    <w:rPr>
      <w:b/>
      <w:bCs/>
      <w:sz w:val="28"/>
      <w:szCs w:val="28"/>
    </w:rPr>
  </w:style>
  <w:style w:type="paragraph" w:styleId="6">
    <w:name w:val="heading 6"/>
    <w:basedOn w:val="a4"/>
    <w:next w:val="a4"/>
    <w:qFormat/>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4"/>
    <w:next w:val="a4"/>
    <w:qFormat/>
    <w:pPr>
      <w:keepNext/>
      <w:keepLines/>
      <w:numPr>
        <w:ilvl w:val="6"/>
        <w:numId w:val="1"/>
      </w:numPr>
      <w:spacing w:before="240" w:after="64" w:line="320" w:lineRule="auto"/>
      <w:outlineLvl w:val="6"/>
    </w:pPr>
    <w:rPr>
      <w:b/>
      <w:bCs/>
      <w:sz w:val="24"/>
    </w:rPr>
  </w:style>
  <w:style w:type="paragraph" w:styleId="8">
    <w:name w:val="heading 8"/>
    <w:basedOn w:val="a4"/>
    <w:next w:val="a4"/>
    <w:qFormat/>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4"/>
    <w:next w:val="a4"/>
    <w:qFormat/>
    <w:pPr>
      <w:keepNext/>
      <w:keepLines/>
      <w:numPr>
        <w:ilvl w:val="8"/>
        <w:numId w:val="1"/>
      </w:numPr>
      <w:spacing w:before="240" w:after="64" w:line="320" w:lineRule="auto"/>
      <w:outlineLvl w:val="8"/>
    </w:pPr>
    <w:rPr>
      <w:rFonts w:ascii="Arial" w:eastAsia="黑体" w:hAnsi="Arial"/>
      <w:szCs w:val="21"/>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annotation text"/>
    <w:basedOn w:val="a4"/>
    <w:link w:val="a9"/>
    <w:pPr>
      <w:jc w:val="left"/>
    </w:pPr>
  </w:style>
  <w:style w:type="paragraph" w:styleId="aa">
    <w:name w:val="Plain Text"/>
    <w:basedOn w:val="a4"/>
    <w:qFormat/>
    <w:rPr>
      <w:rFonts w:ascii="宋体" w:hAnsi="Courier New"/>
      <w:szCs w:val="20"/>
    </w:rPr>
  </w:style>
  <w:style w:type="paragraph" w:styleId="ab">
    <w:name w:val="Date"/>
    <w:basedOn w:val="a4"/>
    <w:next w:val="a4"/>
    <w:pPr>
      <w:ind w:leftChars="2500" w:left="100"/>
    </w:pPr>
  </w:style>
  <w:style w:type="paragraph" w:styleId="ac">
    <w:name w:val="Balloon Text"/>
    <w:basedOn w:val="a4"/>
    <w:link w:val="ad"/>
    <w:qFormat/>
    <w:rPr>
      <w:sz w:val="18"/>
      <w:szCs w:val="18"/>
    </w:rPr>
  </w:style>
  <w:style w:type="paragraph" w:styleId="ae">
    <w:name w:val="footer"/>
    <w:basedOn w:val="a4"/>
    <w:qFormat/>
    <w:pPr>
      <w:tabs>
        <w:tab w:val="center" w:pos="4153"/>
        <w:tab w:val="right" w:pos="8306"/>
      </w:tabs>
      <w:snapToGrid w:val="0"/>
      <w:jc w:val="left"/>
    </w:pPr>
    <w:rPr>
      <w:sz w:val="18"/>
      <w:szCs w:val="18"/>
    </w:rPr>
  </w:style>
  <w:style w:type="paragraph" w:styleId="af">
    <w:name w:val="header"/>
    <w:basedOn w:val="a4"/>
    <w:qFormat/>
    <w:pPr>
      <w:pBdr>
        <w:bottom w:val="single" w:sz="6" w:space="1" w:color="auto"/>
      </w:pBdr>
      <w:tabs>
        <w:tab w:val="center" w:pos="4153"/>
        <w:tab w:val="right" w:pos="8306"/>
      </w:tabs>
      <w:snapToGrid w:val="0"/>
      <w:jc w:val="center"/>
    </w:pPr>
    <w:rPr>
      <w:sz w:val="18"/>
      <w:szCs w:val="18"/>
    </w:rPr>
  </w:style>
  <w:style w:type="paragraph" w:styleId="TOC1">
    <w:name w:val="toc 1"/>
    <w:basedOn w:val="a4"/>
    <w:next w:val="a4"/>
    <w:semiHidden/>
    <w:qFormat/>
  </w:style>
  <w:style w:type="paragraph" w:styleId="af0">
    <w:name w:val="annotation subject"/>
    <w:basedOn w:val="a8"/>
    <w:next w:val="a8"/>
    <w:link w:val="af1"/>
    <w:qFormat/>
    <w:rPr>
      <w:b/>
      <w:bCs/>
    </w:rPr>
  </w:style>
  <w:style w:type="table" w:styleId="af2">
    <w:name w:val="Table Grid"/>
    <w:basedOn w:val="a6"/>
    <w:uiPriority w:val="3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Strong"/>
    <w:qFormat/>
    <w:rPr>
      <w:b/>
      <w:bCs/>
    </w:rPr>
  </w:style>
  <w:style w:type="character" w:styleId="af4">
    <w:name w:val="page number"/>
    <w:basedOn w:val="a5"/>
    <w:qFormat/>
  </w:style>
  <w:style w:type="character" w:styleId="af5">
    <w:name w:val="Hyperlink"/>
    <w:qFormat/>
    <w:rPr>
      <w:color w:val="0000FF"/>
      <w:u w:val="single"/>
    </w:rPr>
  </w:style>
  <w:style w:type="character" w:styleId="af6">
    <w:name w:val="annotation reference"/>
    <w:basedOn w:val="a5"/>
    <w:qFormat/>
    <w:rPr>
      <w:sz w:val="21"/>
      <w:szCs w:val="21"/>
    </w:rPr>
  </w:style>
  <w:style w:type="character" w:customStyle="1" w:styleId="af7">
    <w:name w:val="发布"/>
    <w:qFormat/>
    <w:rPr>
      <w:rFonts w:ascii="黑体" w:eastAsia="黑体" w:hint="eastAsia"/>
      <w:spacing w:val="22"/>
      <w:w w:val="100"/>
      <w:position w:val="3"/>
      <w:sz w:val="28"/>
    </w:rPr>
  </w:style>
  <w:style w:type="character" w:customStyle="1" w:styleId="Char">
    <w:name w:val="二级条标题 Char"/>
    <w:link w:val="af8"/>
    <w:qFormat/>
    <w:rPr>
      <w:rFonts w:ascii="黑体" w:eastAsia="黑体"/>
      <w:sz w:val="21"/>
      <w:lang w:val="en-US" w:eastAsia="zh-CN" w:bidi="ar-SA"/>
    </w:rPr>
  </w:style>
  <w:style w:type="paragraph" w:customStyle="1" w:styleId="af8">
    <w:name w:val="二级条标题"/>
    <w:basedOn w:val="af9"/>
    <w:next w:val="afa"/>
    <w:link w:val="Char"/>
    <w:qFormat/>
    <w:pPr>
      <w:ind w:left="0" w:firstLine="0"/>
      <w:outlineLvl w:val="3"/>
    </w:pPr>
  </w:style>
  <w:style w:type="paragraph" w:customStyle="1" w:styleId="af9">
    <w:name w:val="一级条标题"/>
    <w:basedOn w:val="a4"/>
    <w:next w:val="afa"/>
    <w:link w:val="Char0"/>
    <w:qFormat/>
    <w:pPr>
      <w:widowControl/>
      <w:tabs>
        <w:tab w:val="left" w:pos="360"/>
      </w:tabs>
      <w:ind w:left="1260" w:hanging="420"/>
      <w:outlineLvl w:val="2"/>
    </w:pPr>
    <w:rPr>
      <w:rFonts w:ascii="黑体" w:eastAsia="黑体"/>
      <w:kern w:val="0"/>
      <w:szCs w:val="20"/>
    </w:rPr>
  </w:style>
  <w:style w:type="paragraph" w:customStyle="1" w:styleId="afa">
    <w:name w:val="段"/>
    <w:basedOn w:val="a4"/>
    <w:link w:val="Char1"/>
    <w:qFormat/>
    <w:pPr>
      <w:ind w:firstLine="425"/>
    </w:pPr>
    <w:rPr>
      <w:rFonts w:ascii="宋体"/>
      <w:szCs w:val="20"/>
    </w:rPr>
  </w:style>
  <w:style w:type="character" w:customStyle="1" w:styleId="focus">
    <w:name w:val="focus"/>
    <w:basedOn w:val="a5"/>
    <w:qFormat/>
  </w:style>
  <w:style w:type="character" w:customStyle="1" w:styleId="gt-baf-pos">
    <w:name w:val="gt-baf-pos"/>
    <w:qFormat/>
    <w:rPr>
      <w:color w:val="777777"/>
    </w:rPr>
  </w:style>
  <w:style w:type="character" w:customStyle="1" w:styleId="ad">
    <w:name w:val="批注框文本 字符"/>
    <w:link w:val="ac"/>
    <w:qFormat/>
    <w:rPr>
      <w:kern w:val="2"/>
      <w:sz w:val="18"/>
      <w:szCs w:val="18"/>
    </w:rPr>
  </w:style>
  <w:style w:type="character" w:customStyle="1" w:styleId="Char1">
    <w:name w:val="段 Char"/>
    <w:link w:val="afa"/>
    <w:qFormat/>
    <w:rPr>
      <w:rFonts w:ascii="宋体"/>
      <w:kern w:val="2"/>
      <w:sz w:val="21"/>
    </w:rPr>
  </w:style>
  <w:style w:type="character" w:customStyle="1" w:styleId="gt-baf-base-sep">
    <w:name w:val="gt-baf-base-sep"/>
    <w:basedOn w:val="a5"/>
    <w:qFormat/>
  </w:style>
  <w:style w:type="character" w:customStyle="1" w:styleId="Char0">
    <w:name w:val="一级条标题 Char"/>
    <w:link w:val="af9"/>
    <w:qFormat/>
    <w:rPr>
      <w:rFonts w:ascii="黑体" w:eastAsia="黑体"/>
      <w:sz w:val="21"/>
    </w:rPr>
  </w:style>
  <w:style w:type="character" w:customStyle="1" w:styleId="Char2">
    <w:name w:val="章标题 Char"/>
    <w:link w:val="afb"/>
    <w:qFormat/>
    <w:rPr>
      <w:rFonts w:ascii="黑体" w:eastAsia="黑体"/>
      <w:sz w:val="21"/>
      <w:lang w:bidi="ar-SA"/>
    </w:rPr>
  </w:style>
  <w:style w:type="paragraph" w:customStyle="1" w:styleId="afb">
    <w:name w:val="章标题"/>
    <w:next w:val="a4"/>
    <w:link w:val="Char2"/>
    <w:qFormat/>
    <w:pPr>
      <w:spacing w:beforeLines="50" w:before="50" w:afterLines="50" w:after="50"/>
      <w:ind w:left="142"/>
      <w:jc w:val="both"/>
      <w:outlineLvl w:val="1"/>
    </w:pPr>
    <w:rPr>
      <w:rFonts w:ascii="黑体" w:eastAsia="黑体"/>
      <w:sz w:val="21"/>
    </w:rPr>
  </w:style>
  <w:style w:type="paragraph" w:customStyle="1" w:styleId="afc">
    <w:name w:val="封面标准名称"/>
    <w:qFormat/>
    <w:pPr>
      <w:widowControl w:val="0"/>
      <w:spacing w:line="680" w:lineRule="exact"/>
      <w:jc w:val="center"/>
      <w:textAlignment w:val="center"/>
    </w:pPr>
    <w:rPr>
      <w:rFonts w:ascii="黑体" w:eastAsia="黑体"/>
      <w:sz w:val="52"/>
    </w:rPr>
  </w:style>
  <w:style w:type="paragraph" w:customStyle="1" w:styleId="a0">
    <w:name w:val="注："/>
    <w:next w:val="afa"/>
    <w:qFormat/>
    <w:pPr>
      <w:widowControl w:val="0"/>
      <w:numPr>
        <w:numId w:val="2"/>
      </w:numPr>
      <w:tabs>
        <w:tab w:val="left" w:pos="1140"/>
      </w:tabs>
      <w:autoSpaceDE w:val="0"/>
      <w:autoSpaceDN w:val="0"/>
      <w:ind w:left="840" w:hanging="420"/>
      <w:jc w:val="both"/>
    </w:pPr>
    <w:rPr>
      <w:rFonts w:ascii="宋体"/>
      <w:sz w:val="18"/>
    </w:rPr>
  </w:style>
  <w:style w:type="paragraph" w:customStyle="1" w:styleId="afd">
    <w:name w:val="四级条标题"/>
    <w:basedOn w:val="afe"/>
    <w:next w:val="a4"/>
    <w:qFormat/>
    <w:pPr>
      <w:outlineLvl w:val="5"/>
    </w:pPr>
  </w:style>
  <w:style w:type="paragraph" w:customStyle="1" w:styleId="afe">
    <w:name w:val="三级条标题"/>
    <w:basedOn w:val="af8"/>
    <w:next w:val="a4"/>
    <w:qFormat/>
    <w:pPr>
      <w:outlineLvl w:val="4"/>
    </w:pPr>
  </w:style>
  <w:style w:type="paragraph" w:customStyle="1" w:styleId="5">
    <w:name w:val="条5"/>
    <w:basedOn w:val="a4"/>
    <w:next w:val="a4"/>
    <w:qFormat/>
    <w:pPr>
      <w:numPr>
        <w:ilvl w:val="5"/>
        <w:numId w:val="3"/>
      </w:numPr>
      <w:outlineLvl w:val="1"/>
    </w:pPr>
    <w:rPr>
      <w:rFonts w:ascii="黑体" w:eastAsia="黑体"/>
      <w:kern w:val="21"/>
      <w:szCs w:val="20"/>
    </w:rPr>
  </w:style>
  <w:style w:type="paragraph" w:customStyle="1" w:styleId="4">
    <w:name w:val="条4"/>
    <w:basedOn w:val="a4"/>
    <w:next w:val="a4"/>
    <w:qFormat/>
    <w:pPr>
      <w:numPr>
        <w:ilvl w:val="4"/>
        <w:numId w:val="3"/>
      </w:numPr>
      <w:outlineLvl w:val="1"/>
    </w:pPr>
    <w:rPr>
      <w:rFonts w:ascii="黑体" w:eastAsia="黑体"/>
      <w:kern w:val="21"/>
      <w:szCs w:val="20"/>
    </w:rPr>
  </w:style>
  <w:style w:type="paragraph" w:customStyle="1" w:styleId="aff">
    <w:name w:val="标准表题"/>
    <w:basedOn w:val="a4"/>
    <w:next w:val="afa"/>
    <w:qFormat/>
    <w:pPr>
      <w:widowControl/>
      <w:jc w:val="center"/>
    </w:pPr>
    <w:rPr>
      <w:rFonts w:ascii="黑体" w:eastAsia="黑体"/>
      <w:kern w:val="21"/>
      <w:szCs w:val="20"/>
    </w:rPr>
  </w:style>
  <w:style w:type="paragraph" w:customStyle="1" w:styleId="z-1">
    <w:name w:val="z-窗体底端1"/>
    <w:basedOn w:val="a4"/>
    <w:next w:val="a4"/>
    <w:qFormat/>
    <w:pPr>
      <w:pBdr>
        <w:top w:val="single" w:sz="6" w:space="1" w:color="auto"/>
      </w:pBdr>
      <w:jc w:val="center"/>
    </w:pPr>
    <w:rPr>
      <w:rFonts w:ascii="Arial"/>
      <w:vanish/>
      <w:sz w:val="16"/>
    </w:rPr>
  </w:style>
  <w:style w:type="paragraph" w:customStyle="1" w:styleId="aff0">
    <w:name w:val="前言标题"/>
    <w:basedOn w:val="a4"/>
    <w:next w:val="a4"/>
    <w:qFormat/>
    <w:pPr>
      <w:widowControl/>
      <w:spacing w:before="440" w:after="460"/>
      <w:jc w:val="center"/>
      <w:outlineLvl w:val="0"/>
    </w:pPr>
    <w:rPr>
      <w:rFonts w:ascii="黑体" w:eastAsia="黑体"/>
      <w:kern w:val="0"/>
      <w:sz w:val="32"/>
      <w:szCs w:val="20"/>
    </w:rPr>
  </w:style>
  <w:style w:type="paragraph" w:customStyle="1" w:styleId="a2">
    <w:name w:val="二级无标题条"/>
    <w:basedOn w:val="a4"/>
    <w:qFormat/>
    <w:pPr>
      <w:numPr>
        <w:ilvl w:val="2"/>
        <w:numId w:val="2"/>
      </w:numPr>
    </w:pPr>
  </w:style>
  <w:style w:type="paragraph" w:customStyle="1" w:styleId="aff1">
    <w:name w:val="发布部门"/>
    <w:next w:val="a4"/>
    <w:qFormat/>
    <w:pPr>
      <w:framePr w:w="7433" w:h="585" w:hSpace="180" w:vSpace="180" w:wrap="around" w:hAnchor="margin" w:xAlign="center" w:y="14401" w:anchorLock="1"/>
      <w:jc w:val="center"/>
    </w:pPr>
    <w:rPr>
      <w:rFonts w:ascii="宋体"/>
      <w:b/>
      <w:spacing w:val="20"/>
      <w:w w:val="135"/>
      <w:sz w:val="36"/>
    </w:rPr>
  </w:style>
  <w:style w:type="paragraph" w:customStyle="1" w:styleId="aff2">
    <w:name w:val="前言、引言标题"/>
    <w:next w:val="a4"/>
    <w:qFormat/>
    <w:pPr>
      <w:shd w:val="clear" w:color="FFFFFF" w:fill="FFFFFF"/>
      <w:spacing w:before="640" w:after="560"/>
      <w:jc w:val="center"/>
      <w:outlineLvl w:val="0"/>
    </w:pPr>
    <w:rPr>
      <w:rFonts w:ascii="黑体" w:eastAsia="黑体"/>
      <w:sz w:val="32"/>
    </w:rPr>
  </w:style>
  <w:style w:type="paragraph" w:customStyle="1" w:styleId="MTDisplayEquation">
    <w:name w:val="MTDisplayEquation"/>
    <w:basedOn w:val="a4"/>
    <w:next w:val="a4"/>
    <w:qFormat/>
    <w:pPr>
      <w:tabs>
        <w:tab w:val="center" w:pos="4160"/>
        <w:tab w:val="right" w:pos="8300"/>
      </w:tabs>
    </w:pPr>
  </w:style>
  <w:style w:type="paragraph" w:customStyle="1" w:styleId="a">
    <w:name w:val="章"/>
    <w:basedOn w:val="a4"/>
    <w:next w:val="a4"/>
    <w:qFormat/>
    <w:pPr>
      <w:numPr>
        <w:numId w:val="3"/>
      </w:numPr>
      <w:adjustRightInd w:val="0"/>
      <w:spacing w:before="160" w:after="160"/>
      <w:outlineLvl w:val="0"/>
    </w:pPr>
    <w:rPr>
      <w:rFonts w:ascii="黑体" w:eastAsia="黑体"/>
      <w:kern w:val="21"/>
      <w:szCs w:val="20"/>
    </w:rPr>
  </w:style>
  <w:style w:type="paragraph" w:customStyle="1" w:styleId="1">
    <w:name w:val="条1"/>
    <w:basedOn w:val="a4"/>
    <w:next w:val="a4"/>
    <w:qFormat/>
    <w:pPr>
      <w:numPr>
        <w:ilvl w:val="1"/>
        <w:numId w:val="3"/>
      </w:numPr>
      <w:outlineLvl w:val="1"/>
    </w:pPr>
    <w:rPr>
      <w:rFonts w:ascii="黑体" w:eastAsia="黑体"/>
      <w:kern w:val="21"/>
      <w:szCs w:val="20"/>
    </w:rPr>
  </w:style>
  <w:style w:type="paragraph" w:customStyle="1" w:styleId="a3">
    <w:name w:val="三级无标题条"/>
    <w:basedOn w:val="a4"/>
    <w:qFormat/>
    <w:pPr>
      <w:numPr>
        <w:ilvl w:val="3"/>
        <w:numId w:val="2"/>
      </w:numPr>
    </w:pPr>
  </w:style>
  <w:style w:type="paragraph" w:customStyle="1" w:styleId="z-10">
    <w:name w:val="z-窗体顶端1"/>
    <w:basedOn w:val="a4"/>
    <w:next w:val="a4"/>
    <w:qFormat/>
    <w:pPr>
      <w:pBdr>
        <w:bottom w:val="single" w:sz="6" w:space="1" w:color="auto"/>
      </w:pBdr>
      <w:jc w:val="center"/>
    </w:pPr>
    <w:rPr>
      <w:rFonts w:ascii="Arial"/>
      <w:vanish/>
      <w:sz w:val="16"/>
    </w:rPr>
  </w:style>
  <w:style w:type="paragraph" w:customStyle="1" w:styleId="2">
    <w:name w:val="条2"/>
    <w:basedOn w:val="a4"/>
    <w:next w:val="a4"/>
    <w:qFormat/>
    <w:pPr>
      <w:numPr>
        <w:ilvl w:val="2"/>
        <w:numId w:val="3"/>
      </w:numPr>
      <w:outlineLvl w:val="1"/>
    </w:pPr>
    <w:rPr>
      <w:rFonts w:ascii="黑体" w:eastAsia="黑体"/>
      <w:kern w:val="21"/>
      <w:szCs w:val="20"/>
    </w:rPr>
  </w:style>
  <w:style w:type="paragraph" w:customStyle="1" w:styleId="a1">
    <w:name w:val="列项·"/>
    <w:qFormat/>
    <w:pPr>
      <w:numPr>
        <w:ilvl w:val="1"/>
        <w:numId w:val="2"/>
      </w:numPr>
      <w:tabs>
        <w:tab w:val="left" w:pos="360"/>
        <w:tab w:val="left" w:pos="840"/>
      </w:tabs>
      <w:jc w:val="both"/>
    </w:pPr>
    <w:rPr>
      <w:rFonts w:ascii="宋体"/>
      <w:sz w:val="21"/>
    </w:rPr>
  </w:style>
  <w:style w:type="paragraph" w:customStyle="1" w:styleId="3">
    <w:name w:val="条3"/>
    <w:basedOn w:val="a4"/>
    <w:next w:val="a4"/>
    <w:qFormat/>
    <w:pPr>
      <w:numPr>
        <w:ilvl w:val="3"/>
        <w:numId w:val="3"/>
      </w:numPr>
      <w:outlineLvl w:val="1"/>
    </w:pPr>
    <w:rPr>
      <w:rFonts w:ascii="黑体" w:eastAsia="黑体"/>
      <w:kern w:val="21"/>
      <w:szCs w:val="20"/>
    </w:rPr>
  </w:style>
  <w:style w:type="paragraph" w:customStyle="1" w:styleId="aff3">
    <w:name w:val="五级条标题"/>
    <w:basedOn w:val="afd"/>
    <w:next w:val="a4"/>
    <w:qFormat/>
    <w:pPr>
      <w:outlineLvl w:val="6"/>
    </w:pPr>
  </w:style>
  <w:style w:type="character" w:customStyle="1" w:styleId="a9">
    <w:name w:val="批注文字 字符"/>
    <w:basedOn w:val="a5"/>
    <w:link w:val="a8"/>
    <w:qFormat/>
    <w:rPr>
      <w:kern w:val="2"/>
      <w:sz w:val="21"/>
      <w:szCs w:val="24"/>
    </w:rPr>
  </w:style>
  <w:style w:type="character" w:customStyle="1" w:styleId="af1">
    <w:name w:val="批注主题 字符"/>
    <w:basedOn w:val="a9"/>
    <w:link w:val="af0"/>
    <w:qFormat/>
    <w:rPr>
      <w:b/>
      <w:bCs/>
      <w:kern w:val="2"/>
      <w:sz w:val="21"/>
      <w:szCs w:val="24"/>
    </w:rPr>
  </w:style>
  <w:style w:type="character" w:styleId="aff4">
    <w:name w:val="Placeholder Text"/>
    <w:basedOn w:val="a5"/>
    <w:uiPriority w:val="99"/>
    <w:semiHidden/>
    <w:rsid w:val="007C4898"/>
    <w:rPr>
      <w:color w:val="666666"/>
    </w:rPr>
  </w:style>
  <w:style w:type="paragraph" w:styleId="aff5">
    <w:name w:val="List Paragraph"/>
    <w:basedOn w:val="a4"/>
    <w:uiPriority w:val="34"/>
    <w:qFormat/>
    <w:rsid w:val="003D62C1"/>
    <w:pPr>
      <w:ind w:firstLineChars="200" w:firstLine="420"/>
    </w:pPr>
    <w:rPr>
      <w:rFonts w:asciiTheme="minorHAnsi" w:eastAsiaTheme="minorEastAsia" w:hAnsiTheme="minorHAnsi" w:cstheme="minorBidi"/>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5924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1.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2.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353</TotalTime>
  <Pages>13</Pages>
  <Words>1300</Words>
  <Characters>7416</Characters>
  <Application>Microsoft Office Word</Application>
  <DocSecurity>0</DocSecurity>
  <Lines>61</Lines>
  <Paragraphs>17</Paragraphs>
  <ScaleCrop>false</ScaleCrop>
  <Company>茂华科技</Company>
  <LinksUpToDate>false</LinksUpToDate>
  <CharactersWithSpaces>8699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ICS 71</dc:title>
  <dc:creator>技术</dc:creator>
  <cp:lastModifiedBy>姚晨之</cp:lastModifiedBy>
  <cp:revision>39</cp:revision>
  <cp:lastPrinted>2024-11-29T03:07:00Z</cp:lastPrinted>
  <dcterms:created xsi:type="dcterms:W3CDTF">2024-12-12T07:16:00Z</dcterms:created>
  <dcterms:modified xsi:type="dcterms:W3CDTF">2025-03-04T06:32:00Z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2052-11.1.0.9584</vt:lpwstr>
  </property>
</Properties>
</file>