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B584E" w14:textId="77777777" w:rsidR="000A7956" w:rsidRDefault="00C7312C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行业标准《洗衣凝珠》编制说明</w:t>
      </w:r>
    </w:p>
    <w:p w14:paraId="79878000" w14:textId="336F8FAD" w:rsidR="000A7956" w:rsidRDefault="00C7312C">
      <w:pPr>
        <w:pStyle w:val="ac"/>
        <w:spacing w:before="0" w:line="240" w:lineRule="auto"/>
        <w:rPr>
          <w:kern w:val="2"/>
          <w:szCs w:val="24"/>
        </w:rPr>
      </w:pPr>
      <w:r>
        <w:rPr>
          <w:rFonts w:hint="eastAsia"/>
          <w:kern w:val="2"/>
          <w:szCs w:val="24"/>
        </w:rPr>
        <w:t>（</w:t>
      </w:r>
      <w:r w:rsidR="00F714EE">
        <w:rPr>
          <w:rFonts w:hint="eastAsia"/>
          <w:kern w:val="2"/>
          <w:szCs w:val="24"/>
        </w:rPr>
        <w:t>送审</w:t>
      </w:r>
      <w:r>
        <w:rPr>
          <w:rFonts w:hint="eastAsia"/>
          <w:kern w:val="2"/>
          <w:szCs w:val="24"/>
        </w:rPr>
        <w:t>稿）</w:t>
      </w:r>
    </w:p>
    <w:p w14:paraId="5E466DC5" w14:textId="77777777" w:rsidR="000A7956" w:rsidRDefault="00C7312C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1 </w:t>
      </w:r>
      <w:r>
        <w:rPr>
          <w:rFonts w:hint="eastAsia"/>
          <w:b/>
          <w:szCs w:val="21"/>
        </w:rPr>
        <w:t>工作概况</w:t>
      </w:r>
    </w:p>
    <w:p w14:paraId="4EEDFC73" w14:textId="77777777" w:rsidR="000A7956" w:rsidRDefault="00C7312C">
      <w:pPr>
        <w:spacing w:line="360" w:lineRule="auto"/>
        <w:rPr>
          <w:b/>
          <w:szCs w:val="21"/>
        </w:rPr>
      </w:pPr>
      <w:r>
        <w:rPr>
          <w:rFonts w:hint="eastAsia"/>
          <w:szCs w:val="21"/>
        </w:rPr>
        <w:t>1.1</w:t>
      </w:r>
      <w:r>
        <w:rPr>
          <w:rFonts w:hint="eastAsia"/>
          <w:b/>
          <w:szCs w:val="21"/>
        </w:rPr>
        <w:t>任务来源</w:t>
      </w:r>
      <w:r>
        <w:rPr>
          <w:rFonts w:hint="eastAsia"/>
          <w:b/>
          <w:szCs w:val="21"/>
        </w:rPr>
        <w:t xml:space="preserve"> </w:t>
      </w:r>
    </w:p>
    <w:p w14:paraId="1AFAB879" w14:textId="26AC68FF" w:rsidR="000A7956" w:rsidRDefault="00F8481C">
      <w:pPr>
        <w:spacing w:beforeLines="50" w:before="156" w:afterLines="50" w:after="156" w:line="360" w:lineRule="auto"/>
        <w:ind w:firstLineChars="150" w:firstLine="315"/>
        <w:rPr>
          <w:szCs w:val="21"/>
        </w:rPr>
      </w:pPr>
      <w:r w:rsidRPr="00F8481C">
        <w:rPr>
          <w:rFonts w:hint="eastAsia"/>
          <w:szCs w:val="21"/>
        </w:rPr>
        <w:t>依据</w:t>
      </w:r>
      <w:r w:rsidRPr="00F8481C">
        <w:rPr>
          <w:rFonts w:hint="eastAsia"/>
          <w:szCs w:val="21"/>
        </w:rPr>
        <w:t>202</w:t>
      </w:r>
      <w:r w:rsidR="0011582F">
        <w:rPr>
          <w:rFonts w:hint="eastAsia"/>
          <w:szCs w:val="21"/>
        </w:rPr>
        <w:t>4</w:t>
      </w:r>
      <w:r w:rsidRPr="00F8481C">
        <w:rPr>
          <w:rFonts w:hint="eastAsia"/>
          <w:szCs w:val="21"/>
        </w:rPr>
        <w:t>年工业和信息化部第二批行业标准制修订计划（工信厅科函</w:t>
      </w:r>
      <w:r w:rsidR="009E4827">
        <w:rPr>
          <w:rFonts w:hint="eastAsia"/>
          <w:szCs w:val="21"/>
        </w:rPr>
        <w:t>【</w:t>
      </w:r>
      <w:r w:rsidRPr="00F8481C">
        <w:rPr>
          <w:rFonts w:hint="eastAsia"/>
          <w:szCs w:val="21"/>
        </w:rPr>
        <w:t>202</w:t>
      </w:r>
      <w:r w:rsidR="0011582F">
        <w:rPr>
          <w:rFonts w:hint="eastAsia"/>
          <w:szCs w:val="21"/>
        </w:rPr>
        <w:t>4</w:t>
      </w:r>
      <w:r w:rsidR="009E4827">
        <w:rPr>
          <w:rFonts w:hint="eastAsia"/>
          <w:szCs w:val="21"/>
        </w:rPr>
        <w:t>】</w:t>
      </w:r>
      <w:r w:rsidRPr="00F8481C">
        <w:rPr>
          <w:rFonts w:hint="eastAsia"/>
          <w:szCs w:val="21"/>
        </w:rPr>
        <w:t>1</w:t>
      </w:r>
      <w:r w:rsidR="0011582F">
        <w:rPr>
          <w:rFonts w:hint="eastAsia"/>
          <w:szCs w:val="21"/>
        </w:rPr>
        <w:t>9</w:t>
      </w:r>
      <w:r w:rsidRPr="00F8481C">
        <w:rPr>
          <w:rFonts w:hint="eastAsia"/>
          <w:szCs w:val="21"/>
        </w:rPr>
        <w:t>1</w:t>
      </w:r>
      <w:r w:rsidRPr="00F8481C">
        <w:rPr>
          <w:rFonts w:hint="eastAsia"/>
          <w:szCs w:val="21"/>
        </w:rPr>
        <w:t>号），计划编号为</w:t>
      </w:r>
      <w:r w:rsidRPr="00F8481C">
        <w:rPr>
          <w:rFonts w:hint="eastAsia"/>
          <w:szCs w:val="21"/>
        </w:rPr>
        <w:t>202</w:t>
      </w:r>
      <w:r w:rsidR="0011582F">
        <w:rPr>
          <w:rFonts w:hint="eastAsia"/>
          <w:szCs w:val="21"/>
        </w:rPr>
        <w:t>4</w:t>
      </w:r>
      <w:r w:rsidRPr="00F8481C">
        <w:rPr>
          <w:rFonts w:hint="eastAsia"/>
          <w:szCs w:val="21"/>
        </w:rPr>
        <w:t>-0</w:t>
      </w:r>
      <w:r w:rsidR="0011582F">
        <w:rPr>
          <w:rFonts w:hint="eastAsia"/>
          <w:szCs w:val="21"/>
        </w:rPr>
        <w:t>657</w:t>
      </w:r>
      <w:r w:rsidRPr="00F8481C">
        <w:rPr>
          <w:rFonts w:hint="eastAsia"/>
          <w:szCs w:val="21"/>
        </w:rPr>
        <w:t>T-QB</w:t>
      </w:r>
      <w:r w:rsidRPr="00F8481C">
        <w:rPr>
          <w:rFonts w:hint="eastAsia"/>
          <w:szCs w:val="21"/>
        </w:rPr>
        <w:t>，项目名称“</w:t>
      </w:r>
      <w:r w:rsidR="0011582F">
        <w:rPr>
          <w:rFonts w:hint="eastAsia"/>
          <w:szCs w:val="21"/>
        </w:rPr>
        <w:t>洗衣凝珠</w:t>
      </w:r>
      <w:r w:rsidRPr="00F8481C">
        <w:rPr>
          <w:rFonts w:hint="eastAsia"/>
          <w:szCs w:val="21"/>
        </w:rPr>
        <w:t>”，开展此项标准制定工作。</w:t>
      </w:r>
    </w:p>
    <w:p w14:paraId="1F83B4A1" w14:textId="77777777" w:rsidR="000A7956" w:rsidRDefault="00C7312C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1.2 </w:t>
      </w:r>
      <w:r>
        <w:rPr>
          <w:rFonts w:hint="eastAsia"/>
          <w:b/>
          <w:szCs w:val="21"/>
        </w:rPr>
        <w:t>主要工作过程</w:t>
      </w:r>
    </w:p>
    <w:p w14:paraId="1AB54095" w14:textId="6E20724B" w:rsidR="000A7956" w:rsidRDefault="00C7312C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szCs w:val="21"/>
        </w:rPr>
        <w:t>任务下达后，标准化技术委员会秘书处组织多家单位开展标准制定工作</w:t>
      </w:r>
      <w:r w:rsidR="0011582F">
        <w:rPr>
          <w:rFonts w:hint="eastAsia"/>
          <w:szCs w:val="21"/>
        </w:rPr>
        <w:t>，</w:t>
      </w:r>
      <w:r>
        <w:rPr>
          <w:rFonts w:hint="eastAsia"/>
          <w:szCs w:val="21"/>
        </w:rPr>
        <w:t>提出标准（征求意见稿），发行业公开征求意见</w:t>
      </w:r>
      <w:r w:rsidR="00F714EE">
        <w:rPr>
          <w:rFonts w:hint="eastAsia"/>
          <w:szCs w:val="21"/>
        </w:rPr>
        <w:t>，同时在</w:t>
      </w:r>
      <w:r w:rsidR="00F714EE">
        <w:rPr>
          <w:rFonts w:hint="eastAsia"/>
          <w:szCs w:val="21"/>
        </w:rPr>
        <w:t>2024</w:t>
      </w:r>
      <w:r w:rsidR="00F714EE">
        <w:rPr>
          <w:rFonts w:hint="eastAsia"/>
          <w:szCs w:val="21"/>
        </w:rPr>
        <w:t>年</w:t>
      </w:r>
      <w:r w:rsidR="00F714EE">
        <w:rPr>
          <w:rFonts w:hint="eastAsia"/>
          <w:szCs w:val="21"/>
        </w:rPr>
        <w:t>12</w:t>
      </w:r>
      <w:r w:rsidR="00F714EE">
        <w:rPr>
          <w:rFonts w:hint="eastAsia"/>
          <w:szCs w:val="21"/>
        </w:rPr>
        <w:t>月</w:t>
      </w:r>
      <w:r w:rsidR="00F714EE">
        <w:rPr>
          <w:rFonts w:hint="eastAsia"/>
          <w:szCs w:val="21"/>
        </w:rPr>
        <w:t>3</w:t>
      </w:r>
      <w:r w:rsidR="00F714EE">
        <w:rPr>
          <w:rFonts w:hint="eastAsia"/>
          <w:szCs w:val="21"/>
        </w:rPr>
        <w:t>日举行的</w:t>
      </w:r>
      <w:r w:rsidR="00F714EE">
        <w:rPr>
          <w:rFonts w:hint="eastAsia"/>
          <w:szCs w:val="21"/>
        </w:rPr>
        <w:t>SCA/TC272</w:t>
      </w:r>
      <w:r w:rsidR="00F714EE">
        <w:rPr>
          <w:rFonts w:hint="eastAsia"/>
          <w:szCs w:val="21"/>
        </w:rPr>
        <w:t>第四届三次会议上，向全体参会代表征求意见</w:t>
      </w:r>
      <w:r>
        <w:rPr>
          <w:rFonts w:hint="eastAsia"/>
        </w:rPr>
        <w:t>。</w:t>
      </w:r>
      <w:r w:rsidR="00F714EE">
        <w:rPr>
          <w:rFonts w:hint="eastAsia"/>
        </w:rPr>
        <w:t>根据各方意见，汇总处理后形成本送审稿。</w:t>
      </w:r>
    </w:p>
    <w:p w14:paraId="367B6188" w14:textId="77777777" w:rsidR="000A7956" w:rsidRDefault="00C7312C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2  </w:t>
      </w:r>
      <w:r>
        <w:rPr>
          <w:rFonts w:hint="eastAsia"/>
          <w:b/>
          <w:szCs w:val="21"/>
        </w:rPr>
        <w:t>标准制定理由和编制原则</w:t>
      </w:r>
    </w:p>
    <w:p w14:paraId="36596A3C" w14:textId="77777777" w:rsidR="000A7956" w:rsidRDefault="00C7312C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 xml:space="preserve">2.1  </w:t>
      </w:r>
      <w:r>
        <w:rPr>
          <w:rFonts w:hint="eastAsia"/>
          <w:b/>
          <w:szCs w:val="21"/>
        </w:rPr>
        <w:t>标准制定理由</w:t>
      </w:r>
    </w:p>
    <w:p w14:paraId="1F4D52BF" w14:textId="526AB811" w:rsidR="000A7956" w:rsidRDefault="0011582F">
      <w:pPr>
        <w:spacing w:line="360" w:lineRule="auto"/>
        <w:ind w:firstLineChars="231" w:firstLine="485"/>
        <w:rPr>
          <w:szCs w:val="21"/>
        </w:rPr>
      </w:pPr>
      <w:r>
        <w:rPr>
          <w:rFonts w:hint="eastAsia"/>
          <w:szCs w:val="21"/>
        </w:rPr>
        <w:t>QB/T 5658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>2021</w:t>
      </w:r>
      <w:r>
        <w:rPr>
          <w:rFonts w:hint="eastAsia"/>
          <w:szCs w:val="21"/>
        </w:rPr>
        <w:t>《洗衣凝珠》</w:t>
      </w:r>
      <w:r>
        <w:rPr>
          <w:rFonts w:ascii="宋体" w:hAnsi="宋体" w:hint="eastAsia"/>
          <w:color w:val="000000"/>
        </w:rPr>
        <w:t>标准</w:t>
      </w:r>
      <w:r>
        <w:rPr>
          <w:rFonts w:ascii="宋体" w:hAnsi="宋体" w:cs="AdobeHeitiStd-Regular" w:hint="eastAsia"/>
          <w:szCs w:val="21"/>
        </w:rPr>
        <w:t>发布后，实施过程中发现一些项目测定结果误差较大，造成执行困难</w:t>
      </w:r>
      <w:r w:rsidR="00C7312C">
        <w:rPr>
          <w:rFonts w:ascii="宋体" w:hAnsi="宋体" w:hint="eastAsia"/>
          <w:color w:val="000000"/>
        </w:rPr>
        <w:t>。</w:t>
      </w:r>
      <w:r>
        <w:rPr>
          <w:rFonts w:ascii="宋体" w:hAnsi="宋体" w:hint="eastAsia"/>
          <w:color w:val="000000"/>
        </w:rPr>
        <w:t>另外在标识中有关避免儿童接触的要求，缺少一些统一的规定，易被消费者在实际使用中忽视，存在导致幼儿误食的风险。有必要进一步修订完善，以便标准具体的应用实施。</w:t>
      </w:r>
    </w:p>
    <w:p w14:paraId="746C1FC8" w14:textId="77777777" w:rsidR="000A7956" w:rsidRDefault="00C7312C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2.2  </w:t>
      </w:r>
      <w:r>
        <w:rPr>
          <w:rFonts w:hint="eastAsia"/>
          <w:b/>
          <w:szCs w:val="21"/>
        </w:rPr>
        <w:t>标准编制原则</w:t>
      </w:r>
    </w:p>
    <w:p w14:paraId="730C36E9" w14:textId="400905D1" w:rsidR="000A7956" w:rsidRDefault="00C7312C">
      <w:pPr>
        <w:spacing w:line="360" w:lineRule="auto"/>
        <w:ind w:firstLineChars="231" w:firstLine="485"/>
        <w:rPr>
          <w:rFonts w:ascii="宋体" w:hAnsi="宋体" w:cs="AdobeHeitiStd-Regular" w:hint="eastAsia"/>
          <w:szCs w:val="21"/>
        </w:rPr>
      </w:pPr>
      <w:r>
        <w:rPr>
          <w:rFonts w:ascii="宋体" w:hAnsi="宋体" w:cs="AdobeHeitiStd-Regular" w:hint="eastAsia"/>
          <w:szCs w:val="21"/>
        </w:rPr>
        <w:t>标准以</w:t>
      </w:r>
      <w:r w:rsidR="00FD514E" w:rsidRPr="00FD514E">
        <w:rPr>
          <w:rFonts w:ascii="宋体" w:hAnsi="宋体" w:cs="AdobeHeitiStd-Regular" w:hint="eastAsia"/>
          <w:szCs w:val="21"/>
        </w:rPr>
        <w:t>GB/T 1.1-2020《标准化工作导则  第1部分：标准化文件的结构和起草规则》</w:t>
      </w:r>
      <w:r>
        <w:rPr>
          <w:rFonts w:ascii="宋体" w:hAnsi="宋体" w:cs="AdobeHeitiStd-Regular" w:hint="eastAsia"/>
          <w:szCs w:val="21"/>
        </w:rPr>
        <w:t>为编制依据，以所设项目科学，控制指标合理为原则进行起草。</w:t>
      </w:r>
    </w:p>
    <w:p w14:paraId="36A38134" w14:textId="77777777" w:rsidR="000A7956" w:rsidRDefault="00C7312C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3  </w:t>
      </w:r>
      <w:r>
        <w:rPr>
          <w:rFonts w:hint="eastAsia"/>
          <w:b/>
          <w:szCs w:val="21"/>
        </w:rPr>
        <w:t>主要内容的分析</w:t>
      </w:r>
    </w:p>
    <w:p w14:paraId="39A08BC5" w14:textId="388F1DB9" w:rsidR="000A7956" w:rsidRDefault="00C7312C">
      <w:pPr>
        <w:spacing w:line="360" w:lineRule="auto"/>
      </w:pPr>
      <w:r>
        <w:rPr>
          <w:rFonts w:hint="eastAsia"/>
          <w:b/>
          <w:color w:val="000000"/>
          <w:szCs w:val="21"/>
        </w:rPr>
        <w:t>3.1</w:t>
      </w:r>
      <w:r w:rsidR="0095521C">
        <w:rPr>
          <w:rFonts w:hint="eastAsia"/>
          <w:b/>
          <w:color w:val="000000"/>
          <w:szCs w:val="21"/>
        </w:rPr>
        <w:t>新旧标准主要差异</w:t>
      </w:r>
    </w:p>
    <w:p w14:paraId="5FD36946" w14:textId="3AF857B7" w:rsidR="0095521C" w:rsidRP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>修订后标准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代替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QB/T 5658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—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202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《洗衣凝珠》。主要技术变化如下：</w:t>
      </w:r>
    </w:p>
    <w:p w14:paraId="63F9F5F3" w14:textId="77777777" w:rsidR="00F714EE" w:rsidRPr="00F714EE" w:rsidRDefault="00F714EE" w:rsidP="00F714EE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——安全要求中细化了水溶性膜中厌恶剂加入量的要求（见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4.1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、附录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A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版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4.1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）；</w:t>
      </w:r>
    </w:p>
    <w:p w14:paraId="075D5AB3" w14:textId="77777777" w:rsidR="00F714EE" w:rsidRPr="00F714EE" w:rsidRDefault="00F714EE" w:rsidP="00F714EE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——删除了稳定性指标中耐干、耐湿的要求及相应的测试方法（见表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、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5.3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版表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、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5.3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）；</w:t>
      </w:r>
    </w:p>
    <w:p w14:paraId="236D3C54" w14:textId="77777777" w:rsidR="00F714EE" w:rsidRPr="00F714EE" w:rsidRDefault="00F714EE" w:rsidP="00F714EE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——修改了出厂检验指标（见第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6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章，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版第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6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章）；</w:t>
      </w:r>
    </w:p>
    <w:p w14:paraId="0E4B940D" w14:textId="30B017F1" w:rsidR="0095521C" w:rsidRPr="00F714EE" w:rsidRDefault="00F714EE" w:rsidP="00F714EE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——修改了标志中警示用语、警示标志（见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7.1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版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7.1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）。</w:t>
      </w:r>
    </w:p>
    <w:p w14:paraId="047B6003" w14:textId="1C70622D" w:rsidR="0095521C" w:rsidRP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>此外，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新旧版本的主要编辑性修改有：</w:t>
      </w:r>
    </w:p>
    <w:p w14:paraId="134048A7" w14:textId="77777777" w:rsidR="00F714EE" w:rsidRPr="00F714EE" w:rsidRDefault="00F714EE" w:rsidP="00F714EE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——将产品耐压力、静置破膜速度分别由表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、表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2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调整至安全要求中（见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4.1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版表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、表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2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）；</w:t>
      </w:r>
    </w:p>
    <w:p w14:paraId="242FF328" w14:textId="77777777" w:rsidR="00F714EE" w:rsidRPr="00F714EE" w:rsidRDefault="00F714EE" w:rsidP="00F714EE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——“感官要求”修改为“外观与稳定性”（见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4.2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版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4.2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）；</w:t>
      </w:r>
    </w:p>
    <w:p w14:paraId="24302032" w14:textId="5E8FF9C1" w:rsidR="000A7956" w:rsidRDefault="00F714EE" w:rsidP="00F714EE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——删除了用于评价耐压力、破膜速度结果的统计附录，直接给出测试结论（见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5.6.2.d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、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5.7.2.c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版附录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B</w:t>
      </w:r>
      <w:r w:rsidRPr="00F714EE">
        <w:rPr>
          <w:rFonts w:hAnsi="宋体" w:cs="宋体" w:hint="eastAsia"/>
          <w:color w:val="000000"/>
          <w:szCs w:val="20"/>
          <w:shd w:val="clear" w:color="auto" w:fill="FFFFFF"/>
        </w:rPr>
        <w:t>）</w:t>
      </w:r>
    </w:p>
    <w:p w14:paraId="434259A7" w14:textId="26FB01B8" w:rsidR="0095521C" w:rsidRPr="0095521C" w:rsidRDefault="0095521C" w:rsidP="0095521C">
      <w:pPr>
        <w:spacing w:line="360" w:lineRule="auto"/>
        <w:rPr>
          <w:b/>
          <w:color w:val="000000"/>
          <w:szCs w:val="21"/>
        </w:rPr>
      </w:pPr>
      <w:r w:rsidRPr="0095521C">
        <w:rPr>
          <w:rFonts w:hint="eastAsia"/>
          <w:b/>
          <w:color w:val="000000"/>
          <w:szCs w:val="21"/>
        </w:rPr>
        <w:t>3.2</w:t>
      </w:r>
      <w:r>
        <w:rPr>
          <w:rFonts w:hint="eastAsia"/>
          <w:b/>
          <w:color w:val="000000"/>
          <w:szCs w:val="21"/>
        </w:rPr>
        <w:t>主要技术变化的原因</w:t>
      </w:r>
    </w:p>
    <w:p w14:paraId="4B4852DE" w14:textId="0B003F1E" w:rsid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水溶性膜中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加入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厌恶剂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目的是当儿童</w:t>
      </w:r>
      <w:r w:rsidR="000164C4">
        <w:rPr>
          <w:rFonts w:hAnsi="宋体" w:cs="宋体" w:hint="eastAsia"/>
          <w:color w:val="000000"/>
          <w:szCs w:val="20"/>
          <w:shd w:val="clear" w:color="auto" w:fill="FFFFFF"/>
        </w:rPr>
        <w:t>舔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食时，</w:t>
      </w:r>
      <w:r w:rsidR="000164C4">
        <w:rPr>
          <w:rFonts w:hAnsi="宋体" w:cs="宋体" w:hint="eastAsia"/>
          <w:color w:val="000000"/>
          <w:szCs w:val="20"/>
          <w:shd w:val="clear" w:color="auto" w:fill="FFFFFF"/>
        </w:rPr>
        <w:t>让其感受到苦味而吐出。本次修订中参考国外相关标准，给出了厌恶剂加入量具体要求，即接触水溶膜</w:t>
      </w:r>
      <w:r w:rsidR="000164C4">
        <w:rPr>
          <w:rFonts w:hAnsi="宋体" w:cs="宋体" w:hint="eastAsia"/>
          <w:color w:val="000000"/>
          <w:szCs w:val="20"/>
          <w:shd w:val="clear" w:color="auto" w:fill="FFFFFF"/>
        </w:rPr>
        <w:t>6</w:t>
      </w:r>
      <w:r w:rsidR="000164C4">
        <w:rPr>
          <w:rFonts w:hAnsi="宋体" w:cs="宋体" w:hint="eastAsia"/>
          <w:color w:val="000000"/>
          <w:szCs w:val="20"/>
          <w:shd w:val="clear" w:color="auto" w:fill="FFFFFF"/>
        </w:rPr>
        <w:t>秒内应能感觉到不良味道，同时如何评估厌恶剂加入</w:t>
      </w:r>
      <w:r w:rsidR="000164C4">
        <w:rPr>
          <w:rFonts w:hAnsi="宋体" w:cs="宋体" w:hint="eastAsia"/>
          <w:color w:val="000000"/>
          <w:szCs w:val="20"/>
          <w:shd w:val="clear" w:color="auto" w:fill="FFFFFF"/>
        </w:rPr>
        <w:lastRenderedPageBreak/>
        <w:t>浓度达到目标，标准以附录方式给出了具体实施方法。</w:t>
      </w:r>
      <w:r w:rsidR="00F714EE">
        <w:rPr>
          <w:rFonts w:hAnsi="宋体" w:cs="宋体" w:hint="eastAsia"/>
          <w:color w:val="000000"/>
          <w:szCs w:val="20"/>
          <w:shd w:val="clear" w:color="auto" w:fill="FFFFFF"/>
        </w:rPr>
        <w:t>该测试评</w:t>
      </w:r>
      <w:r w:rsidR="00C44C6F">
        <w:rPr>
          <w:rFonts w:hAnsi="宋体" w:cs="宋体" w:hint="eastAsia"/>
          <w:color w:val="000000"/>
          <w:szCs w:val="20"/>
          <w:shd w:val="clear" w:color="auto" w:fill="FFFFFF"/>
        </w:rPr>
        <w:t>估</w:t>
      </w:r>
      <w:r w:rsidR="00F714EE">
        <w:rPr>
          <w:rFonts w:hAnsi="宋体" w:cs="宋体" w:hint="eastAsia"/>
          <w:color w:val="000000"/>
          <w:szCs w:val="20"/>
          <w:shd w:val="clear" w:color="auto" w:fill="FFFFFF"/>
        </w:rPr>
        <w:t>方式</w:t>
      </w:r>
      <w:r w:rsidR="00C44C6F">
        <w:rPr>
          <w:rFonts w:hAnsi="宋体" w:cs="宋体" w:hint="eastAsia"/>
          <w:color w:val="000000"/>
          <w:szCs w:val="20"/>
          <w:shd w:val="clear" w:color="auto" w:fill="FFFFFF"/>
        </w:rPr>
        <w:t>、</w:t>
      </w:r>
      <w:r w:rsidR="00F714EE">
        <w:rPr>
          <w:rFonts w:hAnsi="宋体" w:cs="宋体" w:hint="eastAsia"/>
          <w:color w:val="000000"/>
          <w:szCs w:val="20"/>
          <w:shd w:val="clear" w:color="auto" w:fill="FFFFFF"/>
        </w:rPr>
        <w:t>评估试验</w:t>
      </w:r>
      <w:r w:rsidR="00C44C6F">
        <w:rPr>
          <w:rFonts w:hAnsi="宋体" w:cs="宋体" w:hint="eastAsia"/>
          <w:color w:val="000000"/>
          <w:szCs w:val="20"/>
          <w:shd w:val="clear" w:color="auto" w:fill="FFFFFF"/>
        </w:rPr>
        <w:t>摘</w:t>
      </w:r>
      <w:r w:rsidR="00F714EE">
        <w:rPr>
          <w:rFonts w:hAnsi="宋体" w:cs="宋体" w:hint="eastAsia"/>
          <w:color w:val="000000"/>
          <w:szCs w:val="20"/>
          <w:shd w:val="clear" w:color="auto" w:fill="FFFFFF"/>
        </w:rPr>
        <w:t>自</w:t>
      </w:r>
      <w:r w:rsidR="00F714EE" w:rsidRPr="00F714EE">
        <w:rPr>
          <w:rFonts w:hAnsi="宋体" w:cs="宋体" w:hint="eastAsia"/>
          <w:color w:val="000000"/>
          <w:szCs w:val="20"/>
          <w:shd w:val="clear" w:color="auto" w:fill="FFFFFF"/>
        </w:rPr>
        <w:t>A.I.S.E.</w:t>
      </w:r>
      <w:r w:rsidR="00F714EE" w:rsidRPr="00F714EE">
        <w:rPr>
          <w:rFonts w:hAnsi="宋体" w:cs="宋体" w:hint="eastAsia"/>
          <w:color w:val="000000"/>
          <w:szCs w:val="20"/>
          <w:shd w:val="clear" w:color="auto" w:fill="FFFFFF"/>
        </w:rPr>
        <w:t xml:space="preserve"> </w:t>
      </w:r>
      <w:r w:rsidR="00F714EE" w:rsidRPr="00F714EE">
        <w:rPr>
          <w:rFonts w:hAnsi="宋体" w:cs="宋体" w:hint="eastAsia"/>
          <w:color w:val="000000"/>
          <w:szCs w:val="20"/>
          <w:shd w:val="clear" w:color="auto" w:fill="FFFFFF"/>
        </w:rPr>
        <w:t>Liquid laundry detergent capsules guidelines on CLP implementation</w:t>
      </w:r>
      <w:r w:rsidR="00F714EE">
        <w:rPr>
          <w:rFonts w:hAnsi="宋体" w:cs="宋体" w:hint="eastAsia"/>
          <w:color w:val="000000"/>
          <w:szCs w:val="20"/>
          <w:shd w:val="clear" w:color="auto" w:fill="FFFFFF"/>
        </w:rPr>
        <w:t>（</w:t>
      </w:r>
      <w:r w:rsidR="00F714EE" w:rsidRPr="00F714EE">
        <w:rPr>
          <w:rFonts w:hAnsi="宋体" w:cs="宋体" w:hint="eastAsia"/>
          <w:color w:val="000000"/>
          <w:szCs w:val="20"/>
          <w:shd w:val="clear" w:color="auto" w:fill="FFFFFF"/>
        </w:rPr>
        <w:t>2.0</w:t>
      </w:r>
      <w:r w:rsidR="00F714EE">
        <w:rPr>
          <w:rFonts w:hAnsi="宋体" w:cs="宋体" w:hint="eastAsia"/>
          <w:color w:val="000000"/>
          <w:szCs w:val="20"/>
          <w:shd w:val="clear" w:color="auto" w:fill="FFFFFF"/>
        </w:rPr>
        <w:t>）</w:t>
      </w:r>
      <w:r w:rsidR="00F714EE" w:rsidRPr="00F714EE">
        <w:rPr>
          <w:rFonts w:hAnsi="宋体" w:cs="宋体" w:hint="eastAsia"/>
          <w:color w:val="000000"/>
          <w:szCs w:val="20"/>
          <w:shd w:val="clear" w:color="auto" w:fill="FFFFFF"/>
        </w:rPr>
        <w:t>（欧洲洗涤剂协会</w:t>
      </w:r>
      <w:r w:rsidR="00C44C6F">
        <w:rPr>
          <w:rFonts w:hAnsi="宋体" w:cs="宋体" w:hint="eastAsia"/>
          <w:color w:val="000000"/>
          <w:szCs w:val="20"/>
          <w:shd w:val="clear" w:color="auto" w:fill="FFFFFF"/>
        </w:rPr>
        <w:t>《</w:t>
      </w:r>
      <w:r w:rsidR="00C44C6F" w:rsidRPr="00C44C6F">
        <w:rPr>
          <w:rFonts w:hAnsi="宋体" w:cs="宋体" w:hint="eastAsia"/>
          <w:color w:val="000000"/>
          <w:szCs w:val="20"/>
          <w:shd w:val="clear" w:color="auto" w:fill="FFFFFF"/>
        </w:rPr>
        <w:t>关于洗衣凝珠的</w:t>
      </w:r>
      <w:r w:rsidR="00C44C6F" w:rsidRPr="00C44C6F">
        <w:rPr>
          <w:rFonts w:hAnsi="宋体" w:cs="宋体" w:hint="eastAsia"/>
          <w:color w:val="000000"/>
          <w:szCs w:val="20"/>
          <w:shd w:val="clear" w:color="auto" w:fill="FFFFFF"/>
        </w:rPr>
        <w:t>CLP</w:t>
      </w:r>
      <w:r w:rsidR="00C44C6F" w:rsidRPr="00C44C6F">
        <w:rPr>
          <w:rFonts w:hAnsi="宋体" w:cs="宋体" w:hint="eastAsia"/>
          <w:color w:val="000000"/>
          <w:szCs w:val="20"/>
          <w:shd w:val="clear" w:color="auto" w:fill="FFFFFF"/>
        </w:rPr>
        <w:t>实施指南</w:t>
      </w:r>
      <w:r w:rsidR="00C44C6F">
        <w:rPr>
          <w:rFonts w:hAnsi="宋体" w:cs="宋体" w:hint="eastAsia"/>
          <w:color w:val="000000"/>
          <w:szCs w:val="20"/>
          <w:shd w:val="clear" w:color="auto" w:fill="FFFFFF"/>
        </w:rPr>
        <w:t>（</w:t>
      </w:r>
      <w:r w:rsidR="00C44C6F">
        <w:rPr>
          <w:rFonts w:hAnsi="宋体" w:cs="宋体" w:hint="eastAsia"/>
          <w:color w:val="000000"/>
          <w:szCs w:val="20"/>
          <w:shd w:val="clear" w:color="auto" w:fill="FFFFFF"/>
        </w:rPr>
        <w:t>2.0</w:t>
      </w:r>
      <w:r w:rsidR="00C44C6F">
        <w:rPr>
          <w:rFonts w:hAnsi="宋体" w:cs="宋体" w:hint="eastAsia"/>
          <w:color w:val="000000"/>
          <w:szCs w:val="20"/>
          <w:shd w:val="clear" w:color="auto" w:fill="FFFFFF"/>
        </w:rPr>
        <w:t>）》</w:t>
      </w:r>
      <w:r w:rsidR="00F714EE" w:rsidRPr="00F714EE">
        <w:rPr>
          <w:rFonts w:hAnsi="宋体" w:cs="宋体" w:hint="eastAsia"/>
          <w:color w:val="000000"/>
          <w:szCs w:val="20"/>
          <w:shd w:val="clear" w:color="auto" w:fill="FFFFFF"/>
        </w:rPr>
        <w:t>）</w:t>
      </w:r>
      <w:r w:rsidR="00C44C6F">
        <w:rPr>
          <w:rFonts w:hAnsi="宋体" w:cs="宋体" w:hint="eastAsia"/>
          <w:color w:val="000000"/>
          <w:szCs w:val="20"/>
          <w:shd w:val="clear" w:color="auto" w:fill="FFFFFF"/>
        </w:rPr>
        <w:t>。</w:t>
      </w:r>
    </w:p>
    <w:p w14:paraId="14145975" w14:textId="16116AE8" w:rsidR="0096561E" w:rsidRDefault="0096561E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>由于储存条件的不同、实际测试中仪器不同、样品放置位置不同，都会对结果产生较大的影响，由此造成实际执行中检测结果的不一致。为此，新标准删去了对凝珠耐干耐湿的要求。</w:t>
      </w:r>
    </w:p>
    <w:p w14:paraId="4BCC9B7A" w14:textId="6B6EBDD6" w:rsidR="0096561E" w:rsidRDefault="0096561E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>在标签标识方面，为了产品标识的统一，警示语的项目，对字号大小、图标式样、颜色等新标准作出了进一步的规定。</w:t>
      </w:r>
    </w:p>
    <w:p w14:paraId="654FE951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 xml:space="preserve">4  </w:t>
      </w:r>
      <w:r>
        <w:rPr>
          <w:rFonts w:hint="eastAsia"/>
          <w:b/>
          <w:color w:val="000000"/>
          <w:szCs w:val="21"/>
        </w:rPr>
        <w:t>标准中如果涉及专利，应有明确的知识产权说明</w:t>
      </w:r>
    </w:p>
    <w:p w14:paraId="45B6A962" w14:textId="77777777" w:rsidR="000A7956" w:rsidRDefault="00C7312C">
      <w:pPr>
        <w:adjustRightInd w:val="0"/>
        <w:snapToGrid w:val="0"/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未涉及专利等知识产权问题。</w:t>
      </w:r>
    </w:p>
    <w:p w14:paraId="0B8CF018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 xml:space="preserve">5  </w:t>
      </w:r>
      <w:r>
        <w:rPr>
          <w:rFonts w:hint="eastAsia"/>
          <w:b/>
          <w:color w:val="000000"/>
          <w:szCs w:val="21"/>
        </w:rPr>
        <w:t>产业化情况、推广应用论证和预期达到的经济效果等情况</w:t>
      </w:r>
    </w:p>
    <w:p w14:paraId="08E14A32" w14:textId="4546C8C7" w:rsidR="000A7956" w:rsidRDefault="00C7312C" w:rsidP="00BD4E56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bCs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本标准注重产品对人体和环境的安全性</w:t>
      </w:r>
      <w:r w:rsidR="00BD4E56">
        <w:rPr>
          <w:rFonts w:ascii="宋体" w:hAnsi="宋体" w:hint="eastAsia"/>
          <w:color w:val="000000"/>
          <w:szCs w:val="21"/>
        </w:rPr>
        <w:t>，以及</w:t>
      </w:r>
      <w:r>
        <w:rPr>
          <w:rFonts w:ascii="宋体" w:hAnsi="宋体" w:hint="eastAsia"/>
          <w:color w:val="000000"/>
          <w:szCs w:val="21"/>
        </w:rPr>
        <w:t>与相关</w:t>
      </w:r>
      <w:r w:rsidR="00BD4E56">
        <w:rPr>
          <w:rFonts w:ascii="宋体" w:hAnsi="宋体" w:hint="eastAsia"/>
          <w:color w:val="000000"/>
          <w:szCs w:val="21"/>
        </w:rPr>
        <w:t>洗涤用品</w:t>
      </w:r>
      <w:r w:rsidRPr="00BD4E56">
        <w:rPr>
          <w:rFonts w:ascii="宋体" w:hAnsi="宋体" w:hint="eastAsia"/>
          <w:color w:val="000000"/>
          <w:kern w:val="0"/>
          <w:szCs w:val="21"/>
        </w:rPr>
        <w:t>标准</w:t>
      </w:r>
      <w:r>
        <w:rPr>
          <w:rFonts w:ascii="宋体" w:hAnsi="宋体" w:hint="eastAsia"/>
          <w:color w:val="000000"/>
          <w:szCs w:val="21"/>
        </w:rPr>
        <w:t>间的一致性。</w:t>
      </w:r>
      <w:r>
        <w:rPr>
          <w:rFonts w:ascii="宋体" w:hAnsi="宋体" w:hint="eastAsia"/>
          <w:bCs/>
          <w:color w:val="000000"/>
          <w:szCs w:val="21"/>
        </w:rPr>
        <w:t>本标准实施后，可以建立一个公正、统一的产品质量评价平台，有利于保护消费者利益，促进市场良性竞争发展。</w:t>
      </w:r>
    </w:p>
    <w:p w14:paraId="45E81045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6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采用国际标准和国外先进标准情况</w:t>
      </w:r>
    </w:p>
    <w:p w14:paraId="72C4F211" w14:textId="44407E0D" w:rsidR="000A7956" w:rsidRDefault="00C7312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目前该产品没有国际标准，安全指标参考美国ASTM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F3159-2015及欧盟相关规定。</w:t>
      </w:r>
    </w:p>
    <w:p w14:paraId="08876F90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7 </w:t>
      </w:r>
      <w:r>
        <w:rPr>
          <w:rFonts w:hint="eastAsia"/>
          <w:b/>
          <w:color w:val="000000"/>
          <w:szCs w:val="21"/>
        </w:rPr>
        <w:t>与现行相关法律、法规、规章及相关标准，特别是强制性标准的协调性</w:t>
      </w:r>
    </w:p>
    <w:p w14:paraId="4ECFA4AE" w14:textId="77777777" w:rsidR="000A7956" w:rsidRDefault="00C7312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与洗涤剂行业相关法律法规、规章未发生冲突，与洗涤剂行业相关法律法规、规章协调一致，与卫生部相关技术规范协调一致。</w:t>
      </w:r>
    </w:p>
    <w:p w14:paraId="0EED77FD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8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重大分歧意见的处理经过和依据</w:t>
      </w:r>
    </w:p>
    <w:p w14:paraId="4720D10B" w14:textId="77777777" w:rsidR="000A7956" w:rsidRDefault="00C7312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暂无。</w:t>
      </w:r>
    </w:p>
    <w:p w14:paraId="51006C4F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9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标准性质的建议说明</w:t>
      </w:r>
    </w:p>
    <w:p w14:paraId="18480052" w14:textId="77777777" w:rsidR="000A7956" w:rsidRDefault="00C7312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推荐性行业标准。</w:t>
      </w:r>
    </w:p>
    <w:p w14:paraId="1D4119AA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0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贯彻标准的要求和措施建议</w:t>
      </w:r>
    </w:p>
    <w:p w14:paraId="65825A5C" w14:textId="0725706B" w:rsidR="000A7956" w:rsidRDefault="00C7312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由全国表面活性剂和洗涤用品标准化委员会组织实施对企业的培训。</w:t>
      </w:r>
    </w:p>
    <w:p w14:paraId="54D15FD3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1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废止现行相关标准的建议</w:t>
      </w:r>
    </w:p>
    <w:p w14:paraId="7F560AC6" w14:textId="77777777" w:rsidR="000A7956" w:rsidRDefault="00C7312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无</w:t>
      </w:r>
    </w:p>
    <w:p w14:paraId="22E84811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2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其它应予说明的事项</w:t>
      </w:r>
    </w:p>
    <w:p w14:paraId="44216AA6" w14:textId="77777777" w:rsidR="000A7956" w:rsidRDefault="00C7312C">
      <w:pPr>
        <w:autoSpaceDE w:val="0"/>
        <w:autoSpaceDN w:val="0"/>
        <w:adjustRightInd w:val="0"/>
        <w:snapToGrid w:val="0"/>
        <w:spacing w:line="300" w:lineRule="auto"/>
        <w:jc w:val="left"/>
        <w:rPr>
          <w:color w:val="000000"/>
          <w:szCs w:val="21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 xml:space="preserve"> </w:t>
      </w:r>
      <w:r>
        <w:rPr>
          <w:rFonts w:hAnsi="宋体" w:cs="宋体"/>
          <w:color w:val="000000"/>
          <w:szCs w:val="20"/>
          <w:shd w:val="clear" w:color="auto" w:fill="FFFFFF"/>
        </w:rPr>
        <w:t xml:space="preserve">   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无</w:t>
      </w:r>
    </w:p>
    <w:sectPr w:rsidR="000A7956">
      <w:footerReference w:type="even" r:id="rId7"/>
      <w:footerReference w:type="default" r:id="rId8"/>
      <w:pgSz w:w="11906" w:h="16838"/>
      <w:pgMar w:top="1134" w:right="1134" w:bottom="1134" w:left="1134" w:header="851" w:footer="851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10C72" w14:textId="77777777" w:rsidR="00B70C0F" w:rsidRDefault="00B70C0F">
      <w:r>
        <w:separator/>
      </w:r>
    </w:p>
  </w:endnote>
  <w:endnote w:type="continuationSeparator" w:id="0">
    <w:p w14:paraId="3E8C5A3D" w14:textId="77777777" w:rsidR="00B70C0F" w:rsidRDefault="00B7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obeHeitiStd-Regular">
    <w:altName w:val="黑体"/>
    <w:charset w:val="86"/>
    <w:family w:val="auto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0C3C" w14:textId="77777777" w:rsidR="000A7956" w:rsidRDefault="00C7312C">
    <w:pPr>
      <w:pStyle w:val="a7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2</w:t>
    </w:r>
    <w:r>
      <w:fldChar w:fldCharType="end"/>
    </w:r>
  </w:p>
  <w:p w14:paraId="0FE83B95" w14:textId="77777777" w:rsidR="000A7956" w:rsidRDefault="000A795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FCB48" w14:textId="77777777" w:rsidR="000A7956" w:rsidRDefault="000A7956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2F47A" w14:textId="77777777" w:rsidR="00B70C0F" w:rsidRDefault="00B70C0F">
      <w:r>
        <w:separator/>
      </w:r>
    </w:p>
  </w:footnote>
  <w:footnote w:type="continuationSeparator" w:id="0">
    <w:p w14:paraId="6CB4312E" w14:textId="77777777" w:rsidR="00B70C0F" w:rsidRDefault="00B70C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783"/>
    <w:rsid w:val="000122A9"/>
    <w:rsid w:val="00016359"/>
    <w:rsid w:val="000164C4"/>
    <w:rsid w:val="00026176"/>
    <w:rsid w:val="000276BE"/>
    <w:rsid w:val="00042FD1"/>
    <w:rsid w:val="00054FDB"/>
    <w:rsid w:val="0005564A"/>
    <w:rsid w:val="00064989"/>
    <w:rsid w:val="00064C1B"/>
    <w:rsid w:val="00075ED2"/>
    <w:rsid w:val="00077265"/>
    <w:rsid w:val="00097B45"/>
    <w:rsid w:val="000A377E"/>
    <w:rsid w:val="000A7956"/>
    <w:rsid w:val="000C3E26"/>
    <w:rsid w:val="000C6A85"/>
    <w:rsid w:val="000D5DFB"/>
    <w:rsid w:val="000E1FC9"/>
    <w:rsid w:val="000F207F"/>
    <w:rsid w:val="001002B5"/>
    <w:rsid w:val="001024A2"/>
    <w:rsid w:val="0011582F"/>
    <w:rsid w:val="001209F9"/>
    <w:rsid w:val="0012354E"/>
    <w:rsid w:val="00124CFA"/>
    <w:rsid w:val="001317D7"/>
    <w:rsid w:val="001341B4"/>
    <w:rsid w:val="00136F38"/>
    <w:rsid w:val="00153BF8"/>
    <w:rsid w:val="00166DB8"/>
    <w:rsid w:val="00174CB9"/>
    <w:rsid w:val="0017759E"/>
    <w:rsid w:val="001822EC"/>
    <w:rsid w:val="001942BC"/>
    <w:rsid w:val="001A62FC"/>
    <w:rsid w:val="001B3966"/>
    <w:rsid w:val="001B7A1D"/>
    <w:rsid w:val="001C604C"/>
    <w:rsid w:val="001D2747"/>
    <w:rsid w:val="001E2B91"/>
    <w:rsid w:val="001F2F33"/>
    <w:rsid w:val="001F7845"/>
    <w:rsid w:val="002222B8"/>
    <w:rsid w:val="002331C1"/>
    <w:rsid w:val="00237497"/>
    <w:rsid w:val="00241242"/>
    <w:rsid w:val="002470B1"/>
    <w:rsid w:val="002719B8"/>
    <w:rsid w:val="002802EF"/>
    <w:rsid w:val="0028104E"/>
    <w:rsid w:val="002812D9"/>
    <w:rsid w:val="002909A4"/>
    <w:rsid w:val="00294783"/>
    <w:rsid w:val="002A10A7"/>
    <w:rsid w:val="002A18E8"/>
    <w:rsid w:val="002A7140"/>
    <w:rsid w:val="002A786E"/>
    <w:rsid w:val="002B2244"/>
    <w:rsid w:val="002B788D"/>
    <w:rsid w:val="002C0E20"/>
    <w:rsid w:val="002C2279"/>
    <w:rsid w:val="002C5553"/>
    <w:rsid w:val="00306B10"/>
    <w:rsid w:val="00310552"/>
    <w:rsid w:val="003117A9"/>
    <w:rsid w:val="00315EA5"/>
    <w:rsid w:val="00315EDB"/>
    <w:rsid w:val="00325E43"/>
    <w:rsid w:val="0037311C"/>
    <w:rsid w:val="003861AA"/>
    <w:rsid w:val="003A15FC"/>
    <w:rsid w:val="003B06C7"/>
    <w:rsid w:val="003B3418"/>
    <w:rsid w:val="003C0C04"/>
    <w:rsid w:val="003D3BB0"/>
    <w:rsid w:val="003D6B0F"/>
    <w:rsid w:val="003D6DF1"/>
    <w:rsid w:val="003F27DB"/>
    <w:rsid w:val="003F2863"/>
    <w:rsid w:val="003F429B"/>
    <w:rsid w:val="003F4A25"/>
    <w:rsid w:val="003F64C5"/>
    <w:rsid w:val="00403E2F"/>
    <w:rsid w:val="00424411"/>
    <w:rsid w:val="00431B18"/>
    <w:rsid w:val="0043632A"/>
    <w:rsid w:val="00437A26"/>
    <w:rsid w:val="004507A1"/>
    <w:rsid w:val="00451058"/>
    <w:rsid w:val="004665B1"/>
    <w:rsid w:val="00466E88"/>
    <w:rsid w:val="00467278"/>
    <w:rsid w:val="004713F1"/>
    <w:rsid w:val="004738A6"/>
    <w:rsid w:val="00493701"/>
    <w:rsid w:val="0049505D"/>
    <w:rsid w:val="004B5C46"/>
    <w:rsid w:val="004E4839"/>
    <w:rsid w:val="00500AD8"/>
    <w:rsid w:val="005017C9"/>
    <w:rsid w:val="00506092"/>
    <w:rsid w:val="00507833"/>
    <w:rsid w:val="0052026A"/>
    <w:rsid w:val="00522DDD"/>
    <w:rsid w:val="00524793"/>
    <w:rsid w:val="00526582"/>
    <w:rsid w:val="005306F9"/>
    <w:rsid w:val="005335B6"/>
    <w:rsid w:val="00536EB8"/>
    <w:rsid w:val="005454E8"/>
    <w:rsid w:val="005473F9"/>
    <w:rsid w:val="00557CA6"/>
    <w:rsid w:val="00561901"/>
    <w:rsid w:val="00562512"/>
    <w:rsid w:val="005940F9"/>
    <w:rsid w:val="00594E06"/>
    <w:rsid w:val="005977D8"/>
    <w:rsid w:val="005A10FC"/>
    <w:rsid w:val="005A1948"/>
    <w:rsid w:val="005A3523"/>
    <w:rsid w:val="005B45BF"/>
    <w:rsid w:val="005B7273"/>
    <w:rsid w:val="005C7CAF"/>
    <w:rsid w:val="005D3C80"/>
    <w:rsid w:val="005E530A"/>
    <w:rsid w:val="005E7558"/>
    <w:rsid w:val="005F6E5B"/>
    <w:rsid w:val="006016CD"/>
    <w:rsid w:val="00627FBD"/>
    <w:rsid w:val="00632149"/>
    <w:rsid w:val="0063594E"/>
    <w:rsid w:val="00640DD8"/>
    <w:rsid w:val="00641EA3"/>
    <w:rsid w:val="00662515"/>
    <w:rsid w:val="006639B3"/>
    <w:rsid w:val="0067035C"/>
    <w:rsid w:val="0067617B"/>
    <w:rsid w:val="006761C5"/>
    <w:rsid w:val="006A50F8"/>
    <w:rsid w:val="006B0FCB"/>
    <w:rsid w:val="006B2C04"/>
    <w:rsid w:val="006C47AA"/>
    <w:rsid w:val="006D00D4"/>
    <w:rsid w:val="006E16AF"/>
    <w:rsid w:val="006E2E54"/>
    <w:rsid w:val="006E3C5F"/>
    <w:rsid w:val="007139B4"/>
    <w:rsid w:val="007207CF"/>
    <w:rsid w:val="00725823"/>
    <w:rsid w:val="00733F76"/>
    <w:rsid w:val="0074703D"/>
    <w:rsid w:val="007609EB"/>
    <w:rsid w:val="007641E7"/>
    <w:rsid w:val="007707CC"/>
    <w:rsid w:val="00781606"/>
    <w:rsid w:val="00783556"/>
    <w:rsid w:val="007978E3"/>
    <w:rsid w:val="007A34D9"/>
    <w:rsid w:val="007A390F"/>
    <w:rsid w:val="007A3F52"/>
    <w:rsid w:val="007C201B"/>
    <w:rsid w:val="007D24CB"/>
    <w:rsid w:val="007E1843"/>
    <w:rsid w:val="007E6999"/>
    <w:rsid w:val="007E6DF9"/>
    <w:rsid w:val="007E7A7D"/>
    <w:rsid w:val="007F08CC"/>
    <w:rsid w:val="007F1263"/>
    <w:rsid w:val="007F1D9F"/>
    <w:rsid w:val="007F2D9C"/>
    <w:rsid w:val="007F5F58"/>
    <w:rsid w:val="007F6CDA"/>
    <w:rsid w:val="00800C32"/>
    <w:rsid w:val="00802B7B"/>
    <w:rsid w:val="00815731"/>
    <w:rsid w:val="008235FD"/>
    <w:rsid w:val="00831416"/>
    <w:rsid w:val="00847C2C"/>
    <w:rsid w:val="00855713"/>
    <w:rsid w:val="008657B6"/>
    <w:rsid w:val="008724A6"/>
    <w:rsid w:val="00876C8D"/>
    <w:rsid w:val="00885C1D"/>
    <w:rsid w:val="0088691E"/>
    <w:rsid w:val="00895CAE"/>
    <w:rsid w:val="008A07B9"/>
    <w:rsid w:val="008A68AA"/>
    <w:rsid w:val="008B677E"/>
    <w:rsid w:val="008C352F"/>
    <w:rsid w:val="008C4A3C"/>
    <w:rsid w:val="008C4E81"/>
    <w:rsid w:val="008F00A6"/>
    <w:rsid w:val="008F42E3"/>
    <w:rsid w:val="008F7D68"/>
    <w:rsid w:val="00906909"/>
    <w:rsid w:val="00907483"/>
    <w:rsid w:val="00915F1F"/>
    <w:rsid w:val="00926CDB"/>
    <w:rsid w:val="0093245F"/>
    <w:rsid w:val="00934926"/>
    <w:rsid w:val="00950855"/>
    <w:rsid w:val="0095521C"/>
    <w:rsid w:val="00957317"/>
    <w:rsid w:val="00960063"/>
    <w:rsid w:val="00962BC9"/>
    <w:rsid w:val="0096561E"/>
    <w:rsid w:val="009861D9"/>
    <w:rsid w:val="009948E0"/>
    <w:rsid w:val="00995D39"/>
    <w:rsid w:val="009A0271"/>
    <w:rsid w:val="009A7BAC"/>
    <w:rsid w:val="009D3BB1"/>
    <w:rsid w:val="009E4827"/>
    <w:rsid w:val="009F14A4"/>
    <w:rsid w:val="009F5D91"/>
    <w:rsid w:val="009F7429"/>
    <w:rsid w:val="00A24595"/>
    <w:rsid w:val="00A24F46"/>
    <w:rsid w:val="00A32224"/>
    <w:rsid w:val="00A349E6"/>
    <w:rsid w:val="00A454DE"/>
    <w:rsid w:val="00A508C4"/>
    <w:rsid w:val="00A538D0"/>
    <w:rsid w:val="00A55CBC"/>
    <w:rsid w:val="00A55E36"/>
    <w:rsid w:val="00A57E26"/>
    <w:rsid w:val="00A73BFC"/>
    <w:rsid w:val="00A9130B"/>
    <w:rsid w:val="00A936FA"/>
    <w:rsid w:val="00AA36CA"/>
    <w:rsid w:val="00AD610E"/>
    <w:rsid w:val="00AE36F0"/>
    <w:rsid w:val="00AF28A4"/>
    <w:rsid w:val="00AF33FA"/>
    <w:rsid w:val="00AF600A"/>
    <w:rsid w:val="00B17584"/>
    <w:rsid w:val="00B2310C"/>
    <w:rsid w:val="00B24269"/>
    <w:rsid w:val="00B32318"/>
    <w:rsid w:val="00B327F0"/>
    <w:rsid w:val="00B6748A"/>
    <w:rsid w:val="00B70C0F"/>
    <w:rsid w:val="00B72AC2"/>
    <w:rsid w:val="00B812BB"/>
    <w:rsid w:val="00BA7868"/>
    <w:rsid w:val="00BC2AEC"/>
    <w:rsid w:val="00BD12FE"/>
    <w:rsid w:val="00BD4E56"/>
    <w:rsid w:val="00BD7382"/>
    <w:rsid w:val="00BF12FD"/>
    <w:rsid w:val="00BF2076"/>
    <w:rsid w:val="00BF2934"/>
    <w:rsid w:val="00BF5A53"/>
    <w:rsid w:val="00C010FF"/>
    <w:rsid w:val="00C01D96"/>
    <w:rsid w:val="00C0577A"/>
    <w:rsid w:val="00C13708"/>
    <w:rsid w:val="00C2243E"/>
    <w:rsid w:val="00C35352"/>
    <w:rsid w:val="00C44C6F"/>
    <w:rsid w:val="00C52419"/>
    <w:rsid w:val="00C5396B"/>
    <w:rsid w:val="00C71775"/>
    <w:rsid w:val="00C7312C"/>
    <w:rsid w:val="00C81823"/>
    <w:rsid w:val="00CB28EB"/>
    <w:rsid w:val="00CC6241"/>
    <w:rsid w:val="00CD0347"/>
    <w:rsid w:val="00CD34E7"/>
    <w:rsid w:val="00D13ABB"/>
    <w:rsid w:val="00D13B93"/>
    <w:rsid w:val="00D17148"/>
    <w:rsid w:val="00D27DA3"/>
    <w:rsid w:val="00D304E9"/>
    <w:rsid w:val="00D41159"/>
    <w:rsid w:val="00D674B1"/>
    <w:rsid w:val="00D72C40"/>
    <w:rsid w:val="00D731A7"/>
    <w:rsid w:val="00D86917"/>
    <w:rsid w:val="00D90E59"/>
    <w:rsid w:val="00D96F9D"/>
    <w:rsid w:val="00DA0403"/>
    <w:rsid w:val="00DA47BF"/>
    <w:rsid w:val="00DB7744"/>
    <w:rsid w:val="00DC0E0D"/>
    <w:rsid w:val="00DC3588"/>
    <w:rsid w:val="00DC5986"/>
    <w:rsid w:val="00DC7CB5"/>
    <w:rsid w:val="00DD0668"/>
    <w:rsid w:val="00DD4C2E"/>
    <w:rsid w:val="00DD6B0F"/>
    <w:rsid w:val="00DF191A"/>
    <w:rsid w:val="00E02E57"/>
    <w:rsid w:val="00E04F7C"/>
    <w:rsid w:val="00E0530C"/>
    <w:rsid w:val="00E10E2F"/>
    <w:rsid w:val="00E171F5"/>
    <w:rsid w:val="00E30863"/>
    <w:rsid w:val="00E3122A"/>
    <w:rsid w:val="00E3205F"/>
    <w:rsid w:val="00E37BED"/>
    <w:rsid w:val="00E47875"/>
    <w:rsid w:val="00E51A85"/>
    <w:rsid w:val="00E61752"/>
    <w:rsid w:val="00E6473A"/>
    <w:rsid w:val="00E74DAE"/>
    <w:rsid w:val="00E807B4"/>
    <w:rsid w:val="00E8349C"/>
    <w:rsid w:val="00E84DAD"/>
    <w:rsid w:val="00E93589"/>
    <w:rsid w:val="00EB0C57"/>
    <w:rsid w:val="00ED0D13"/>
    <w:rsid w:val="00ED26B5"/>
    <w:rsid w:val="00ED7512"/>
    <w:rsid w:val="00EE620A"/>
    <w:rsid w:val="00EF6476"/>
    <w:rsid w:val="00F14B65"/>
    <w:rsid w:val="00F23CED"/>
    <w:rsid w:val="00F337C0"/>
    <w:rsid w:val="00F43987"/>
    <w:rsid w:val="00F45046"/>
    <w:rsid w:val="00F46616"/>
    <w:rsid w:val="00F568E7"/>
    <w:rsid w:val="00F62310"/>
    <w:rsid w:val="00F62F91"/>
    <w:rsid w:val="00F714EE"/>
    <w:rsid w:val="00F75662"/>
    <w:rsid w:val="00F8481C"/>
    <w:rsid w:val="00F85AFE"/>
    <w:rsid w:val="00F87669"/>
    <w:rsid w:val="00F950F5"/>
    <w:rsid w:val="00F96973"/>
    <w:rsid w:val="00FA0C33"/>
    <w:rsid w:val="00FA2087"/>
    <w:rsid w:val="00FA3918"/>
    <w:rsid w:val="00FA4F8B"/>
    <w:rsid w:val="00FB3038"/>
    <w:rsid w:val="00FC4453"/>
    <w:rsid w:val="00FC4B5E"/>
    <w:rsid w:val="00FD514E"/>
    <w:rsid w:val="019B7FAD"/>
    <w:rsid w:val="0332221F"/>
    <w:rsid w:val="044A592D"/>
    <w:rsid w:val="05B14C1B"/>
    <w:rsid w:val="07451BB9"/>
    <w:rsid w:val="13E43CCA"/>
    <w:rsid w:val="16401C90"/>
    <w:rsid w:val="191343BF"/>
    <w:rsid w:val="193C6A55"/>
    <w:rsid w:val="1A4E36B1"/>
    <w:rsid w:val="1BFB0274"/>
    <w:rsid w:val="1E7A3F2A"/>
    <w:rsid w:val="22B12839"/>
    <w:rsid w:val="250B4415"/>
    <w:rsid w:val="29A0263E"/>
    <w:rsid w:val="2D241352"/>
    <w:rsid w:val="30635127"/>
    <w:rsid w:val="36583775"/>
    <w:rsid w:val="38461C5B"/>
    <w:rsid w:val="3D2A3443"/>
    <w:rsid w:val="3D6660FE"/>
    <w:rsid w:val="43924C4E"/>
    <w:rsid w:val="48F472F7"/>
    <w:rsid w:val="49C86B67"/>
    <w:rsid w:val="4C5C36F2"/>
    <w:rsid w:val="4FFE6B96"/>
    <w:rsid w:val="51684D16"/>
    <w:rsid w:val="51DF6C60"/>
    <w:rsid w:val="58432A06"/>
    <w:rsid w:val="59673469"/>
    <w:rsid w:val="5D115AC2"/>
    <w:rsid w:val="5D47739A"/>
    <w:rsid w:val="61D471BC"/>
    <w:rsid w:val="6866680D"/>
    <w:rsid w:val="69101BB7"/>
    <w:rsid w:val="6BC618CA"/>
    <w:rsid w:val="71554943"/>
    <w:rsid w:val="725C2B6E"/>
    <w:rsid w:val="7A080096"/>
    <w:rsid w:val="7AAA5CC5"/>
    <w:rsid w:val="7F71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950A0"/>
  <w15:docId w15:val="{F2AE5211-7F43-4566-8A33-8C431A8A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Body Text Indent"/>
    <w:basedOn w:val="a"/>
    <w:qFormat/>
    <w:pPr>
      <w:spacing w:line="480" w:lineRule="atLeast"/>
      <w:ind w:firstLine="570"/>
    </w:p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wordWrap w:val="0"/>
      <w:ind w:right="-5"/>
      <w:jc w:val="center"/>
    </w:pPr>
    <w:rPr>
      <w:spacing w:val="16"/>
      <w:lang w:val="fr-FR"/>
    </w:r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customStyle="1" w:styleId="a6">
    <w:name w:val="日期 字符"/>
    <w:link w:val="a5"/>
    <w:qFormat/>
    <w:rPr>
      <w:kern w:val="2"/>
      <w:sz w:val="21"/>
      <w:szCs w:val="24"/>
    </w:rPr>
  </w:style>
  <w:style w:type="character" w:customStyle="1" w:styleId="Char">
    <w:name w:val="段 Char"/>
    <w:link w:val="ab"/>
    <w:uiPriority w:val="99"/>
    <w:qFormat/>
    <w:rPr>
      <w:rFonts w:ascii="宋体"/>
      <w:sz w:val="21"/>
      <w:lang w:val="en-US" w:eastAsia="zh-CN"/>
    </w:rPr>
  </w:style>
  <w:style w:type="paragraph" w:customStyle="1" w:styleId="ab">
    <w:name w:val="段"/>
    <w:link w:val="Char"/>
    <w:uiPriority w:val="99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c">
    <w:name w:val="封面标准英文名称"/>
    <w:qFormat/>
    <w:pPr>
      <w:widowControl w:val="0"/>
      <w:spacing w:before="370" w:line="400" w:lineRule="exact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254</Words>
  <Characters>1451</Characters>
  <Application>Microsoft Office Word</Application>
  <DocSecurity>0</DocSecurity>
  <Lines>12</Lines>
  <Paragraphs>3</Paragraphs>
  <ScaleCrop>false</ScaleCrop>
  <Company>ridci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中华人民共和国行业标准</dc:title>
  <dc:creator>jiang</dc:creator>
  <cp:lastModifiedBy>姚晨之</cp:lastModifiedBy>
  <cp:revision>3</cp:revision>
  <cp:lastPrinted>2004-07-08T07:17:00Z</cp:lastPrinted>
  <dcterms:created xsi:type="dcterms:W3CDTF">2025-01-03T06:49:00Z</dcterms:created>
  <dcterms:modified xsi:type="dcterms:W3CDTF">2025-01-03T07:01:00Z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