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5D76" w14:textId="77777777" w:rsidR="00401E11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标准征求意见稿意见汇总处理表</w:t>
      </w:r>
    </w:p>
    <w:p w14:paraId="17D5463F" w14:textId="77777777" w:rsidR="00401E11" w:rsidRDefault="00401E11">
      <w:pPr>
        <w:jc w:val="center"/>
      </w:pPr>
    </w:p>
    <w:p w14:paraId="6BF49236" w14:textId="77777777" w:rsidR="00401E11" w:rsidRDefault="00000000">
      <w:pPr>
        <w:ind w:rightChars="-68" w:right="-143"/>
        <w:jc w:val="left"/>
      </w:pPr>
      <w:r>
        <w:rPr>
          <w:rFonts w:hint="eastAsia"/>
        </w:rPr>
        <w:t>标准项目名称：洗涤用品中二牛脂基二甲基氯化铵的测定</w:t>
      </w:r>
      <w:r>
        <w:rPr>
          <w:rFonts w:hint="eastAsia"/>
        </w:rPr>
        <w:t xml:space="preserve"> </w:t>
      </w:r>
      <w:r>
        <w:rPr>
          <w:rFonts w:hint="eastAsia"/>
        </w:rPr>
        <w:t>液相色谱</w:t>
      </w:r>
      <w:r>
        <w:rPr>
          <w:rFonts w:hint="eastAsia"/>
        </w:rPr>
        <w:t>-</w:t>
      </w:r>
      <w:r>
        <w:rPr>
          <w:rFonts w:hint="eastAsia"/>
        </w:rPr>
        <w:t>质谱法</w:t>
      </w:r>
      <w:r>
        <w:rPr>
          <w:rFonts w:hint="eastAsia"/>
        </w:rPr>
        <w:t xml:space="preserve">        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rPr>
          <w:rFonts w:hint="eastAsia"/>
        </w:rPr>
        <w:t>页第</w:t>
      </w:r>
      <w:r>
        <w:rPr>
          <w:rFonts w:hint="eastAsia"/>
        </w:rPr>
        <w:t>1</w:t>
      </w:r>
      <w:r>
        <w:rPr>
          <w:rFonts w:hint="eastAsia"/>
        </w:rPr>
        <w:t>页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 xml:space="preserve">                        </w:t>
      </w:r>
    </w:p>
    <w:p w14:paraId="209A0BB8" w14:textId="77777777" w:rsidR="00401E11" w:rsidRDefault="00000000">
      <w:pPr>
        <w:jc w:val="left"/>
      </w:pPr>
      <w:r>
        <w:rPr>
          <w:rFonts w:hint="eastAsia"/>
        </w:rPr>
        <w:t>牵头单位：中国日用化学研究院有限公司</w:t>
      </w:r>
    </w:p>
    <w:p w14:paraId="7C5B1F02" w14:textId="77777777" w:rsidR="00401E11" w:rsidRDefault="00000000">
      <w:pPr>
        <w:ind w:rightChars="-68" w:right="-143"/>
        <w:jc w:val="left"/>
      </w:pPr>
      <w:r>
        <w:rPr>
          <w:rFonts w:hint="eastAsia"/>
        </w:rPr>
        <w:t>承办人：李晓辉</w:t>
      </w:r>
      <w:r>
        <w:rPr>
          <w:rFonts w:hint="eastAsia"/>
        </w:rPr>
        <w:t xml:space="preserve">  </w:t>
      </w:r>
      <w:r>
        <w:rPr>
          <w:rFonts w:hint="eastAsia"/>
        </w:rPr>
        <w:t>电话：</w:t>
      </w:r>
      <w:r>
        <w:rPr>
          <w:rFonts w:hint="eastAsia"/>
        </w:rPr>
        <w:t>13934119192  2026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日填写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196"/>
        <w:gridCol w:w="3829"/>
        <w:gridCol w:w="2108"/>
        <w:gridCol w:w="1676"/>
      </w:tblGrid>
      <w:tr w:rsidR="00401E11" w14:paraId="1F194282" w14:textId="77777777">
        <w:trPr>
          <w:cantSplit/>
          <w:tblHeader/>
        </w:trPr>
        <w:tc>
          <w:tcPr>
            <w:tcW w:w="479" w:type="dxa"/>
            <w:vAlign w:val="center"/>
          </w:tcPr>
          <w:p w14:paraId="4EC188E3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96" w:type="dxa"/>
            <w:vAlign w:val="center"/>
          </w:tcPr>
          <w:p w14:paraId="71AD3B5D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标准章条编号</w:t>
            </w:r>
          </w:p>
        </w:tc>
        <w:tc>
          <w:tcPr>
            <w:tcW w:w="3829" w:type="dxa"/>
            <w:vAlign w:val="center"/>
          </w:tcPr>
          <w:p w14:paraId="1DCB42E4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意见内容</w:t>
            </w:r>
          </w:p>
        </w:tc>
        <w:tc>
          <w:tcPr>
            <w:tcW w:w="2108" w:type="dxa"/>
            <w:vAlign w:val="center"/>
          </w:tcPr>
          <w:p w14:paraId="19D1F215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提出单位</w:t>
            </w:r>
          </w:p>
        </w:tc>
        <w:tc>
          <w:tcPr>
            <w:tcW w:w="1676" w:type="dxa"/>
            <w:vAlign w:val="center"/>
          </w:tcPr>
          <w:p w14:paraId="2640CD86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处理意见及理由</w:t>
            </w:r>
          </w:p>
        </w:tc>
      </w:tr>
      <w:tr w:rsidR="00401E11" w14:paraId="04A2F726" w14:textId="77777777">
        <w:trPr>
          <w:cantSplit/>
        </w:trPr>
        <w:tc>
          <w:tcPr>
            <w:tcW w:w="479" w:type="dxa"/>
            <w:vAlign w:val="center"/>
          </w:tcPr>
          <w:p w14:paraId="27192AE1" w14:textId="77777777" w:rsidR="00401E11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14:paraId="0B8EAF51" w14:textId="77777777" w:rsidR="00401E11" w:rsidRDefault="0000000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3.1</w:t>
            </w:r>
          </w:p>
        </w:tc>
        <w:tc>
          <w:tcPr>
            <w:tcW w:w="3829" w:type="dxa"/>
            <w:vAlign w:val="center"/>
          </w:tcPr>
          <w:p w14:paraId="7BE86507" w14:textId="77777777" w:rsidR="00401E11" w:rsidRDefault="00000000">
            <w:pPr>
              <w:ind w:left="33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需</w:t>
            </w:r>
            <w:r>
              <w:rPr>
                <w:szCs w:val="21"/>
              </w:rPr>
              <w:t>规范格式</w:t>
            </w:r>
          </w:p>
          <w:p w14:paraId="1D78BD00" w14:textId="77777777" w:rsidR="00401E11" w:rsidRDefault="00000000">
            <w:pPr>
              <w:ind w:left="33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  <w:r>
              <w:rPr>
                <w:szCs w:val="21"/>
              </w:rPr>
              <w:t>出现的</w:t>
            </w:r>
            <w:r>
              <w:rPr>
                <w:szCs w:val="21"/>
              </w:rPr>
              <w:t>GB/T 4754—2017</w:t>
            </w:r>
            <w:r>
              <w:rPr>
                <w:szCs w:val="21"/>
              </w:rPr>
              <w:t>、</w:t>
            </w:r>
            <w:r>
              <w:rPr>
                <w:szCs w:val="21"/>
              </w:rPr>
              <w:t>GB 26396—202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，应列入参考文献</w:t>
            </w:r>
          </w:p>
          <w:p w14:paraId="3BF75B6D" w14:textId="77777777" w:rsidR="00401E11" w:rsidRDefault="00000000">
            <w:pPr>
              <w:ind w:left="33"/>
              <w:jc w:val="left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114300" distR="114300" wp14:anchorId="3D1FB7F0" wp14:editId="04E0479C">
                  <wp:extent cx="3029585" cy="647700"/>
                  <wp:effectExtent l="0" t="0" r="317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r="3259" b="6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58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vAlign w:val="center"/>
          </w:tcPr>
          <w:p w14:paraId="1B7B47CE" w14:textId="77777777" w:rsidR="00401E11" w:rsidRDefault="00000000">
            <w:pPr>
              <w:ind w:left="3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</w:rPr>
              <w:t>上海和黄白猫有限公司</w:t>
            </w:r>
          </w:p>
        </w:tc>
        <w:tc>
          <w:tcPr>
            <w:tcW w:w="1676" w:type="dxa"/>
            <w:vAlign w:val="center"/>
          </w:tcPr>
          <w:p w14:paraId="637E7031" w14:textId="77777777" w:rsidR="00401E11" w:rsidRDefault="00000000">
            <w:pPr>
              <w:ind w:left="3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</w:rPr>
              <w:t>采纳</w:t>
            </w:r>
          </w:p>
        </w:tc>
      </w:tr>
      <w:tr w:rsidR="00401E11" w14:paraId="3B8128CA" w14:textId="77777777">
        <w:trPr>
          <w:cantSplit/>
          <w:trHeight w:val="892"/>
        </w:trPr>
        <w:tc>
          <w:tcPr>
            <w:tcW w:w="479" w:type="dxa"/>
            <w:vAlign w:val="center"/>
          </w:tcPr>
          <w:p w14:paraId="7AF01D21" w14:textId="77777777" w:rsidR="00401E11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196" w:type="dxa"/>
            <w:vAlign w:val="center"/>
          </w:tcPr>
          <w:p w14:paraId="689A8142" w14:textId="77777777" w:rsidR="00401E11" w:rsidRDefault="00000000">
            <w:pPr>
              <w:snapToGrid w:val="0"/>
              <w:jc w:val="center"/>
              <w:rPr>
                <w:color w:val="000000"/>
              </w:rPr>
            </w:pPr>
            <w:r>
              <w:rPr>
                <w:szCs w:val="21"/>
              </w:rPr>
              <w:t>6.7</w:t>
            </w:r>
          </w:p>
        </w:tc>
        <w:tc>
          <w:tcPr>
            <w:tcW w:w="3829" w:type="dxa"/>
            <w:vAlign w:val="center"/>
          </w:tcPr>
          <w:p w14:paraId="0A5DAE00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储存的标准储备液，浓度会受温度的影响</w:t>
            </w:r>
            <w:r>
              <w:rPr>
                <w:rFonts w:ascii="Times New Roman" w:hint="eastAsia"/>
                <w:szCs w:val="21"/>
              </w:rPr>
              <w:t>：</w:t>
            </w:r>
          </w:p>
          <w:p w14:paraId="46E8F47D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ascii="Times New Roman"/>
                <w:szCs w:val="21"/>
              </w:rPr>
              <w:t>应增加标准储备液的储存温度</w:t>
            </w:r>
            <w:r>
              <w:rPr>
                <w:rFonts w:ascii="Times New Roman" w:hint="eastAsia"/>
                <w:szCs w:val="21"/>
              </w:rPr>
              <w:t>：在</w:t>
            </w:r>
            <w:r>
              <w:rPr>
                <w:rFonts w:ascii="Times New Roman" w:hint="eastAsia"/>
                <w:szCs w:val="21"/>
              </w:rPr>
              <w:t>-18</w:t>
            </w:r>
            <w:r>
              <w:rPr>
                <w:rFonts w:ascii="Times New Roman" w:hint="eastAsia"/>
                <w:szCs w:val="21"/>
              </w:rPr>
              <w:t>℃度下保存。</w:t>
            </w:r>
          </w:p>
        </w:tc>
        <w:tc>
          <w:tcPr>
            <w:tcW w:w="2108" w:type="dxa"/>
            <w:vAlign w:val="center"/>
          </w:tcPr>
          <w:p w14:paraId="71F84BFB" w14:textId="77777777" w:rsidR="00401E11" w:rsidRDefault="00000000">
            <w:pPr>
              <w:ind w:left="33"/>
              <w:jc w:val="left"/>
              <w:rPr>
                <w:color w:val="000000"/>
              </w:rPr>
            </w:pPr>
            <w:r>
              <w:rPr>
                <w:rFonts w:hint="eastAsia"/>
              </w:rPr>
              <w:t>上海和黄白猫有限公司</w:t>
            </w:r>
          </w:p>
        </w:tc>
        <w:tc>
          <w:tcPr>
            <w:tcW w:w="1676" w:type="dxa"/>
            <w:vAlign w:val="center"/>
          </w:tcPr>
          <w:p w14:paraId="5D87BD97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hint="eastAsia"/>
              </w:rPr>
              <w:t>不采纳，甲醇溶液足够稳定。</w:t>
            </w:r>
          </w:p>
        </w:tc>
      </w:tr>
      <w:tr w:rsidR="00401E11" w14:paraId="60BBB798" w14:textId="77777777">
        <w:trPr>
          <w:cantSplit/>
          <w:trHeight w:val="892"/>
        </w:trPr>
        <w:tc>
          <w:tcPr>
            <w:tcW w:w="479" w:type="dxa"/>
            <w:vAlign w:val="center"/>
          </w:tcPr>
          <w:p w14:paraId="6506AC8A" w14:textId="77777777" w:rsidR="00401E11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196" w:type="dxa"/>
            <w:vAlign w:val="center"/>
          </w:tcPr>
          <w:p w14:paraId="4C161E32" w14:textId="77777777" w:rsidR="00401E11" w:rsidRDefault="00000000">
            <w:pPr>
              <w:snapToGrid w:val="0"/>
              <w:jc w:val="center"/>
              <w:rPr>
                <w:color w:val="000000"/>
              </w:rPr>
            </w:pPr>
            <w:r>
              <w:rPr>
                <w:szCs w:val="21"/>
              </w:rPr>
              <w:t>6.8</w:t>
            </w:r>
          </w:p>
        </w:tc>
        <w:tc>
          <w:tcPr>
            <w:tcW w:w="3829" w:type="dxa"/>
            <w:vAlign w:val="center"/>
          </w:tcPr>
          <w:p w14:paraId="07914BDE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标准溶液由于浓度较低，</w:t>
            </w:r>
            <w:r>
              <w:rPr>
                <w:rFonts w:hint="eastAsia"/>
                <w:szCs w:val="21"/>
              </w:rPr>
              <w:t>建议最好</w:t>
            </w:r>
            <w:r>
              <w:rPr>
                <w:rFonts w:ascii="Times New Roman"/>
                <w:szCs w:val="21"/>
              </w:rPr>
              <w:t>现用现配</w:t>
            </w:r>
            <w:r>
              <w:rPr>
                <w:rFonts w:ascii="Times New Roman" w:hint="eastAsia"/>
                <w:szCs w:val="21"/>
              </w:rPr>
              <w:t>。</w:t>
            </w:r>
          </w:p>
          <w:p w14:paraId="6C18461C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ascii="Times New Roman" w:hint="eastAsia"/>
                <w:szCs w:val="21"/>
              </w:rPr>
              <w:t>将“有效期为</w:t>
            </w:r>
            <w:r>
              <w:rPr>
                <w:rFonts w:ascii="Times New Roman" w:hint="eastAsia"/>
                <w:szCs w:val="21"/>
              </w:rPr>
              <w:t>3</w:t>
            </w:r>
            <w:r>
              <w:rPr>
                <w:rFonts w:ascii="Times New Roman" w:hint="eastAsia"/>
                <w:szCs w:val="21"/>
              </w:rPr>
              <w:t>天”改为“现用现配”</w:t>
            </w:r>
          </w:p>
        </w:tc>
        <w:tc>
          <w:tcPr>
            <w:tcW w:w="2108" w:type="dxa"/>
            <w:vAlign w:val="center"/>
          </w:tcPr>
          <w:p w14:paraId="7A467E6E" w14:textId="77777777" w:rsidR="00401E11" w:rsidRDefault="00000000">
            <w:pPr>
              <w:ind w:left="33"/>
              <w:jc w:val="left"/>
              <w:rPr>
                <w:color w:val="000000"/>
              </w:rPr>
            </w:pPr>
            <w:r>
              <w:rPr>
                <w:rFonts w:hint="eastAsia"/>
              </w:rPr>
              <w:t>上海和黄白猫有限公司</w:t>
            </w:r>
          </w:p>
        </w:tc>
        <w:tc>
          <w:tcPr>
            <w:tcW w:w="1676" w:type="dxa"/>
            <w:vAlign w:val="center"/>
          </w:tcPr>
          <w:p w14:paraId="7D6D2F47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hint="eastAsia"/>
              </w:rPr>
              <w:t>采纳</w:t>
            </w:r>
          </w:p>
        </w:tc>
      </w:tr>
      <w:tr w:rsidR="00401E11" w14:paraId="0A5E5B4B" w14:textId="77777777">
        <w:trPr>
          <w:cantSplit/>
          <w:trHeight w:val="892"/>
        </w:trPr>
        <w:tc>
          <w:tcPr>
            <w:tcW w:w="479" w:type="dxa"/>
            <w:vAlign w:val="center"/>
          </w:tcPr>
          <w:p w14:paraId="1C7F255A" w14:textId="77777777" w:rsidR="00401E11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196" w:type="dxa"/>
            <w:vAlign w:val="center"/>
          </w:tcPr>
          <w:p w14:paraId="54C8AD15" w14:textId="77777777" w:rsidR="00401E11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5.1</w:t>
            </w:r>
          </w:p>
        </w:tc>
        <w:tc>
          <w:tcPr>
            <w:tcW w:w="3829" w:type="dxa"/>
            <w:vAlign w:val="center"/>
          </w:tcPr>
          <w:p w14:paraId="31A4F218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ascii="Times New Roman" w:hint="eastAsia"/>
                <w:szCs w:val="21"/>
              </w:rPr>
              <w:t>应增加检出限和定量限</w:t>
            </w:r>
          </w:p>
        </w:tc>
        <w:tc>
          <w:tcPr>
            <w:tcW w:w="2108" w:type="dxa"/>
            <w:vAlign w:val="center"/>
          </w:tcPr>
          <w:p w14:paraId="1FE8590A" w14:textId="77777777" w:rsidR="00401E11" w:rsidRDefault="00000000">
            <w:pPr>
              <w:ind w:left="33"/>
              <w:jc w:val="left"/>
              <w:rPr>
                <w:color w:val="000000"/>
              </w:rPr>
            </w:pPr>
            <w:r>
              <w:rPr>
                <w:rFonts w:hint="eastAsia"/>
              </w:rPr>
              <w:t>中国洗涤用品工业协会</w:t>
            </w:r>
          </w:p>
        </w:tc>
        <w:tc>
          <w:tcPr>
            <w:tcW w:w="1676" w:type="dxa"/>
            <w:vAlign w:val="center"/>
          </w:tcPr>
          <w:p w14:paraId="2FAC91B3" w14:textId="77777777" w:rsidR="00401E11" w:rsidRDefault="00000000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hint="eastAsia"/>
              </w:rPr>
              <w:t>采纳</w:t>
            </w:r>
          </w:p>
        </w:tc>
      </w:tr>
    </w:tbl>
    <w:p w14:paraId="60E108DD" w14:textId="77777777" w:rsidR="00401E11" w:rsidRDefault="00000000">
      <w:pPr>
        <w:spacing w:beforeLines="100" w:before="312"/>
      </w:pPr>
      <w:r>
        <w:rPr>
          <w:rFonts w:hint="eastAsia"/>
        </w:rPr>
        <w:t>说明：①</w:t>
      </w:r>
      <w:r>
        <w:rPr>
          <w:rFonts w:hint="eastAsia"/>
        </w:rPr>
        <w:t xml:space="preserve"> </w:t>
      </w:r>
      <w:r>
        <w:rPr>
          <w:rFonts w:hint="eastAsia"/>
        </w:rPr>
        <w:t>发送《</w:t>
      </w:r>
      <w:bookmarkStart w:id="0" w:name="OLE_LINK1"/>
      <w:bookmarkStart w:id="1" w:name="OLE_LINK2"/>
      <w:r>
        <w:rPr>
          <w:rFonts w:hint="eastAsia"/>
        </w:rPr>
        <w:t>征求意见</w:t>
      </w:r>
      <w:bookmarkEnd w:id="0"/>
      <w:bookmarkEnd w:id="1"/>
      <w:r>
        <w:rPr>
          <w:rFonts w:hint="eastAsia"/>
        </w:rPr>
        <w:t>稿》的单位数：</w:t>
      </w:r>
      <w:r>
        <w:rPr>
          <w:rFonts w:hint="eastAsia"/>
        </w:rPr>
        <w:t>79</w:t>
      </w:r>
      <w:r>
        <w:t>个；</w:t>
      </w:r>
    </w:p>
    <w:p w14:paraId="341DDE1A" w14:textId="77777777" w:rsidR="00401E11" w:rsidRDefault="00000000">
      <w:pPr>
        <w:ind w:firstLineChars="300" w:firstLine="630"/>
      </w:pPr>
      <w:r>
        <w:rPr>
          <w:rFonts w:ascii="宋体" w:hAnsi="宋体" w:cs="宋体" w:hint="eastAsia"/>
        </w:rPr>
        <w:t>②</w:t>
      </w:r>
      <w:r>
        <w:t xml:space="preserve"> </w:t>
      </w:r>
      <w:r>
        <w:t>收到《征求意见稿》后回函的单位数：</w:t>
      </w:r>
      <w:r>
        <w:rPr>
          <w:rFonts w:hint="eastAsia"/>
        </w:rPr>
        <w:t>2</w:t>
      </w:r>
      <w:r>
        <w:t>个；</w:t>
      </w:r>
    </w:p>
    <w:p w14:paraId="78DE60C9" w14:textId="77777777" w:rsidR="00401E11" w:rsidRDefault="00000000">
      <w:pPr>
        <w:ind w:firstLineChars="300" w:firstLine="630"/>
      </w:pPr>
      <w:r>
        <w:rPr>
          <w:rFonts w:ascii="宋体" w:hAnsi="宋体" w:cs="宋体" w:hint="eastAsia"/>
        </w:rPr>
        <w:t>③</w:t>
      </w:r>
      <w:r>
        <w:t xml:space="preserve"> </w:t>
      </w:r>
      <w:r>
        <w:t>收到《征求意见稿》后，回函并有建议或意见的单位数：</w:t>
      </w:r>
      <w:r>
        <w:rPr>
          <w:rFonts w:hint="eastAsia"/>
        </w:rPr>
        <w:t>2</w:t>
      </w:r>
      <w:r>
        <w:t>个；</w:t>
      </w:r>
    </w:p>
    <w:p w14:paraId="0633FAF4" w14:textId="77777777" w:rsidR="00401E11" w:rsidRDefault="00000000">
      <w:pPr>
        <w:ind w:firstLineChars="300" w:firstLine="630"/>
      </w:pPr>
      <w:r>
        <w:rPr>
          <w:rFonts w:ascii="宋体" w:hAnsi="宋体" w:cs="宋体" w:hint="eastAsia"/>
        </w:rPr>
        <w:t>④</w:t>
      </w:r>
      <w:r>
        <w:t xml:space="preserve"> </w:t>
      </w:r>
      <w:r>
        <w:t>没有回函的单位数：</w:t>
      </w:r>
      <w:r>
        <w:rPr>
          <w:rFonts w:hint="eastAsia"/>
        </w:rPr>
        <w:t>77</w:t>
      </w:r>
      <w:r>
        <w:t>个。</w:t>
      </w:r>
    </w:p>
    <w:p w14:paraId="132F26E7" w14:textId="77777777" w:rsidR="00401E11" w:rsidRDefault="00000000">
      <w:pPr>
        <w:ind w:right="420" w:firstLineChars="300" w:firstLine="630"/>
      </w:pPr>
      <w:r>
        <w:rPr>
          <w:rFonts w:ascii="宋体" w:hAnsi="宋体" w:cs="宋体" w:hint="eastAsia"/>
        </w:rPr>
        <w:t>⑤</w:t>
      </w:r>
      <w:r>
        <w:t xml:space="preserve"> </w:t>
      </w:r>
      <w:r>
        <w:t>提出意见数量：</w:t>
      </w:r>
      <w:r>
        <w:rPr>
          <w:rFonts w:hint="eastAsia"/>
        </w:rPr>
        <w:t>4</w:t>
      </w:r>
      <w:r>
        <w:t>条；</w:t>
      </w:r>
    </w:p>
    <w:p w14:paraId="12F4319B" w14:textId="77777777" w:rsidR="00401E11" w:rsidRDefault="00000000">
      <w:pPr>
        <w:ind w:right="420" w:firstLineChars="300" w:firstLine="630"/>
      </w:pPr>
      <w:r>
        <w:rPr>
          <w:rFonts w:ascii="宋体" w:hAnsi="宋体" w:cs="宋体" w:hint="eastAsia"/>
        </w:rPr>
        <w:t>⑥</w:t>
      </w:r>
      <w:r>
        <w:t xml:space="preserve"> </w:t>
      </w:r>
      <w:r>
        <w:t>标准起草单位处理结果：</w:t>
      </w:r>
      <w:r>
        <w:rPr>
          <w:rFonts w:ascii="宋体" w:hAnsi="宋体" w:hint="eastAsia"/>
          <w:color w:val="000000"/>
        </w:rPr>
        <w:t>采纳3条</w:t>
      </w:r>
      <w:r>
        <w:rPr>
          <w:rFonts w:hint="eastAsia"/>
        </w:rPr>
        <w:t>。</w:t>
      </w:r>
    </w:p>
    <w:sectPr w:rsidR="00401E11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45A39" w14:textId="77777777" w:rsidR="007E311F" w:rsidRDefault="007E311F" w:rsidP="00A76A43">
      <w:r>
        <w:separator/>
      </w:r>
    </w:p>
  </w:endnote>
  <w:endnote w:type="continuationSeparator" w:id="0">
    <w:p w14:paraId="33C23690" w14:textId="77777777" w:rsidR="007E311F" w:rsidRDefault="007E311F" w:rsidP="00A7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369E4" w14:textId="77777777" w:rsidR="007E311F" w:rsidRDefault="007E311F" w:rsidP="00A76A43">
      <w:r>
        <w:separator/>
      </w:r>
    </w:p>
  </w:footnote>
  <w:footnote w:type="continuationSeparator" w:id="0">
    <w:p w14:paraId="238E72C9" w14:textId="77777777" w:rsidR="007E311F" w:rsidRDefault="007E311F" w:rsidP="00A76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28084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233"/>
    <w:rsid w:val="00000D10"/>
    <w:rsid w:val="00003143"/>
    <w:rsid w:val="00011BC3"/>
    <w:rsid w:val="00012F96"/>
    <w:rsid w:val="000178A2"/>
    <w:rsid w:val="00023B33"/>
    <w:rsid w:val="00072DC4"/>
    <w:rsid w:val="000773C1"/>
    <w:rsid w:val="000808C6"/>
    <w:rsid w:val="00083616"/>
    <w:rsid w:val="00095471"/>
    <w:rsid w:val="000C43A0"/>
    <w:rsid w:val="000E5C13"/>
    <w:rsid w:val="000F4D15"/>
    <w:rsid w:val="000F6B1C"/>
    <w:rsid w:val="00117030"/>
    <w:rsid w:val="0012086D"/>
    <w:rsid w:val="0012735F"/>
    <w:rsid w:val="00133056"/>
    <w:rsid w:val="00150959"/>
    <w:rsid w:val="001515C4"/>
    <w:rsid w:val="00152DE2"/>
    <w:rsid w:val="00156771"/>
    <w:rsid w:val="001807C4"/>
    <w:rsid w:val="0018542D"/>
    <w:rsid w:val="00187233"/>
    <w:rsid w:val="00191495"/>
    <w:rsid w:val="00192BFC"/>
    <w:rsid w:val="00197518"/>
    <w:rsid w:val="001C0AE7"/>
    <w:rsid w:val="001F3756"/>
    <w:rsid w:val="0021176A"/>
    <w:rsid w:val="00213E07"/>
    <w:rsid w:val="00227F4C"/>
    <w:rsid w:val="00245B87"/>
    <w:rsid w:val="002653EC"/>
    <w:rsid w:val="00287544"/>
    <w:rsid w:val="00294265"/>
    <w:rsid w:val="00297165"/>
    <w:rsid w:val="002A3748"/>
    <w:rsid w:val="002B334D"/>
    <w:rsid w:val="002C2997"/>
    <w:rsid w:val="002C4591"/>
    <w:rsid w:val="002E31B8"/>
    <w:rsid w:val="00300D06"/>
    <w:rsid w:val="00305A09"/>
    <w:rsid w:val="00310EBC"/>
    <w:rsid w:val="00312E9E"/>
    <w:rsid w:val="00331663"/>
    <w:rsid w:val="00356F4B"/>
    <w:rsid w:val="00375F95"/>
    <w:rsid w:val="00376DD9"/>
    <w:rsid w:val="00381BA0"/>
    <w:rsid w:val="00382F77"/>
    <w:rsid w:val="003A122D"/>
    <w:rsid w:val="003A2CFD"/>
    <w:rsid w:val="003A7DCC"/>
    <w:rsid w:val="003B4060"/>
    <w:rsid w:val="003B45FD"/>
    <w:rsid w:val="003E22AC"/>
    <w:rsid w:val="003E4BF5"/>
    <w:rsid w:val="00400508"/>
    <w:rsid w:val="00401E11"/>
    <w:rsid w:val="004067E3"/>
    <w:rsid w:val="00406CC7"/>
    <w:rsid w:val="00412CBA"/>
    <w:rsid w:val="00413F64"/>
    <w:rsid w:val="00414FCC"/>
    <w:rsid w:val="004504A4"/>
    <w:rsid w:val="00454F75"/>
    <w:rsid w:val="00462DF8"/>
    <w:rsid w:val="004654E9"/>
    <w:rsid w:val="00472480"/>
    <w:rsid w:val="00476A90"/>
    <w:rsid w:val="00477DB6"/>
    <w:rsid w:val="004A3CD1"/>
    <w:rsid w:val="004C3172"/>
    <w:rsid w:val="004D34F5"/>
    <w:rsid w:val="004D5DE3"/>
    <w:rsid w:val="004F2A1A"/>
    <w:rsid w:val="004F3A2A"/>
    <w:rsid w:val="0051401D"/>
    <w:rsid w:val="005253D8"/>
    <w:rsid w:val="005311CF"/>
    <w:rsid w:val="0053635D"/>
    <w:rsid w:val="00553D96"/>
    <w:rsid w:val="00563187"/>
    <w:rsid w:val="0057312B"/>
    <w:rsid w:val="00575723"/>
    <w:rsid w:val="00575981"/>
    <w:rsid w:val="00577737"/>
    <w:rsid w:val="0059058B"/>
    <w:rsid w:val="005925A6"/>
    <w:rsid w:val="00595664"/>
    <w:rsid w:val="005A2000"/>
    <w:rsid w:val="005B1CB0"/>
    <w:rsid w:val="005B3758"/>
    <w:rsid w:val="005B3888"/>
    <w:rsid w:val="005B4CEF"/>
    <w:rsid w:val="005C5CDF"/>
    <w:rsid w:val="005C6F3F"/>
    <w:rsid w:val="005D2A4E"/>
    <w:rsid w:val="005F17FD"/>
    <w:rsid w:val="005F46E6"/>
    <w:rsid w:val="00606293"/>
    <w:rsid w:val="00607665"/>
    <w:rsid w:val="0062479C"/>
    <w:rsid w:val="00626D44"/>
    <w:rsid w:val="00633A05"/>
    <w:rsid w:val="00646511"/>
    <w:rsid w:val="0065270B"/>
    <w:rsid w:val="006719EE"/>
    <w:rsid w:val="00684A7E"/>
    <w:rsid w:val="006A659F"/>
    <w:rsid w:val="006B4C37"/>
    <w:rsid w:val="006C6356"/>
    <w:rsid w:val="00706ED3"/>
    <w:rsid w:val="007246BE"/>
    <w:rsid w:val="007400FF"/>
    <w:rsid w:val="00754A68"/>
    <w:rsid w:val="00760838"/>
    <w:rsid w:val="00776748"/>
    <w:rsid w:val="007808A8"/>
    <w:rsid w:val="0078429C"/>
    <w:rsid w:val="007A2E4B"/>
    <w:rsid w:val="007E2F84"/>
    <w:rsid w:val="007E311F"/>
    <w:rsid w:val="007E715B"/>
    <w:rsid w:val="007F2EEF"/>
    <w:rsid w:val="00800BA9"/>
    <w:rsid w:val="00800D13"/>
    <w:rsid w:val="00815E2C"/>
    <w:rsid w:val="00821425"/>
    <w:rsid w:val="0082619F"/>
    <w:rsid w:val="00827101"/>
    <w:rsid w:val="00857318"/>
    <w:rsid w:val="00864CE0"/>
    <w:rsid w:val="008765D9"/>
    <w:rsid w:val="00896BF9"/>
    <w:rsid w:val="008A0EB6"/>
    <w:rsid w:val="008B69AC"/>
    <w:rsid w:val="008B6A1E"/>
    <w:rsid w:val="008F6019"/>
    <w:rsid w:val="00904DF8"/>
    <w:rsid w:val="00925E3E"/>
    <w:rsid w:val="009303C9"/>
    <w:rsid w:val="00937336"/>
    <w:rsid w:val="00942740"/>
    <w:rsid w:val="00943C74"/>
    <w:rsid w:val="009519AC"/>
    <w:rsid w:val="009773A6"/>
    <w:rsid w:val="009A6FD7"/>
    <w:rsid w:val="009B2287"/>
    <w:rsid w:val="009B53FB"/>
    <w:rsid w:val="009C3AD5"/>
    <w:rsid w:val="009C464A"/>
    <w:rsid w:val="009C5D61"/>
    <w:rsid w:val="009C5F86"/>
    <w:rsid w:val="009D1CB7"/>
    <w:rsid w:val="009D70E5"/>
    <w:rsid w:val="009F6987"/>
    <w:rsid w:val="00A010A9"/>
    <w:rsid w:val="00A06028"/>
    <w:rsid w:val="00A061F7"/>
    <w:rsid w:val="00A13E19"/>
    <w:rsid w:val="00A2036C"/>
    <w:rsid w:val="00A2231D"/>
    <w:rsid w:val="00A30103"/>
    <w:rsid w:val="00A33629"/>
    <w:rsid w:val="00A36A24"/>
    <w:rsid w:val="00A462F4"/>
    <w:rsid w:val="00A5448E"/>
    <w:rsid w:val="00A716A7"/>
    <w:rsid w:val="00A732EB"/>
    <w:rsid w:val="00A748AB"/>
    <w:rsid w:val="00A76A43"/>
    <w:rsid w:val="00A83ABD"/>
    <w:rsid w:val="00A841B5"/>
    <w:rsid w:val="00A861AF"/>
    <w:rsid w:val="00AA0C93"/>
    <w:rsid w:val="00AA54D6"/>
    <w:rsid w:val="00AB0284"/>
    <w:rsid w:val="00AC601F"/>
    <w:rsid w:val="00AE5634"/>
    <w:rsid w:val="00AF4269"/>
    <w:rsid w:val="00AF488C"/>
    <w:rsid w:val="00AF51AE"/>
    <w:rsid w:val="00B05029"/>
    <w:rsid w:val="00B13D31"/>
    <w:rsid w:val="00B34105"/>
    <w:rsid w:val="00B37190"/>
    <w:rsid w:val="00B55AE6"/>
    <w:rsid w:val="00B7538A"/>
    <w:rsid w:val="00B76B03"/>
    <w:rsid w:val="00B877C2"/>
    <w:rsid w:val="00B95A1B"/>
    <w:rsid w:val="00BC09C7"/>
    <w:rsid w:val="00BC545E"/>
    <w:rsid w:val="00BE2369"/>
    <w:rsid w:val="00BF29E9"/>
    <w:rsid w:val="00BF6BD8"/>
    <w:rsid w:val="00C00AF0"/>
    <w:rsid w:val="00C04443"/>
    <w:rsid w:val="00C3114F"/>
    <w:rsid w:val="00C50E13"/>
    <w:rsid w:val="00C610C7"/>
    <w:rsid w:val="00C61357"/>
    <w:rsid w:val="00C71D28"/>
    <w:rsid w:val="00C72503"/>
    <w:rsid w:val="00C74068"/>
    <w:rsid w:val="00C7414E"/>
    <w:rsid w:val="00C746E3"/>
    <w:rsid w:val="00C87091"/>
    <w:rsid w:val="00C87364"/>
    <w:rsid w:val="00C87F0F"/>
    <w:rsid w:val="00C9094A"/>
    <w:rsid w:val="00CA160A"/>
    <w:rsid w:val="00CB3EA8"/>
    <w:rsid w:val="00D05B28"/>
    <w:rsid w:val="00D133BE"/>
    <w:rsid w:val="00D174EE"/>
    <w:rsid w:val="00D30542"/>
    <w:rsid w:val="00D31F5D"/>
    <w:rsid w:val="00D64BFF"/>
    <w:rsid w:val="00D72CFD"/>
    <w:rsid w:val="00D739FB"/>
    <w:rsid w:val="00D8370E"/>
    <w:rsid w:val="00D86A09"/>
    <w:rsid w:val="00D97A69"/>
    <w:rsid w:val="00DB4334"/>
    <w:rsid w:val="00DE12B5"/>
    <w:rsid w:val="00DF34DB"/>
    <w:rsid w:val="00DF51A9"/>
    <w:rsid w:val="00DF7759"/>
    <w:rsid w:val="00E0311F"/>
    <w:rsid w:val="00E05D68"/>
    <w:rsid w:val="00E17CBC"/>
    <w:rsid w:val="00E25503"/>
    <w:rsid w:val="00E46064"/>
    <w:rsid w:val="00E567EB"/>
    <w:rsid w:val="00E87E52"/>
    <w:rsid w:val="00E94FEF"/>
    <w:rsid w:val="00EA3ED3"/>
    <w:rsid w:val="00EA462E"/>
    <w:rsid w:val="00EA77CC"/>
    <w:rsid w:val="00EB00AE"/>
    <w:rsid w:val="00EB31C9"/>
    <w:rsid w:val="00ED2708"/>
    <w:rsid w:val="00EF3BC9"/>
    <w:rsid w:val="00F005B6"/>
    <w:rsid w:val="00F11A2B"/>
    <w:rsid w:val="00F11B1A"/>
    <w:rsid w:val="00F26420"/>
    <w:rsid w:val="00F32094"/>
    <w:rsid w:val="00F77385"/>
    <w:rsid w:val="00F948D3"/>
    <w:rsid w:val="00F960A6"/>
    <w:rsid w:val="00FD79E5"/>
    <w:rsid w:val="00FE16F5"/>
    <w:rsid w:val="19CA0079"/>
    <w:rsid w:val="680571B7"/>
    <w:rsid w:val="7A07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1783C"/>
  <w15:docId w15:val="{7D4F7770-388C-43C2-9A8D-C2396978E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1"/>
    <w:rPr>
      <w:rFonts w:ascii="宋体" w:hAnsi="Courier New"/>
      <w:szCs w:val="20"/>
    </w:rPr>
  </w:style>
  <w:style w:type="paragraph" w:styleId="a6">
    <w:name w:val="footer"/>
    <w:basedOn w:val="a1"/>
    <w:link w:val="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7">
    <w:name w:val="页脚 字符"/>
    <w:link w:val="a6"/>
    <w:rPr>
      <w:kern w:val="2"/>
      <w:sz w:val="18"/>
      <w:szCs w:val="18"/>
    </w:rPr>
  </w:style>
  <w:style w:type="paragraph" w:customStyle="1" w:styleId="ab">
    <w:name w:val="段"/>
    <w:link w:val="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b"/>
    <w:qFormat/>
    <w:rPr>
      <w:rFonts w:ascii="宋体" w:eastAsia="宋体"/>
      <w:sz w:val="21"/>
      <w:lang w:val="en-US" w:eastAsia="zh-CN" w:bidi="ar-SA"/>
    </w:rPr>
  </w:style>
  <w:style w:type="paragraph" w:customStyle="1" w:styleId="ac">
    <w:name w:val="标准文件_一级无标题"/>
    <w:basedOn w:val="a0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0">
    <w:name w:val="标准文件_一级条标题"/>
    <w:basedOn w:val="a"/>
    <w:next w:val="a1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">
    <w:name w:val="标准文件_章标题"/>
    <w:next w:val="a1"/>
    <w:qFormat/>
    <w:pPr>
      <w:numPr>
        <w:ilvl w:val="1"/>
        <w:numId w:val="1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289</Characters>
  <Application>Microsoft Office Word</Application>
  <DocSecurity>0</DocSecurity>
  <Lines>36</Lines>
  <Paragraphs>41</Paragraphs>
  <ScaleCrop>false</ScaleCrop>
  <Company>Lenovo (Beijing) Limited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《十二烷基硫酸钠》标准征求意见稿意见汇总处理表</dc:title>
  <dc:creator>yang</dc:creator>
  <cp:lastModifiedBy>姚晨之</cp:lastModifiedBy>
  <cp:revision>2</cp:revision>
  <cp:lastPrinted>2008-12-17T06:54:00Z</cp:lastPrinted>
  <dcterms:created xsi:type="dcterms:W3CDTF">2026-08-31T03:17:00Z</dcterms:created>
  <dcterms:modified xsi:type="dcterms:W3CDTF">2026-08-31T03:17:00Z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eyJoZGlkIjoiZDhiNjc0YzQ5NTZiMzI1NWEwNjNlMDAzMjFjZTIyYWQiLCJ1c2VySWQiOiIxNjkzMzQwNTUwIn0=</vt:lpwstr>
  </property>
  <property fmtid="{D5CDD505-2E9C-101B-9397-08002B2CF9AE}" pid="3" name="KSOProductBuildVer">
    <vt:lpwstr>2052-12.1.0.20784</vt:lpwstr>
  </property>
  <property fmtid="{D5CDD505-2E9C-101B-9397-08002B2CF9AE}" pid="4" name="ICV">
    <vt:lpwstr>E0D2C4D43EAD429AA4DC1405FB925B6A_13</vt:lpwstr>
  </property>
</Properties>
</file>